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rFonts w:ascii="黑体" w:hAnsi="黑体" w:eastAsia="黑体" w:cs="黑体"/>
          <w:b/>
          <w:color w:val="000000"/>
          <w:sz w:val="44"/>
          <w:szCs w:val="44"/>
          <w:lang w:eastAsia="zh-CN"/>
        </w:rPr>
      </w:pPr>
    </w:p>
    <w:p>
      <w:pPr>
        <w:jc w:val="center"/>
        <w:rPr>
          <w:sz w:val="44"/>
          <w:szCs w:val="44"/>
        </w:rPr>
      </w:pPr>
      <w:r>
        <w:rPr>
          <w:rFonts w:hint="eastAsia" w:ascii="黑体" w:hAnsi="黑体" w:eastAsia="黑体" w:cs="黑体"/>
          <w:b/>
          <w:color w:val="000000"/>
          <w:sz w:val="44"/>
          <w:szCs w:val="44"/>
          <w:lang w:eastAsia="zh-CN"/>
        </w:rPr>
        <w:t>中国共产党涞水县委员会组织部</w:t>
      </w:r>
      <w:r>
        <w:rPr>
          <w:rFonts w:hint="eastAsia" w:ascii="黑体" w:hAnsi="黑体" w:eastAsia="黑体" w:cs="黑体"/>
          <w:b/>
          <w:color w:val="000000"/>
          <w:sz w:val="44"/>
          <w:szCs w:val="44"/>
        </w:rPr>
        <w:t>所属单位预算</w:t>
      </w:r>
    </w:p>
    <w:p>
      <w:pPr>
        <w:pStyle w:val="8"/>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中国共产党涞水县委员会组织部</w:t>
      </w:r>
      <w:r>
        <w:rPr>
          <w:rFonts w:hint="eastAsia"/>
        </w:rPr>
        <w:t>（本级）收支预算</w:t>
      </w:r>
      <w:r>
        <w:tab/>
      </w:r>
      <w:r>
        <w:rPr>
          <w:rFonts w:hint="eastAsia" w:eastAsiaTheme="minorEastAsia"/>
          <w:lang w:eastAsia="zh-CN"/>
        </w:rPr>
        <w:t>1</w:t>
      </w:r>
      <w:r>
        <w:rPr>
          <w:rFonts w:hint="eastAsia" w:eastAsiaTheme="minorEastAsia"/>
          <w:lang w:eastAsia="zh-CN"/>
        </w:rPr>
        <w:fldChar w:fldCharType="end"/>
      </w:r>
    </w:p>
    <w:p>
      <w:pPr>
        <w:pStyle w:val="8"/>
        <w:tabs>
          <w:tab w:val="right" w:leader="dot" w:pos="14562"/>
        </w:tabs>
        <w:ind w:firstLine="0"/>
        <w:rPr>
          <w:lang w:eastAsia="zh-CN"/>
        </w:rPr>
      </w:pPr>
    </w:p>
    <w:p>
      <w:pPr>
        <w:jc w:val="center"/>
        <w:outlineLvl w:val="1"/>
        <w:rPr>
          <w:rFonts w:ascii="方正小标宋_GBK" w:hAnsi="方正小标宋_GBK" w:eastAsia="方正小标宋_GBK" w:cs="方正小标宋_GBK"/>
          <w:color w:val="000000"/>
          <w:sz w:val="36"/>
        </w:rPr>
        <w:sectPr>
          <w:footerReference r:id="rId3" w:type="default"/>
          <w:footerReference r:id="rId4" w:type="even"/>
          <w:pgSz w:w="16840" w:h="11900" w:orient="landscape"/>
          <w:pgMar w:top="1361" w:right="1020" w:bottom="1134" w:left="1020" w:header="720" w:footer="720" w:gutter="0"/>
          <w:pgNumType w:start="1"/>
          <w:cols w:space="720" w:num="1"/>
        </w:sectPr>
      </w:pPr>
      <w:r>
        <w:fldChar w:fldCharType="end"/>
      </w:r>
    </w:p>
    <w:p>
      <w:pPr>
        <w:jc w:val="center"/>
        <w:outlineLvl w:val="3"/>
        <w:rPr>
          <w:rFonts w:eastAsiaTheme="minorEastAsia"/>
          <w:lang w:eastAsia="zh-CN"/>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4536"/>
        <w:gridCol w:w="8"/>
        <w:gridCol w:w="2118"/>
        <w:gridCol w:w="12"/>
        <w:gridCol w:w="4523"/>
        <w:gridCol w:w="20"/>
        <w:gridCol w:w="2106"/>
        <w:gridCol w:w="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5395" w:type="dxa"/>
            <w:gridSpan w:val="3"/>
            <w:tcBorders>
              <w:top w:val="single" w:color="FFFFFF" w:sz="6" w:space="0"/>
              <w:left w:val="single" w:color="FFFFFF" w:sz="6" w:space="0"/>
              <w:right w:val="single" w:color="FFFFFF" w:sz="6" w:space="0"/>
            </w:tcBorders>
            <w:vAlign w:val="center"/>
          </w:tcPr>
          <w:p>
            <w:pPr>
              <w:pStyle w:val="23"/>
              <w:rPr>
                <w:rFonts w:hint="eastAsia" w:eastAsiaTheme="minorEastAsia"/>
                <w:lang w:eastAsia="zh-CN"/>
              </w:rPr>
            </w:pPr>
            <w:r>
              <w:rPr>
                <w:rFonts w:hint="eastAsia"/>
                <w:lang w:eastAsia="zh-CN"/>
              </w:rPr>
              <w:t>203中国共产党涞水县委员会组织部</w:t>
            </w:r>
            <w:r>
              <w:rPr>
                <w:rFonts w:hint="eastAsia" w:eastAsiaTheme="minorEastAsia"/>
                <w:lang w:eastAsia="zh-CN"/>
              </w:rPr>
              <w:t>（本级）</w:t>
            </w:r>
          </w:p>
        </w:tc>
        <w:tc>
          <w:tcPr>
            <w:tcW w:w="2130" w:type="dxa"/>
            <w:gridSpan w:val="2"/>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6673"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Merge w:val="restart"/>
            <w:vAlign w:val="center"/>
          </w:tcPr>
          <w:p>
            <w:pPr>
              <w:pStyle w:val="24"/>
            </w:pPr>
            <w:r>
              <w:t>序号</w:t>
            </w:r>
          </w:p>
        </w:tc>
        <w:tc>
          <w:tcPr>
            <w:tcW w:w="6674" w:type="dxa"/>
            <w:gridSpan w:val="4"/>
            <w:vAlign w:val="center"/>
          </w:tcPr>
          <w:p>
            <w:pPr>
              <w:pStyle w:val="24"/>
            </w:pPr>
            <w:r>
              <w:t>收入</w:t>
            </w:r>
          </w:p>
        </w:tc>
        <w:tc>
          <w:tcPr>
            <w:tcW w:w="6673" w:type="dxa"/>
            <w:gridSpan w:val="4"/>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Merge w:val="continue"/>
          </w:tcPr>
          <w:p/>
        </w:tc>
        <w:tc>
          <w:tcPr>
            <w:tcW w:w="4544" w:type="dxa"/>
            <w:gridSpan w:val="2"/>
            <w:vAlign w:val="center"/>
          </w:tcPr>
          <w:p>
            <w:pPr>
              <w:pStyle w:val="24"/>
            </w:pPr>
            <w:r>
              <w:t>项  目</w:t>
            </w:r>
          </w:p>
        </w:tc>
        <w:tc>
          <w:tcPr>
            <w:tcW w:w="2130" w:type="dxa"/>
            <w:gridSpan w:val="2"/>
            <w:vAlign w:val="center"/>
          </w:tcPr>
          <w:p>
            <w:pPr>
              <w:pStyle w:val="24"/>
            </w:pPr>
            <w:r>
              <w:t>预算数</w:t>
            </w:r>
          </w:p>
        </w:tc>
        <w:tc>
          <w:tcPr>
            <w:tcW w:w="4543" w:type="dxa"/>
            <w:gridSpan w:val="2"/>
            <w:vAlign w:val="center"/>
          </w:tcPr>
          <w:p>
            <w:pPr>
              <w:pStyle w:val="24"/>
            </w:pPr>
            <w:r>
              <w:t>项  目</w:t>
            </w:r>
          </w:p>
        </w:tc>
        <w:tc>
          <w:tcPr>
            <w:tcW w:w="2130" w:type="dxa"/>
            <w:gridSpan w:val="2"/>
            <w:vAlign w:val="center"/>
          </w:tcPr>
          <w:p>
            <w:pPr>
              <w:pStyle w:val="2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jc w:val="center"/>
        </w:trPr>
        <w:tc>
          <w:tcPr>
            <w:tcW w:w="851" w:type="dxa"/>
            <w:vAlign w:val="center"/>
          </w:tcPr>
          <w:p>
            <w:pPr>
              <w:pStyle w:val="24"/>
            </w:pPr>
            <w:r>
              <w:t>栏次</w:t>
            </w:r>
          </w:p>
        </w:tc>
        <w:tc>
          <w:tcPr>
            <w:tcW w:w="4544" w:type="dxa"/>
            <w:gridSpan w:val="2"/>
            <w:vAlign w:val="center"/>
          </w:tcPr>
          <w:p>
            <w:pPr>
              <w:pStyle w:val="24"/>
            </w:pPr>
            <w:r>
              <w:t>1</w:t>
            </w:r>
          </w:p>
        </w:tc>
        <w:tc>
          <w:tcPr>
            <w:tcW w:w="2130" w:type="dxa"/>
            <w:gridSpan w:val="2"/>
            <w:vAlign w:val="center"/>
          </w:tcPr>
          <w:p>
            <w:pPr>
              <w:pStyle w:val="24"/>
            </w:pPr>
            <w:r>
              <w:t>2</w:t>
            </w:r>
          </w:p>
        </w:tc>
        <w:tc>
          <w:tcPr>
            <w:tcW w:w="4543" w:type="dxa"/>
            <w:gridSpan w:val="2"/>
            <w:vAlign w:val="center"/>
          </w:tcPr>
          <w:p>
            <w:pPr>
              <w:pStyle w:val="24"/>
            </w:pPr>
            <w:r>
              <w:t>3</w:t>
            </w:r>
          </w:p>
        </w:tc>
        <w:tc>
          <w:tcPr>
            <w:tcW w:w="2130" w:type="dxa"/>
            <w:gridSpan w:val="2"/>
            <w:vAlign w:val="center"/>
          </w:tcPr>
          <w:p>
            <w:pPr>
              <w:pStyle w:val="2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1" w:type="dxa"/>
            <w:vAlign w:val="center"/>
          </w:tcPr>
          <w:p>
            <w:pPr>
              <w:pStyle w:val="27"/>
            </w:pPr>
            <w:r>
              <w:t>1</w:t>
            </w:r>
          </w:p>
        </w:tc>
        <w:tc>
          <w:tcPr>
            <w:tcW w:w="4544" w:type="dxa"/>
            <w:gridSpan w:val="2"/>
            <w:vAlign w:val="center"/>
          </w:tcPr>
          <w:p>
            <w:pPr>
              <w:pStyle w:val="26"/>
            </w:pPr>
            <w:r>
              <w:t>一、一般公共预算拨款收入</w:t>
            </w:r>
          </w:p>
        </w:tc>
        <w:tc>
          <w:tcPr>
            <w:tcW w:w="2130" w:type="dxa"/>
            <w:gridSpan w:val="2"/>
            <w:vAlign w:val="center"/>
          </w:tcPr>
          <w:p>
            <w:pPr>
              <w:pStyle w:val="25"/>
              <w:rPr>
                <w:rFonts w:hint="eastAsia" w:eastAsiaTheme="minorEastAsia"/>
                <w:lang w:eastAsia="zh-CN"/>
              </w:rPr>
            </w:pPr>
            <w:r>
              <w:rPr>
                <w:rFonts w:hint="eastAsia" w:eastAsiaTheme="minorEastAsia"/>
                <w:lang w:eastAsia="zh-CN"/>
              </w:rPr>
              <w:t>6033.64</w:t>
            </w:r>
          </w:p>
        </w:tc>
        <w:tc>
          <w:tcPr>
            <w:tcW w:w="4543" w:type="dxa"/>
            <w:gridSpan w:val="2"/>
            <w:vAlign w:val="center"/>
          </w:tcPr>
          <w:p>
            <w:pPr>
              <w:pStyle w:val="26"/>
            </w:pPr>
            <w:r>
              <w:t>一、一般公共服务支出</w:t>
            </w:r>
          </w:p>
        </w:tc>
        <w:tc>
          <w:tcPr>
            <w:tcW w:w="2130" w:type="dxa"/>
            <w:gridSpan w:val="2"/>
            <w:vAlign w:val="center"/>
          </w:tcPr>
          <w:p>
            <w:pPr>
              <w:pStyle w:val="25"/>
              <w:rPr>
                <w:rFonts w:hint="eastAsia" w:eastAsiaTheme="minorEastAsia"/>
                <w:lang w:eastAsia="zh-CN"/>
              </w:rPr>
            </w:pPr>
            <w:r>
              <w:rPr>
                <w:rFonts w:hint="eastAsia" w:eastAsiaTheme="minorEastAsia"/>
                <w:lang w:eastAsia="zh-CN"/>
              </w:rPr>
              <w:t>495.26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2</w:t>
            </w:r>
          </w:p>
        </w:tc>
        <w:tc>
          <w:tcPr>
            <w:tcW w:w="4544" w:type="dxa"/>
            <w:gridSpan w:val="2"/>
            <w:vAlign w:val="center"/>
          </w:tcPr>
          <w:p>
            <w:pPr>
              <w:pStyle w:val="26"/>
            </w:pPr>
            <w:r>
              <w:t>二、政府性基金预算拨款收入</w:t>
            </w:r>
          </w:p>
        </w:tc>
        <w:tc>
          <w:tcPr>
            <w:tcW w:w="2130" w:type="dxa"/>
            <w:gridSpan w:val="2"/>
            <w:vAlign w:val="center"/>
          </w:tcPr>
          <w:p>
            <w:pPr>
              <w:pStyle w:val="25"/>
            </w:pPr>
          </w:p>
        </w:tc>
        <w:tc>
          <w:tcPr>
            <w:tcW w:w="4543" w:type="dxa"/>
            <w:gridSpan w:val="2"/>
            <w:vAlign w:val="center"/>
          </w:tcPr>
          <w:p>
            <w:pPr>
              <w:pStyle w:val="26"/>
            </w:pPr>
            <w:r>
              <w:t>二、外交支出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3</w:t>
            </w:r>
          </w:p>
        </w:tc>
        <w:tc>
          <w:tcPr>
            <w:tcW w:w="4544" w:type="dxa"/>
            <w:gridSpan w:val="2"/>
            <w:vAlign w:val="center"/>
          </w:tcPr>
          <w:p>
            <w:pPr>
              <w:pStyle w:val="26"/>
            </w:pPr>
            <w:r>
              <w:t>三、国有资本经营预算拨款收入</w:t>
            </w:r>
          </w:p>
        </w:tc>
        <w:tc>
          <w:tcPr>
            <w:tcW w:w="2130" w:type="dxa"/>
            <w:gridSpan w:val="2"/>
            <w:vAlign w:val="center"/>
          </w:tcPr>
          <w:p>
            <w:pPr>
              <w:pStyle w:val="25"/>
            </w:pPr>
          </w:p>
        </w:tc>
        <w:tc>
          <w:tcPr>
            <w:tcW w:w="4543" w:type="dxa"/>
            <w:gridSpan w:val="2"/>
            <w:vAlign w:val="center"/>
          </w:tcPr>
          <w:p>
            <w:pPr>
              <w:pStyle w:val="26"/>
            </w:pPr>
            <w:r>
              <w:t>三、国防支出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4</w:t>
            </w:r>
          </w:p>
        </w:tc>
        <w:tc>
          <w:tcPr>
            <w:tcW w:w="4544" w:type="dxa"/>
            <w:gridSpan w:val="2"/>
            <w:vAlign w:val="center"/>
          </w:tcPr>
          <w:p>
            <w:pPr>
              <w:pStyle w:val="26"/>
            </w:pPr>
            <w:r>
              <w:t>四、财政专户管理资金收入</w:t>
            </w:r>
          </w:p>
        </w:tc>
        <w:tc>
          <w:tcPr>
            <w:tcW w:w="2130" w:type="dxa"/>
            <w:gridSpan w:val="2"/>
            <w:vAlign w:val="center"/>
          </w:tcPr>
          <w:p>
            <w:pPr>
              <w:pStyle w:val="25"/>
            </w:pPr>
          </w:p>
        </w:tc>
        <w:tc>
          <w:tcPr>
            <w:tcW w:w="4543" w:type="dxa"/>
            <w:gridSpan w:val="2"/>
            <w:vAlign w:val="center"/>
          </w:tcPr>
          <w:p>
            <w:pPr>
              <w:pStyle w:val="26"/>
            </w:pPr>
            <w:r>
              <w:t>四、公共安全支出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5</w:t>
            </w:r>
          </w:p>
        </w:tc>
        <w:tc>
          <w:tcPr>
            <w:tcW w:w="4544" w:type="dxa"/>
            <w:gridSpan w:val="2"/>
            <w:vAlign w:val="center"/>
          </w:tcPr>
          <w:p>
            <w:pPr>
              <w:pStyle w:val="26"/>
            </w:pPr>
            <w:r>
              <w:t>五、事业收入</w:t>
            </w:r>
          </w:p>
        </w:tc>
        <w:tc>
          <w:tcPr>
            <w:tcW w:w="2130" w:type="dxa"/>
            <w:gridSpan w:val="2"/>
            <w:vAlign w:val="center"/>
          </w:tcPr>
          <w:p>
            <w:pPr>
              <w:pStyle w:val="25"/>
            </w:pPr>
          </w:p>
        </w:tc>
        <w:tc>
          <w:tcPr>
            <w:tcW w:w="4543" w:type="dxa"/>
            <w:gridSpan w:val="2"/>
            <w:vAlign w:val="center"/>
          </w:tcPr>
          <w:p>
            <w:pPr>
              <w:pStyle w:val="26"/>
            </w:pPr>
            <w:r>
              <w:t>五、教育支出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6</w:t>
            </w:r>
          </w:p>
        </w:tc>
        <w:tc>
          <w:tcPr>
            <w:tcW w:w="4544" w:type="dxa"/>
            <w:gridSpan w:val="2"/>
            <w:vAlign w:val="center"/>
          </w:tcPr>
          <w:p>
            <w:pPr>
              <w:pStyle w:val="26"/>
            </w:pPr>
            <w:r>
              <w:t>六、事业单位经营收入</w:t>
            </w:r>
          </w:p>
        </w:tc>
        <w:tc>
          <w:tcPr>
            <w:tcW w:w="2130" w:type="dxa"/>
            <w:gridSpan w:val="2"/>
            <w:vAlign w:val="center"/>
          </w:tcPr>
          <w:p>
            <w:pPr>
              <w:pStyle w:val="25"/>
            </w:pPr>
          </w:p>
        </w:tc>
        <w:tc>
          <w:tcPr>
            <w:tcW w:w="4543" w:type="dxa"/>
            <w:gridSpan w:val="2"/>
            <w:vAlign w:val="center"/>
          </w:tcPr>
          <w:p>
            <w:pPr>
              <w:pStyle w:val="26"/>
            </w:pPr>
            <w:r>
              <w:t>六、科学技术支出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7</w:t>
            </w:r>
          </w:p>
        </w:tc>
        <w:tc>
          <w:tcPr>
            <w:tcW w:w="4544" w:type="dxa"/>
            <w:gridSpan w:val="2"/>
            <w:vAlign w:val="center"/>
          </w:tcPr>
          <w:p>
            <w:pPr>
              <w:pStyle w:val="26"/>
            </w:pPr>
            <w:r>
              <w:t>七、上级补助收入</w:t>
            </w:r>
          </w:p>
        </w:tc>
        <w:tc>
          <w:tcPr>
            <w:tcW w:w="2130" w:type="dxa"/>
            <w:gridSpan w:val="2"/>
            <w:vAlign w:val="center"/>
          </w:tcPr>
          <w:p>
            <w:pPr>
              <w:pStyle w:val="25"/>
            </w:pPr>
          </w:p>
        </w:tc>
        <w:tc>
          <w:tcPr>
            <w:tcW w:w="4543" w:type="dxa"/>
            <w:gridSpan w:val="2"/>
            <w:vAlign w:val="center"/>
          </w:tcPr>
          <w:p>
            <w:pPr>
              <w:pStyle w:val="26"/>
            </w:pPr>
            <w:r>
              <w:t>七、文化旅游体育与传媒支出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8</w:t>
            </w:r>
          </w:p>
        </w:tc>
        <w:tc>
          <w:tcPr>
            <w:tcW w:w="4544" w:type="dxa"/>
            <w:gridSpan w:val="2"/>
            <w:vAlign w:val="center"/>
          </w:tcPr>
          <w:p>
            <w:pPr>
              <w:pStyle w:val="26"/>
            </w:pPr>
            <w:r>
              <w:t>八、附属单位上缴收入</w:t>
            </w:r>
          </w:p>
        </w:tc>
        <w:tc>
          <w:tcPr>
            <w:tcW w:w="2130" w:type="dxa"/>
            <w:gridSpan w:val="2"/>
            <w:vAlign w:val="center"/>
          </w:tcPr>
          <w:p>
            <w:pPr>
              <w:pStyle w:val="25"/>
            </w:pPr>
          </w:p>
        </w:tc>
        <w:tc>
          <w:tcPr>
            <w:tcW w:w="4543" w:type="dxa"/>
            <w:gridSpan w:val="2"/>
            <w:vAlign w:val="center"/>
          </w:tcPr>
          <w:p>
            <w:pPr>
              <w:pStyle w:val="26"/>
            </w:pPr>
            <w:r>
              <w:t>八、社会保障和就业支出</w:t>
            </w:r>
          </w:p>
        </w:tc>
        <w:tc>
          <w:tcPr>
            <w:tcW w:w="2130" w:type="dxa"/>
            <w:gridSpan w:val="2"/>
            <w:vAlign w:val="center"/>
          </w:tcPr>
          <w:p>
            <w:pPr>
              <w:pStyle w:val="25"/>
              <w:rPr>
                <w:rFonts w:hint="eastAsia" w:eastAsiaTheme="minorEastAsia"/>
                <w:lang w:eastAsia="zh-CN"/>
              </w:rPr>
            </w:pPr>
            <w:r>
              <w:rPr>
                <w:rFonts w:hint="eastAsia" w:eastAsiaTheme="minorEastAsia"/>
                <w:lang w:eastAsia="zh-CN"/>
              </w:rPr>
              <w:t>24.64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9</w:t>
            </w:r>
          </w:p>
        </w:tc>
        <w:tc>
          <w:tcPr>
            <w:tcW w:w="4544" w:type="dxa"/>
            <w:gridSpan w:val="2"/>
            <w:vAlign w:val="center"/>
          </w:tcPr>
          <w:p>
            <w:pPr>
              <w:pStyle w:val="26"/>
            </w:pPr>
            <w:r>
              <w:t>九、其他收入</w:t>
            </w:r>
          </w:p>
        </w:tc>
        <w:tc>
          <w:tcPr>
            <w:tcW w:w="2130" w:type="dxa"/>
            <w:gridSpan w:val="2"/>
            <w:vAlign w:val="center"/>
          </w:tcPr>
          <w:p>
            <w:pPr>
              <w:pStyle w:val="25"/>
            </w:pPr>
          </w:p>
        </w:tc>
        <w:tc>
          <w:tcPr>
            <w:tcW w:w="4543" w:type="dxa"/>
            <w:gridSpan w:val="2"/>
            <w:vAlign w:val="center"/>
          </w:tcPr>
          <w:p>
            <w:pPr>
              <w:pStyle w:val="26"/>
            </w:pPr>
            <w:r>
              <w:t>九、社会保险基金支出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10</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十、卫生健康支出</w:t>
            </w:r>
          </w:p>
        </w:tc>
        <w:tc>
          <w:tcPr>
            <w:tcW w:w="2130" w:type="dxa"/>
            <w:gridSpan w:val="2"/>
            <w:vAlign w:val="center"/>
          </w:tcPr>
          <w:p>
            <w:pPr>
              <w:pStyle w:val="25"/>
              <w:rPr>
                <w:rFonts w:hint="eastAsia" w:eastAsiaTheme="minorEastAsia"/>
                <w:lang w:eastAsia="zh-CN"/>
              </w:rPr>
            </w:pPr>
            <w:r>
              <w:rPr>
                <w:rFonts w:hint="eastAsia" w:eastAsiaTheme="minorEastAsia"/>
                <w:lang w:eastAsia="zh-CN"/>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11</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十一、节能环保支出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12</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十二、城乡社区支出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 w:hRule="atLeast"/>
          <w:jc w:val="center"/>
        </w:trPr>
        <w:tc>
          <w:tcPr>
            <w:tcW w:w="851" w:type="dxa"/>
            <w:vAlign w:val="center"/>
          </w:tcPr>
          <w:p>
            <w:pPr>
              <w:pStyle w:val="27"/>
            </w:pPr>
            <w:r>
              <w:t>13</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十三、农林水支出</w:t>
            </w:r>
          </w:p>
        </w:tc>
        <w:tc>
          <w:tcPr>
            <w:tcW w:w="2130" w:type="dxa"/>
            <w:gridSpan w:val="2"/>
            <w:vAlign w:val="center"/>
          </w:tcPr>
          <w:p>
            <w:pPr>
              <w:pStyle w:val="25"/>
              <w:rPr>
                <w:rFonts w:hint="eastAsia" w:eastAsiaTheme="minorEastAsia"/>
                <w:lang w:eastAsia="zh-CN"/>
              </w:rPr>
            </w:pPr>
            <w:r>
              <w:rPr>
                <w:rFonts w:hint="eastAsia" w:eastAsiaTheme="minorEastAsia"/>
                <w:lang w:eastAsia="zh-CN"/>
              </w:rPr>
              <w:t>5513.75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851" w:type="dxa"/>
            <w:vAlign w:val="center"/>
          </w:tcPr>
          <w:p>
            <w:pPr>
              <w:pStyle w:val="27"/>
            </w:pPr>
            <w:r>
              <w:t>14</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十四、交通运输支出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15</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十五、资源勘探工业信息等支出</w:t>
            </w:r>
          </w:p>
        </w:tc>
        <w:tc>
          <w:tcPr>
            <w:tcW w:w="2130"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16</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十六、商业服务业等支出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17</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十七、金融支出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851" w:type="dxa"/>
            <w:vAlign w:val="center"/>
          </w:tcPr>
          <w:p>
            <w:pPr>
              <w:pStyle w:val="27"/>
            </w:pPr>
            <w:r>
              <w:t>18</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十八、援助其他地区支出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851" w:type="dxa"/>
            <w:vAlign w:val="center"/>
          </w:tcPr>
          <w:p>
            <w:pPr>
              <w:pStyle w:val="27"/>
            </w:pPr>
            <w:r>
              <w:t>19</w:t>
            </w:r>
          </w:p>
        </w:tc>
        <w:tc>
          <w:tcPr>
            <w:tcW w:w="4544" w:type="dxa"/>
            <w:gridSpan w:val="2"/>
            <w:vAlign w:val="center"/>
          </w:tcPr>
          <w:p>
            <w:pPr>
              <w:pStyle w:val="26"/>
            </w:pPr>
          </w:p>
        </w:tc>
        <w:tc>
          <w:tcPr>
            <w:tcW w:w="2130" w:type="dxa"/>
            <w:gridSpan w:val="2"/>
            <w:vAlign w:val="center"/>
          </w:tcPr>
          <w:p>
            <w:pPr>
              <w:pStyle w:val="25"/>
            </w:pPr>
          </w:p>
        </w:tc>
        <w:tc>
          <w:tcPr>
            <w:tcW w:w="4543" w:type="dxa"/>
            <w:gridSpan w:val="2"/>
            <w:vAlign w:val="center"/>
          </w:tcPr>
          <w:p>
            <w:pPr>
              <w:pStyle w:val="26"/>
            </w:pPr>
            <w:r>
              <w:t>十九、自然资源海洋气象等支出</w:t>
            </w:r>
          </w:p>
        </w:tc>
        <w:tc>
          <w:tcPr>
            <w:tcW w:w="2130" w:type="dxa"/>
            <w:gridSpan w:val="2"/>
            <w:vAlign w:val="center"/>
          </w:tcPr>
          <w:p>
            <w:pPr>
              <w:pStyle w:val="25"/>
              <w:rPr>
                <w:color w:val="FF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20</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二十、住房保障支出</w:t>
            </w:r>
          </w:p>
        </w:tc>
        <w:tc>
          <w:tcPr>
            <w:tcW w:w="2126" w:type="dxa"/>
            <w:gridSpan w:val="2"/>
            <w:vAlign w:val="center"/>
          </w:tcPr>
          <w:p>
            <w:pPr>
              <w:pStyle w:val="25"/>
              <w:rPr>
                <w:rFonts w:hint="eastAsia" w:eastAsiaTheme="minorEastAsia"/>
                <w:lang w:eastAsia="zh-CN"/>
              </w:rPr>
            </w:pPr>
            <w:r>
              <w:rPr>
                <w:rFonts w:hint="eastAsia" w:eastAsiaTheme="minorEastAsia"/>
                <w:lang w:eastAsia="zh-CN"/>
              </w:rP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21</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二十一、粮油物资储备支出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22</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二十二、国有资本经营预算支出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23</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二十三、灾害防治及应急管理支出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24</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二十四、预备费</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25</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二十五、其他支出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26</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二十六、转移性支出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27</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二十七、债务还本支出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28</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二十八、债务付息支出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29</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二十九、债务发行费用支出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30</w:t>
            </w:r>
          </w:p>
        </w:tc>
        <w:tc>
          <w:tcPr>
            <w:tcW w:w="4536" w:type="dxa"/>
            <w:vAlign w:val="center"/>
          </w:tcPr>
          <w:p>
            <w:pPr>
              <w:pStyle w:val="26"/>
            </w:pPr>
          </w:p>
        </w:tc>
        <w:tc>
          <w:tcPr>
            <w:tcW w:w="2126" w:type="dxa"/>
            <w:gridSpan w:val="2"/>
            <w:vAlign w:val="center"/>
          </w:tcPr>
          <w:p>
            <w:pPr>
              <w:pStyle w:val="25"/>
            </w:pPr>
          </w:p>
        </w:tc>
        <w:tc>
          <w:tcPr>
            <w:tcW w:w="4535" w:type="dxa"/>
            <w:gridSpan w:val="2"/>
            <w:vAlign w:val="center"/>
          </w:tcPr>
          <w:p>
            <w:pPr>
              <w:pStyle w:val="26"/>
            </w:pPr>
            <w:r>
              <w:t>三十、抗疫特别国债安排的支出</w:t>
            </w:r>
          </w:p>
        </w:tc>
        <w:tc>
          <w:tcPr>
            <w:tcW w:w="2126" w:type="dxa"/>
            <w:gridSpan w:val="2"/>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31</w:t>
            </w:r>
          </w:p>
        </w:tc>
        <w:tc>
          <w:tcPr>
            <w:tcW w:w="4536" w:type="dxa"/>
            <w:vAlign w:val="center"/>
          </w:tcPr>
          <w:p>
            <w:pPr>
              <w:pStyle w:val="28"/>
            </w:pPr>
            <w:r>
              <w:t>本年收入合计</w:t>
            </w:r>
          </w:p>
        </w:tc>
        <w:tc>
          <w:tcPr>
            <w:tcW w:w="2126" w:type="dxa"/>
            <w:gridSpan w:val="2"/>
            <w:vAlign w:val="center"/>
          </w:tcPr>
          <w:p>
            <w:pPr>
              <w:pStyle w:val="29"/>
              <w:rPr>
                <w:rFonts w:hint="eastAsia" w:eastAsiaTheme="minorEastAsia"/>
                <w:lang w:eastAsia="zh-CN"/>
              </w:rPr>
            </w:pPr>
            <w:r>
              <w:rPr>
                <w:rFonts w:hint="eastAsia" w:eastAsiaTheme="minorEastAsia"/>
                <w:lang w:eastAsia="zh-CN"/>
              </w:rPr>
              <w:t>6033.64</w:t>
            </w:r>
          </w:p>
        </w:tc>
        <w:tc>
          <w:tcPr>
            <w:tcW w:w="4535" w:type="dxa"/>
            <w:gridSpan w:val="2"/>
            <w:vAlign w:val="center"/>
          </w:tcPr>
          <w:p>
            <w:pPr>
              <w:pStyle w:val="28"/>
            </w:pPr>
            <w:r>
              <w:t>本年支出合计</w:t>
            </w:r>
          </w:p>
        </w:tc>
        <w:tc>
          <w:tcPr>
            <w:tcW w:w="2126" w:type="dxa"/>
            <w:gridSpan w:val="2"/>
            <w:vAlign w:val="center"/>
          </w:tcPr>
          <w:p>
            <w:pPr>
              <w:pStyle w:val="29"/>
              <w:rPr>
                <w:rFonts w:hint="eastAsia" w:eastAsiaTheme="minorEastAsia"/>
                <w:lang w:eastAsia="zh-CN"/>
              </w:rPr>
            </w:pPr>
            <w:r>
              <w:rPr>
                <w:rFonts w:hint="eastAsia" w:eastAsiaTheme="minorEastAsia"/>
                <w:lang w:eastAsia="zh-CN"/>
              </w:rPr>
              <w:t>6063.76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32</w:t>
            </w:r>
          </w:p>
        </w:tc>
        <w:tc>
          <w:tcPr>
            <w:tcW w:w="4536" w:type="dxa"/>
            <w:vAlign w:val="center"/>
          </w:tcPr>
          <w:p>
            <w:pPr>
              <w:pStyle w:val="26"/>
            </w:pPr>
            <w:r>
              <w:t>上年结转结余</w:t>
            </w:r>
          </w:p>
        </w:tc>
        <w:tc>
          <w:tcPr>
            <w:tcW w:w="2126" w:type="dxa"/>
            <w:gridSpan w:val="2"/>
            <w:vAlign w:val="center"/>
          </w:tcPr>
          <w:p>
            <w:pPr>
              <w:pStyle w:val="25"/>
              <w:rPr>
                <w:rFonts w:hint="eastAsia" w:eastAsiaTheme="minorEastAsia"/>
                <w:lang w:eastAsia="zh-CN"/>
              </w:rPr>
            </w:pPr>
            <w:r>
              <w:rPr>
                <w:rFonts w:hint="eastAsia" w:eastAsiaTheme="minorEastAsia"/>
                <w:lang w:eastAsia="zh-CN"/>
              </w:rPr>
              <w:t>30.12</w:t>
            </w:r>
          </w:p>
        </w:tc>
        <w:tc>
          <w:tcPr>
            <w:tcW w:w="4535" w:type="dxa"/>
            <w:gridSpan w:val="2"/>
            <w:vAlign w:val="center"/>
          </w:tcPr>
          <w:p>
            <w:pPr>
              <w:pStyle w:val="26"/>
            </w:pPr>
            <w:r>
              <w:t>年终结转结余</w:t>
            </w:r>
          </w:p>
        </w:tc>
        <w:tc>
          <w:tcPr>
            <w:tcW w:w="2126" w:type="dxa"/>
            <w:gridSpan w:val="2"/>
            <w:vAlign w:val="center"/>
          </w:tcPr>
          <w:p>
            <w:pPr>
              <w:pStyle w:val="25"/>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5" w:type="dxa"/>
          <w:trHeight w:val="369" w:hRule="atLeast"/>
          <w:jc w:val="center"/>
        </w:trPr>
        <w:tc>
          <w:tcPr>
            <w:tcW w:w="850" w:type="dxa"/>
            <w:vAlign w:val="center"/>
          </w:tcPr>
          <w:p>
            <w:pPr>
              <w:pStyle w:val="27"/>
            </w:pPr>
            <w:r>
              <w:t>33</w:t>
            </w:r>
          </w:p>
        </w:tc>
        <w:tc>
          <w:tcPr>
            <w:tcW w:w="4536" w:type="dxa"/>
            <w:vAlign w:val="center"/>
          </w:tcPr>
          <w:p>
            <w:pPr>
              <w:pStyle w:val="28"/>
            </w:pPr>
            <w:r>
              <w:t>收入总计</w:t>
            </w:r>
          </w:p>
        </w:tc>
        <w:tc>
          <w:tcPr>
            <w:tcW w:w="2126" w:type="dxa"/>
            <w:gridSpan w:val="2"/>
            <w:vAlign w:val="center"/>
          </w:tcPr>
          <w:p>
            <w:pPr>
              <w:pStyle w:val="29"/>
              <w:rPr>
                <w:rFonts w:hint="eastAsia" w:eastAsiaTheme="minorEastAsia"/>
                <w:lang w:eastAsia="zh-CN"/>
              </w:rPr>
            </w:pPr>
            <w:r>
              <w:rPr>
                <w:rFonts w:hint="eastAsia" w:eastAsiaTheme="minorEastAsia"/>
                <w:lang w:eastAsia="zh-CN"/>
              </w:rPr>
              <w:t>6063.76</w:t>
            </w:r>
          </w:p>
        </w:tc>
        <w:tc>
          <w:tcPr>
            <w:tcW w:w="4535" w:type="dxa"/>
            <w:gridSpan w:val="2"/>
            <w:vAlign w:val="center"/>
          </w:tcPr>
          <w:p>
            <w:pPr>
              <w:pStyle w:val="28"/>
            </w:pPr>
            <w:r>
              <w:t>支出总计</w:t>
            </w:r>
          </w:p>
        </w:tc>
        <w:tc>
          <w:tcPr>
            <w:tcW w:w="2126" w:type="dxa"/>
            <w:gridSpan w:val="2"/>
            <w:vAlign w:val="center"/>
          </w:tcPr>
          <w:p>
            <w:pPr>
              <w:pStyle w:val="29"/>
              <w:rPr>
                <w:rFonts w:hint="eastAsia" w:eastAsiaTheme="minorEastAsia"/>
                <w:lang w:eastAsia="zh-CN"/>
              </w:rPr>
            </w:pPr>
            <w:r>
              <w:rPr>
                <w:rFonts w:hint="eastAsia" w:eastAsiaTheme="minorEastAsia"/>
                <w:lang w:eastAsia="zh-CN"/>
              </w:rPr>
              <w:t>6063.76</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0" w:name="_Toc_2_2_0000000002"/>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7"/>
        <w:gridCol w:w="1175"/>
        <w:gridCol w:w="1842"/>
        <w:gridCol w:w="1016"/>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944" w:type="dxa"/>
            <w:gridSpan w:val="5"/>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restart"/>
            <w:vAlign w:val="center"/>
          </w:tcPr>
          <w:p>
            <w:pPr>
              <w:pStyle w:val="24"/>
            </w:pPr>
            <w:r>
              <w:t>序号</w:t>
            </w:r>
          </w:p>
        </w:tc>
        <w:tc>
          <w:tcPr>
            <w:tcW w:w="3017" w:type="dxa"/>
            <w:gridSpan w:val="2"/>
            <w:vAlign w:val="center"/>
          </w:tcPr>
          <w:p>
            <w:pPr>
              <w:pStyle w:val="24"/>
            </w:pPr>
            <w:r>
              <w:t>功能分类科目</w:t>
            </w:r>
          </w:p>
        </w:tc>
        <w:tc>
          <w:tcPr>
            <w:tcW w:w="1016" w:type="dxa"/>
            <w:vMerge w:val="restart"/>
            <w:vAlign w:val="center"/>
          </w:tcPr>
          <w:p>
            <w:pPr>
              <w:pStyle w:val="24"/>
            </w:pPr>
            <w:r>
              <w:t>合计</w:t>
            </w:r>
          </w:p>
        </w:tc>
        <w:tc>
          <w:tcPr>
            <w:tcW w:w="9072" w:type="dxa"/>
            <w:gridSpan w:val="8"/>
            <w:vAlign w:val="center"/>
          </w:tcPr>
          <w:p>
            <w:pPr>
              <w:pStyle w:val="24"/>
            </w:pPr>
            <w:r>
              <w:t>本年收入</w:t>
            </w:r>
          </w:p>
        </w:tc>
        <w:tc>
          <w:tcPr>
            <w:tcW w:w="1134" w:type="dxa"/>
            <w:vMerge w:val="restart"/>
            <w:vAlign w:val="center"/>
          </w:tcPr>
          <w:p>
            <w:pPr>
              <w:pStyle w:val="2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Merge w:val="continue"/>
            <w:vAlign w:val="center"/>
          </w:tcPr>
          <w:p>
            <w:pPr>
              <w:jc w:val="center"/>
            </w:pPr>
          </w:p>
        </w:tc>
        <w:tc>
          <w:tcPr>
            <w:tcW w:w="1175" w:type="dxa"/>
            <w:vAlign w:val="center"/>
          </w:tcPr>
          <w:p>
            <w:pPr>
              <w:pStyle w:val="24"/>
            </w:pPr>
            <w:r>
              <w:t>科目    编码</w:t>
            </w:r>
          </w:p>
        </w:tc>
        <w:tc>
          <w:tcPr>
            <w:tcW w:w="1842" w:type="dxa"/>
            <w:vAlign w:val="center"/>
          </w:tcPr>
          <w:p>
            <w:pPr>
              <w:pStyle w:val="24"/>
            </w:pPr>
            <w:r>
              <w:t>科目名称</w:t>
            </w:r>
          </w:p>
        </w:tc>
        <w:tc>
          <w:tcPr>
            <w:tcW w:w="1016" w:type="dxa"/>
            <w:vMerge w:val="continue"/>
            <w:vAlign w:val="center"/>
          </w:tcPr>
          <w:p>
            <w:pPr>
              <w:jc w:val="center"/>
            </w:pPr>
          </w:p>
        </w:tc>
        <w:tc>
          <w:tcPr>
            <w:tcW w:w="1134" w:type="dxa"/>
            <w:vAlign w:val="center"/>
          </w:tcPr>
          <w:p>
            <w:pPr>
              <w:pStyle w:val="24"/>
            </w:pPr>
            <w:r>
              <w:t>小计</w:t>
            </w:r>
          </w:p>
        </w:tc>
        <w:tc>
          <w:tcPr>
            <w:tcW w:w="1134" w:type="dxa"/>
            <w:vAlign w:val="center"/>
          </w:tcPr>
          <w:p>
            <w:pPr>
              <w:pStyle w:val="24"/>
            </w:pPr>
            <w:r>
              <w:t>财政拨款 收入</w:t>
            </w:r>
          </w:p>
        </w:tc>
        <w:tc>
          <w:tcPr>
            <w:tcW w:w="1134" w:type="dxa"/>
            <w:vAlign w:val="center"/>
          </w:tcPr>
          <w:p>
            <w:pPr>
              <w:pStyle w:val="24"/>
            </w:pPr>
            <w:r>
              <w:t>财政专户 收入</w:t>
            </w:r>
          </w:p>
        </w:tc>
        <w:tc>
          <w:tcPr>
            <w:tcW w:w="1134" w:type="dxa"/>
            <w:vAlign w:val="center"/>
          </w:tcPr>
          <w:p>
            <w:pPr>
              <w:pStyle w:val="24"/>
            </w:pPr>
            <w:r>
              <w:t>事业收入</w:t>
            </w:r>
          </w:p>
        </w:tc>
        <w:tc>
          <w:tcPr>
            <w:tcW w:w="1134" w:type="dxa"/>
            <w:vAlign w:val="center"/>
          </w:tcPr>
          <w:p>
            <w:pPr>
              <w:pStyle w:val="24"/>
            </w:pPr>
            <w:r>
              <w:t>经营收入</w:t>
            </w:r>
          </w:p>
        </w:tc>
        <w:tc>
          <w:tcPr>
            <w:tcW w:w="1134" w:type="dxa"/>
            <w:vAlign w:val="center"/>
          </w:tcPr>
          <w:p>
            <w:pPr>
              <w:pStyle w:val="24"/>
            </w:pPr>
            <w:r>
              <w:t>上级补助收入</w:t>
            </w:r>
          </w:p>
        </w:tc>
        <w:tc>
          <w:tcPr>
            <w:tcW w:w="1134" w:type="dxa"/>
            <w:vAlign w:val="center"/>
          </w:tcPr>
          <w:p>
            <w:pPr>
              <w:pStyle w:val="24"/>
            </w:pPr>
            <w:r>
              <w:t>附属单位上缴收入</w:t>
            </w:r>
          </w:p>
        </w:tc>
        <w:tc>
          <w:tcPr>
            <w:tcW w:w="1134" w:type="dxa"/>
            <w:vAlign w:val="center"/>
          </w:tcPr>
          <w:p>
            <w:pPr>
              <w:pStyle w:val="24"/>
            </w:pPr>
            <w:r>
              <w:t>其他收入</w:t>
            </w:r>
          </w:p>
        </w:tc>
        <w:tc>
          <w:tcPr>
            <w:tcW w:w="1134"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 w:type="dxa"/>
            <w:vAlign w:val="center"/>
          </w:tcPr>
          <w:p>
            <w:pPr>
              <w:pStyle w:val="24"/>
            </w:pPr>
            <w:r>
              <w:t>栏次</w:t>
            </w:r>
          </w:p>
        </w:tc>
        <w:tc>
          <w:tcPr>
            <w:tcW w:w="1175" w:type="dxa"/>
            <w:vAlign w:val="center"/>
          </w:tcPr>
          <w:p>
            <w:pPr>
              <w:pStyle w:val="24"/>
            </w:pPr>
            <w:r>
              <w:t>1</w:t>
            </w:r>
          </w:p>
        </w:tc>
        <w:tc>
          <w:tcPr>
            <w:tcW w:w="1842" w:type="dxa"/>
            <w:vAlign w:val="center"/>
          </w:tcPr>
          <w:p>
            <w:pPr>
              <w:pStyle w:val="24"/>
            </w:pPr>
            <w:r>
              <w:t>2</w:t>
            </w:r>
          </w:p>
        </w:tc>
        <w:tc>
          <w:tcPr>
            <w:tcW w:w="1016" w:type="dxa"/>
            <w:vAlign w:val="center"/>
          </w:tcPr>
          <w:p>
            <w:pPr>
              <w:pStyle w:val="24"/>
            </w:pPr>
            <w:r>
              <w:t>3</w:t>
            </w:r>
          </w:p>
        </w:tc>
        <w:tc>
          <w:tcPr>
            <w:tcW w:w="1134" w:type="dxa"/>
            <w:vAlign w:val="center"/>
          </w:tcPr>
          <w:p>
            <w:pPr>
              <w:pStyle w:val="24"/>
            </w:pPr>
            <w:r>
              <w:t>4</w:t>
            </w:r>
          </w:p>
        </w:tc>
        <w:tc>
          <w:tcPr>
            <w:tcW w:w="1134" w:type="dxa"/>
            <w:vAlign w:val="center"/>
          </w:tcPr>
          <w:p>
            <w:pPr>
              <w:pStyle w:val="24"/>
            </w:pPr>
            <w:r>
              <w:t>5</w:t>
            </w:r>
          </w:p>
        </w:tc>
        <w:tc>
          <w:tcPr>
            <w:tcW w:w="1134" w:type="dxa"/>
            <w:vAlign w:val="center"/>
          </w:tcPr>
          <w:p>
            <w:pPr>
              <w:pStyle w:val="24"/>
            </w:pPr>
            <w:r>
              <w:t>6</w:t>
            </w:r>
          </w:p>
        </w:tc>
        <w:tc>
          <w:tcPr>
            <w:tcW w:w="1134" w:type="dxa"/>
            <w:vAlign w:val="center"/>
          </w:tcPr>
          <w:p>
            <w:pPr>
              <w:pStyle w:val="24"/>
            </w:pPr>
            <w:r>
              <w:t>7</w:t>
            </w:r>
          </w:p>
        </w:tc>
        <w:tc>
          <w:tcPr>
            <w:tcW w:w="1134" w:type="dxa"/>
            <w:vAlign w:val="center"/>
          </w:tcPr>
          <w:p>
            <w:pPr>
              <w:pStyle w:val="24"/>
            </w:pPr>
            <w:r>
              <w:t>8</w:t>
            </w:r>
          </w:p>
        </w:tc>
        <w:tc>
          <w:tcPr>
            <w:tcW w:w="1134" w:type="dxa"/>
            <w:vAlign w:val="center"/>
          </w:tcPr>
          <w:p>
            <w:pPr>
              <w:pStyle w:val="24"/>
            </w:pPr>
            <w:r>
              <w:t>9</w:t>
            </w:r>
          </w:p>
        </w:tc>
        <w:tc>
          <w:tcPr>
            <w:tcW w:w="1134" w:type="dxa"/>
            <w:vAlign w:val="center"/>
          </w:tcPr>
          <w:p>
            <w:pPr>
              <w:pStyle w:val="24"/>
            </w:pPr>
            <w:r>
              <w:t>10</w:t>
            </w:r>
          </w:p>
        </w:tc>
        <w:tc>
          <w:tcPr>
            <w:tcW w:w="1134" w:type="dxa"/>
            <w:vAlign w:val="center"/>
          </w:tcPr>
          <w:p>
            <w:pPr>
              <w:pStyle w:val="24"/>
            </w:pPr>
            <w:r>
              <w:t>11</w:t>
            </w:r>
          </w:p>
        </w:tc>
        <w:tc>
          <w:tcPr>
            <w:tcW w:w="1134" w:type="dxa"/>
            <w:vAlign w:val="center"/>
          </w:tcPr>
          <w:p>
            <w:pPr>
              <w:pStyle w:val="2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w:t>
            </w:r>
          </w:p>
        </w:tc>
        <w:tc>
          <w:tcPr>
            <w:tcW w:w="1175" w:type="dxa"/>
            <w:vAlign w:val="center"/>
          </w:tcPr>
          <w:p>
            <w:pPr>
              <w:pStyle w:val="30"/>
              <w:jc w:val="center"/>
            </w:pPr>
          </w:p>
        </w:tc>
        <w:tc>
          <w:tcPr>
            <w:tcW w:w="1842" w:type="dxa"/>
            <w:vAlign w:val="center"/>
          </w:tcPr>
          <w:p>
            <w:pPr>
              <w:pStyle w:val="28"/>
            </w:pPr>
            <w:r>
              <w:t>合计</w:t>
            </w:r>
          </w:p>
        </w:tc>
        <w:tc>
          <w:tcPr>
            <w:tcW w:w="1016" w:type="dxa"/>
            <w:vAlign w:val="center"/>
          </w:tcPr>
          <w:p>
            <w:pPr>
              <w:pStyle w:val="29"/>
              <w:jc w:val="center"/>
              <w:rPr>
                <w:rFonts w:hint="eastAsia" w:eastAsiaTheme="minorEastAsia"/>
                <w:lang w:eastAsia="zh-CN"/>
              </w:rPr>
            </w:pPr>
            <w:r>
              <w:rPr>
                <w:rFonts w:hint="eastAsia" w:eastAsiaTheme="minorEastAsia"/>
                <w:lang w:eastAsia="zh-CN"/>
              </w:rPr>
              <w:t>6063.76</w:t>
            </w:r>
          </w:p>
        </w:tc>
        <w:tc>
          <w:tcPr>
            <w:tcW w:w="1134" w:type="dxa"/>
            <w:vAlign w:val="center"/>
          </w:tcPr>
          <w:p>
            <w:pPr>
              <w:pStyle w:val="29"/>
              <w:jc w:val="center"/>
              <w:rPr>
                <w:rFonts w:hint="eastAsia" w:eastAsiaTheme="minorEastAsia"/>
                <w:lang w:eastAsia="zh-CN"/>
              </w:rPr>
            </w:pPr>
            <w:r>
              <w:rPr>
                <w:rFonts w:hint="eastAsia" w:eastAsiaTheme="minorEastAsia"/>
                <w:lang w:eastAsia="zh-CN"/>
              </w:rPr>
              <w:t>6033.64</w:t>
            </w:r>
          </w:p>
        </w:tc>
        <w:tc>
          <w:tcPr>
            <w:tcW w:w="1134" w:type="dxa"/>
            <w:vAlign w:val="center"/>
          </w:tcPr>
          <w:p>
            <w:pPr>
              <w:pStyle w:val="29"/>
              <w:jc w:val="center"/>
              <w:rPr>
                <w:rFonts w:hint="eastAsia" w:eastAsiaTheme="minorEastAsia"/>
                <w:lang w:eastAsia="zh-CN"/>
              </w:rPr>
            </w:pPr>
            <w:r>
              <w:rPr>
                <w:rFonts w:hint="eastAsia" w:eastAsiaTheme="minorEastAsia"/>
                <w:lang w:eastAsia="zh-CN"/>
              </w:rPr>
              <w:t>6033.64</w:t>
            </w: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pPr>
          </w:p>
        </w:tc>
        <w:tc>
          <w:tcPr>
            <w:tcW w:w="1134" w:type="dxa"/>
            <w:vAlign w:val="center"/>
          </w:tcPr>
          <w:p>
            <w:pPr>
              <w:pStyle w:val="29"/>
              <w:jc w:val="center"/>
              <w:rPr>
                <w:rFonts w:hint="eastAsia" w:eastAsiaTheme="minorEastAsia"/>
                <w:lang w:eastAsia="zh-CN"/>
              </w:rPr>
            </w:pPr>
            <w:r>
              <w:rPr>
                <w:rFonts w:hint="eastAsia" w:eastAsiaTheme="minorEastAsia"/>
                <w:lang w:eastAsia="zh-CN"/>
              </w:rPr>
              <w:t>30.12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w:t>
            </w:r>
          </w:p>
        </w:tc>
        <w:tc>
          <w:tcPr>
            <w:tcW w:w="1175" w:type="dxa"/>
            <w:vAlign w:val="center"/>
          </w:tcPr>
          <w:p>
            <w:pPr>
              <w:pStyle w:val="26"/>
              <w:jc w:val="center"/>
            </w:pPr>
            <w:r>
              <w:t>201</w:t>
            </w:r>
          </w:p>
        </w:tc>
        <w:tc>
          <w:tcPr>
            <w:tcW w:w="1842" w:type="dxa"/>
            <w:vAlign w:val="center"/>
          </w:tcPr>
          <w:p>
            <w:pPr>
              <w:pStyle w:val="26"/>
              <w:jc w:val="center"/>
            </w:pPr>
            <w:r>
              <w:t>一般公共服务支出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495.26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3</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政府办公厅（室）及相关机构事务</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4</w:t>
            </w:r>
          </w:p>
        </w:tc>
        <w:tc>
          <w:tcPr>
            <w:tcW w:w="1175" w:type="dxa"/>
            <w:vAlign w:val="center"/>
          </w:tcPr>
          <w:p>
            <w:pPr>
              <w:pStyle w:val="26"/>
              <w:jc w:val="center"/>
              <w:rPr>
                <w:rFonts w:hint="eastAsia" w:eastAsiaTheme="minorEastAsia"/>
                <w:lang w:eastAsia="zh-CN"/>
              </w:rPr>
            </w:pPr>
            <w:r>
              <w:t>2010</w:t>
            </w:r>
            <w:r>
              <w:rPr>
                <w:rFonts w:hint="eastAsia" w:eastAsiaTheme="minorEastAsia"/>
                <w:lang w:eastAsia="zh-CN"/>
              </w:rPr>
              <w:t>302</w:t>
            </w:r>
          </w:p>
        </w:tc>
        <w:tc>
          <w:tcPr>
            <w:tcW w:w="1842"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016" w:type="dxa"/>
            <w:vAlign w:val="center"/>
          </w:tcPr>
          <w:p>
            <w:pPr>
              <w:pStyle w:val="25"/>
              <w:jc w:val="center"/>
              <w:rPr>
                <w:rFonts w:hint="eastAsia" w:eastAsiaTheme="minorEastAsia"/>
                <w:lang w:eastAsia="zh-CN"/>
              </w:rPr>
            </w:pPr>
            <w:r>
              <w:rPr>
                <w:rFonts w:hint="eastAsia" w:eastAsiaTheme="minorEastAsia"/>
                <w:lang w:eastAsia="zh-CN"/>
              </w:rPr>
              <w:t>495.26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rPr>
                <w:rFonts w:hint="eastAsia" w:eastAsiaTheme="minorEastAsia"/>
                <w:lang w:eastAsia="zh-CN"/>
              </w:rPr>
            </w:pPr>
            <w:r>
              <w:rPr>
                <w:rFonts w:hint="eastAsia" w:eastAsiaTheme="minorEastAsia"/>
                <w:lang w:eastAsia="zh-CN"/>
              </w:rPr>
              <w:t>475.26</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016"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rPr>
                <w:rFonts w:hint="eastAsia" w:eastAsiaTheme="minorEastAsia"/>
                <w:lang w:eastAsia="zh-CN"/>
              </w:rPr>
            </w:pPr>
            <w:r>
              <w:rPr>
                <w:rFonts w:hint="eastAsia" w:eastAsiaTheme="minorEastAsia"/>
                <w:lang w:eastAsia="zh-CN"/>
              </w:rPr>
              <w:t>242.97</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7</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016"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rPr>
                <w:rFonts w:hint="eastAsia" w:eastAsiaTheme="minorEastAsia"/>
                <w:lang w:eastAsia="zh-CN"/>
              </w:rPr>
            </w:pPr>
            <w:r>
              <w:rPr>
                <w:rFonts w:hint="eastAsia" w:eastAsiaTheme="minorEastAsia"/>
                <w:lang w:eastAsia="zh-CN"/>
              </w:rPr>
              <w:t>232.29</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8</w:t>
            </w:r>
          </w:p>
        </w:tc>
        <w:tc>
          <w:tcPr>
            <w:tcW w:w="1175"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20.00</w:t>
            </w: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rPr>
                <w:rFonts w:hint="eastAsia" w:eastAsiaTheme="minorEastAsia"/>
                <w:lang w:eastAsia="zh-CN"/>
              </w:rPr>
            </w:pPr>
            <w:r>
              <w:rPr>
                <w:rFonts w:hint="eastAsia" w:eastAsiaTheme="minorEastAsia"/>
                <w:lang w:eastAsia="zh-CN"/>
              </w:rPr>
              <w:t>24.64</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77" w:type="dxa"/>
            <w:vAlign w:val="center"/>
          </w:tcPr>
          <w:p>
            <w:pPr>
              <w:pStyle w:val="27"/>
              <w:rPr>
                <w:rFonts w:hint="eastAsia" w:eastAsiaTheme="minorEastAsia"/>
                <w:lang w:eastAsia="zh-CN"/>
              </w:rPr>
            </w:pPr>
            <w:r>
              <w:t>1</w:t>
            </w:r>
            <w:r>
              <w:rPr>
                <w:rFonts w:hint="eastAsia" w:eastAsiaTheme="minorEastAsia"/>
                <w:lang w:eastAsia="zh-CN"/>
              </w:rPr>
              <w:t>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77" w:type="dxa"/>
            <w:vAlign w:val="center"/>
          </w:tcPr>
          <w:p>
            <w:pPr>
              <w:pStyle w:val="27"/>
            </w:pPr>
            <w:r>
              <w:t>13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016"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rPr>
                <w:rFonts w:hint="eastAsia" w:eastAsiaTheme="minorEastAsia"/>
                <w:lang w:eastAsia="zh-CN"/>
              </w:rP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016"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rPr>
                <w:rFonts w:hint="eastAsia" w:eastAsiaTheme="minorEastAsia"/>
                <w:lang w:eastAsia="zh-CN"/>
              </w:rPr>
            </w:pPr>
            <w:r>
              <w:rPr>
                <w:rFonts w:hint="eastAsia" w:eastAsiaTheme="minorEastAsia"/>
                <w:lang w:eastAsia="zh-CN"/>
              </w:rPr>
              <w:t>13.61</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16</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016"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rPr>
                <w:rFonts w:hint="eastAsia" w:eastAsiaTheme="minorEastAsia"/>
                <w:lang w:eastAsia="zh-CN"/>
              </w:rPr>
            </w:pPr>
            <w:r>
              <w:rPr>
                <w:rFonts w:hint="eastAsia" w:eastAsiaTheme="minorEastAsia"/>
                <w:lang w:eastAsia="zh-CN"/>
              </w:rPr>
              <w:t>10.53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17</w:t>
            </w:r>
          </w:p>
        </w:tc>
        <w:tc>
          <w:tcPr>
            <w:tcW w:w="1175"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1842"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rPr>
                <w:rFonts w:hint="eastAsia" w:eastAsiaTheme="minorEastAsia"/>
                <w:lang w:eastAsia="zh-CN"/>
              </w:rPr>
            </w:pPr>
            <w:r>
              <w:rPr>
                <w:rFonts w:hint="eastAsia" w:eastAsiaTheme="minorEastAsia"/>
                <w:lang w:eastAsia="zh-CN"/>
              </w:rPr>
              <w:t>3.08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77" w:type="dxa"/>
            <w:vAlign w:val="center"/>
          </w:tcPr>
          <w:p>
            <w:pPr>
              <w:pStyle w:val="27"/>
            </w:pPr>
            <w:r>
              <w:t>18</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5513.75</w:t>
            </w:r>
          </w:p>
        </w:tc>
        <w:tc>
          <w:tcPr>
            <w:tcW w:w="1134" w:type="dxa"/>
            <w:vAlign w:val="center"/>
          </w:tcPr>
          <w:p>
            <w:pPr>
              <w:pStyle w:val="25"/>
              <w:jc w:val="center"/>
              <w:rPr>
                <w:rFonts w:hint="eastAsia" w:eastAsiaTheme="minorEastAsia"/>
                <w:lang w:eastAsia="zh-CN"/>
              </w:rPr>
            </w:pPr>
            <w:r>
              <w:rPr>
                <w:rFonts w:hint="eastAsia" w:eastAsiaTheme="minorEastAsia"/>
                <w:lang w:eastAsia="zh-CN"/>
              </w:rPr>
              <w:t>5503.63</w:t>
            </w:r>
          </w:p>
        </w:tc>
        <w:tc>
          <w:tcPr>
            <w:tcW w:w="1134" w:type="dxa"/>
            <w:vAlign w:val="center"/>
          </w:tcPr>
          <w:p>
            <w:pPr>
              <w:pStyle w:val="25"/>
              <w:jc w:val="center"/>
              <w:rPr>
                <w:rFonts w:hint="eastAsia" w:eastAsiaTheme="minorEastAsia"/>
                <w:lang w:eastAsia="zh-CN"/>
              </w:rPr>
            </w:pPr>
            <w:r>
              <w:rPr>
                <w:rFonts w:hint="eastAsia" w:eastAsiaTheme="minorEastAsia"/>
                <w:lang w:eastAsia="zh-CN"/>
              </w:rPr>
              <w:t>5503.63</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19</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016" w:type="dxa"/>
            <w:vAlign w:val="center"/>
          </w:tcPr>
          <w:p>
            <w:pPr>
              <w:pStyle w:val="25"/>
              <w:jc w:val="center"/>
              <w:rPr>
                <w:rFonts w:hint="eastAsia" w:eastAsiaTheme="minorEastAsia"/>
                <w:lang w:eastAsia="zh-CN"/>
              </w:rPr>
            </w:pPr>
            <w:r>
              <w:rPr>
                <w:rFonts w:hint="eastAsia" w:eastAsiaTheme="minorEastAsia"/>
                <w:lang w:eastAsia="zh-CN"/>
              </w:rPr>
              <w:t>17.60</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20</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17.60</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rPr>
                <w:rFonts w:hint="eastAsia" w:eastAsiaTheme="minorEastAsia"/>
                <w:lang w:eastAsia="zh-CN"/>
              </w:rPr>
            </w:pPr>
            <w:r>
              <w:rPr>
                <w:rFonts w:hint="eastAsia" w:eastAsiaTheme="minorEastAsia"/>
                <w:lang w:eastAsia="zh-CN"/>
              </w:rPr>
              <w:t>7.48</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rPr>
                <w:rFonts w:hint="eastAsia" w:eastAsiaTheme="minorEastAsia"/>
                <w:lang w:eastAsia="zh-CN"/>
              </w:rPr>
            </w:pPr>
            <w:r>
              <w:rPr>
                <w:rFonts w:hint="eastAsia" w:eastAsiaTheme="minorEastAsia"/>
                <w:lang w:eastAsia="zh-CN"/>
              </w:rP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21</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016"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pPr>
            <w:r>
              <w:t>22</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016"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23</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24</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77" w:type="dxa"/>
            <w:vAlign w:val="center"/>
          </w:tcPr>
          <w:p>
            <w:pPr>
              <w:pStyle w:val="27"/>
              <w:rPr>
                <w:rFonts w:hint="eastAsia" w:eastAsiaTheme="minorEastAsia"/>
                <w:lang w:eastAsia="zh-CN"/>
              </w:rPr>
            </w:pPr>
            <w:r>
              <w:rPr>
                <w:rFonts w:hint="eastAsia" w:eastAsiaTheme="minorEastAsia"/>
                <w:lang w:eastAsia="zh-CN"/>
              </w:rPr>
              <w:t>25</w:t>
            </w:r>
          </w:p>
        </w:tc>
        <w:tc>
          <w:tcPr>
            <w:tcW w:w="1175"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1842"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016"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rPr>
                <w:rFonts w:hint="eastAsia" w:eastAsiaTheme="minorEastAsia"/>
                <w:lang w:eastAsia="zh-CN"/>
              </w:rPr>
            </w:pPr>
            <w:r>
              <w:rPr>
                <w:rFonts w:hint="eastAsia" w:eastAsiaTheme="minorEastAsia"/>
                <w:lang w:eastAsia="zh-CN"/>
              </w:rPr>
              <w:t>16.50</w:t>
            </w: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c>
          <w:tcPr>
            <w:tcW w:w="1134"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49"/>
        <w:gridCol w:w="4379"/>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2722" w:type="dxa"/>
            <w:gridSpan w:val="2"/>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528" w:type="dxa"/>
            <w:gridSpan w:val="2"/>
            <w:vAlign w:val="center"/>
          </w:tcPr>
          <w:p>
            <w:pPr>
              <w:pStyle w:val="24"/>
            </w:pPr>
            <w:r>
              <w:t>功能分类科目</w:t>
            </w:r>
          </w:p>
        </w:tc>
        <w:tc>
          <w:tcPr>
            <w:tcW w:w="1361" w:type="dxa"/>
            <w:vMerge w:val="restart"/>
            <w:vAlign w:val="center"/>
          </w:tcPr>
          <w:p>
            <w:pPr>
              <w:pStyle w:val="24"/>
            </w:pPr>
            <w:r>
              <w:t>合计</w:t>
            </w:r>
          </w:p>
        </w:tc>
        <w:tc>
          <w:tcPr>
            <w:tcW w:w="1361" w:type="dxa"/>
            <w:vMerge w:val="restart"/>
            <w:vAlign w:val="center"/>
          </w:tcPr>
          <w:p>
            <w:pPr>
              <w:pStyle w:val="24"/>
            </w:pPr>
            <w:r>
              <w:t>基本支出</w:t>
            </w:r>
          </w:p>
        </w:tc>
        <w:tc>
          <w:tcPr>
            <w:tcW w:w="1361" w:type="dxa"/>
            <w:vMerge w:val="restart"/>
            <w:vAlign w:val="center"/>
          </w:tcPr>
          <w:p>
            <w:pPr>
              <w:pStyle w:val="24"/>
            </w:pPr>
            <w:r>
              <w:t>项目支出</w:t>
            </w:r>
          </w:p>
        </w:tc>
        <w:tc>
          <w:tcPr>
            <w:tcW w:w="1361" w:type="dxa"/>
            <w:vMerge w:val="restart"/>
            <w:vAlign w:val="center"/>
          </w:tcPr>
          <w:p>
            <w:pPr>
              <w:pStyle w:val="24"/>
            </w:pPr>
            <w:r>
              <w:t>经营支出</w:t>
            </w:r>
          </w:p>
        </w:tc>
        <w:tc>
          <w:tcPr>
            <w:tcW w:w="1361" w:type="dxa"/>
            <w:vMerge w:val="restart"/>
            <w:vAlign w:val="center"/>
          </w:tcPr>
          <w:p>
            <w:pPr>
              <w:pStyle w:val="24"/>
            </w:pPr>
            <w:r>
              <w:t>上解上级     支出</w:t>
            </w:r>
          </w:p>
        </w:tc>
        <w:tc>
          <w:tcPr>
            <w:tcW w:w="1361" w:type="dxa"/>
            <w:vMerge w:val="restart"/>
            <w:vAlign w:val="center"/>
          </w:tcPr>
          <w:p>
            <w:pPr>
              <w:pStyle w:val="2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49" w:type="dxa"/>
            <w:vAlign w:val="center"/>
          </w:tcPr>
          <w:p>
            <w:pPr>
              <w:pStyle w:val="24"/>
            </w:pPr>
            <w:r>
              <w:t>科目    编码</w:t>
            </w:r>
          </w:p>
        </w:tc>
        <w:tc>
          <w:tcPr>
            <w:tcW w:w="4379" w:type="dxa"/>
            <w:vAlign w:val="center"/>
          </w:tcPr>
          <w:p>
            <w:pPr>
              <w:pStyle w:val="24"/>
            </w:pPr>
            <w:r>
              <w:t>科目名称</w:t>
            </w: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49" w:type="dxa"/>
            <w:vAlign w:val="center"/>
          </w:tcPr>
          <w:p>
            <w:pPr>
              <w:pStyle w:val="24"/>
            </w:pPr>
            <w:r>
              <w:t>1</w:t>
            </w:r>
          </w:p>
        </w:tc>
        <w:tc>
          <w:tcPr>
            <w:tcW w:w="4379" w:type="dxa"/>
            <w:vAlign w:val="center"/>
          </w:tcPr>
          <w:p>
            <w:pPr>
              <w:pStyle w:val="24"/>
            </w:pPr>
            <w:r>
              <w:t>2</w:t>
            </w:r>
          </w:p>
        </w:tc>
        <w:tc>
          <w:tcPr>
            <w:tcW w:w="1361" w:type="dxa"/>
            <w:vAlign w:val="center"/>
          </w:tcPr>
          <w:p>
            <w:pPr>
              <w:pStyle w:val="24"/>
            </w:pPr>
            <w:r>
              <w:t>3</w:t>
            </w:r>
          </w:p>
        </w:tc>
        <w:tc>
          <w:tcPr>
            <w:tcW w:w="1361" w:type="dxa"/>
            <w:vAlign w:val="center"/>
          </w:tcPr>
          <w:p>
            <w:pPr>
              <w:pStyle w:val="24"/>
            </w:pPr>
            <w:r>
              <w:t>4</w:t>
            </w:r>
          </w:p>
        </w:tc>
        <w:tc>
          <w:tcPr>
            <w:tcW w:w="1361" w:type="dxa"/>
            <w:vAlign w:val="center"/>
          </w:tcPr>
          <w:p>
            <w:pPr>
              <w:pStyle w:val="24"/>
            </w:pPr>
            <w:r>
              <w:t>5</w:t>
            </w:r>
          </w:p>
        </w:tc>
        <w:tc>
          <w:tcPr>
            <w:tcW w:w="1361" w:type="dxa"/>
            <w:vAlign w:val="center"/>
          </w:tcPr>
          <w:p>
            <w:pPr>
              <w:pStyle w:val="24"/>
            </w:pPr>
            <w:r>
              <w:t>6</w:t>
            </w:r>
          </w:p>
        </w:tc>
        <w:tc>
          <w:tcPr>
            <w:tcW w:w="1361" w:type="dxa"/>
            <w:vAlign w:val="center"/>
          </w:tcPr>
          <w:p>
            <w:pPr>
              <w:pStyle w:val="24"/>
            </w:pPr>
            <w:r>
              <w:t>7</w:t>
            </w:r>
          </w:p>
        </w:tc>
        <w:tc>
          <w:tcPr>
            <w:tcW w:w="1361" w:type="dxa"/>
            <w:vAlign w:val="center"/>
          </w:tcPr>
          <w:p>
            <w:pPr>
              <w:pStyle w:val="2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49" w:type="dxa"/>
            <w:vAlign w:val="center"/>
          </w:tcPr>
          <w:p>
            <w:pPr>
              <w:pStyle w:val="30"/>
              <w:jc w:val="center"/>
            </w:pPr>
          </w:p>
        </w:tc>
        <w:tc>
          <w:tcPr>
            <w:tcW w:w="4379" w:type="dxa"/>
            <w:vAlign w:val="center"/>
          </w:tcPr>
          <w:p>
            <w:pPr>
              <w:pStyle w:val="28"/>
            </w:pPr>
            <w:r>
              <w:t>合计</w:t>
            </w:r>
          </w:p>
        </w:tc>
        <w:tc>
          <w:tcPr>
            <w:tcW w:w="1361" w:type="dxa"/>
            <w:vAlign w:val="center"/>
          </w:tcPr>
          <w:p>
            <w:pPr>
              <w:pStyle w:val="29"/>
              <w:jc w:val="center"/>
              <w:rPr>
                <w:rFonts w:hint="eastAsia" w:eastAsiaTheme="minorEastAsia"/>
                <w:lang w:eastAsia="zh-CN"/>
              </w:rPr>
            </w:pPr>
            <w:r>
              <w:rPr>
                <w:rFonts w:hint="eastAsia" w:eastAsiaTheme="minorEastAsia"/>
                <w:lang w:eastAsia="zh-CN"/>
              </w:rPr>
              <w:t>6063.76</w:t>
            </w:r>
          </w:p>
        </w:tc>
        <w:tc>
          <w:tcPr>
            <w:tcW w:w="1361" w:type="dxa"/>
            <w:vAlign w:val="center"/>
          </w:tcPr>
          <w:p>
            <w:pPr>
              <w:pStyle w:val="29"/>
              <w:jc w:val="center"/>
              <w:rPr>
                <w:lang w:eastAsia="zh-CN"/>
              </w:rPr>
            </w:pPr>
            <w:r>
              <w:rPr>
                <w:rFonts w:hint="eastAsia"/>
                <w:lang w:eastAsia="zh-CN"/>
              </w:rPr>
              <w:t>297.72</w:t>
            </w:r>
          </w:p>
        </w:tc>
        <w:tc>
          <w:tcPr>
            <w:tcW w:w="1361" w:type="dxa"/>
            <w:vAlign w:val="center"/>
          </w:tcPr>
          <w:p>
            <w:pPr>
              <w:pStyle w:val="29"/>
              <w:jc w:val="center"/>
              <w:rPr>
                <w:lang w:eastAsia="zh-CN"/>
              </w:rPr>
            </w:pPr>
            <w:r>
              <w:rPr>
                <w:rFonts w:hint="eastAsia"/>
                <w:lang w:eastAsia="zh-CN"/>
              </w:rPr>
              <w:t>5766.04</w:t>
            </w:r>
          </w:p>
        </w:tc>
        <w:tc>
          <w:tcPr>
            <w:tcW w:w="1361" w:type="dxa"/>
            <w:vAlign w:val="center"/>
          </w:tcPr>
          <w:p>
            <w:pPr>
              <w:pStyle w:val="29"/>
              <w:jc w:val="center"/>
            </w:pPr>
          </w:p>
        </w:tc>
        <w:tc>
          <w:tcPr>
            <w:tcW w:w="1361" w:type="dxa"/>
            <w:vAlign w:val="center"/>
          </w:tcPr>
          <w:p>
            <w:pPr>
              <w:pStyle w:val="29"/>
              <w:jc w:val="center"/>
            </w:pPr>
          </w:p>
        </w:tc>
        <w:tc>
          <w:tcPr>
            <w:tcW w:w="1361" w:type="dxa"/>
            <w:vAlign w:val="center"/>
          </w:tcPr>
          <w:p>
            <w:pPr>
              <w:pStyle w:val="29"/>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495.26</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495.26</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vAlign w:val="center"/>
          </w:tcPr>
          <w:p>
            <w:pPr>
              <w:pStyle w:val="25"/>
              <w:jc w:val="center"/>
              <w:rPr>
                <w:rFonts w:hint="eastAsia" w:eastAsiaTheme="minorEastAsia"/>
                <w:lang w:eastAsia="zh-CN"/>
              </w:rPr>
            </w:pPr>
            <w:r>
              <w:rPr>
                <w:rFonts w:hint="eastAsia" w:eastAsiaTheme="minorEastAsia"/>
                <w:lang w:eastAsia="zh-CN"/>
              </w:rPr>
              <w:t>242.97</w:t>
            </w: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232.29</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232.29</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49"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w:t>
            </w:r>
          </w:p>
        </w:tc>
        <w:tc>
          <w:tcPr>
            <w:tcW w:w="1361" w:type="dxa"/>
            <w:vAlign w:val="center"/>
          </w:tcPr>
          <w:p>
            <w:pPr>
              <w:pStyle w:val="25"/>
              <w:jc w:val="center"/>
              <w:rPr>
                <w:rFonts w:hint="eastAsia" w:eastAsiaTheme="minorEastAsia"/>
                <w:lang w:eastAsia="zh-CN"/>
              </w:rPr>
            </w:pPr>
            <w:r>
              <w:rPr>
                <w:rFonts w:hint="eastAsia" w:eastAsiaTheme="minorEastAsia"/>
                <w:lang w:eastAsia="zh-CN"/>
              </w:rPr>
              <w:t>20.00</w:t>
            </w:r>
          </w:p>
        </w:tc>
        <w:tc>
          <w:tcPr>
            <w:tcW w:w="1361" w:type="dxa"/>
            <w:vAlign w:val="center"/>
          </w:tcPr>
          <w:p>
            <w:pPr>
              <w:jc w:val="center"/>
              <w:rPr>
                <w:rFonts w:ascii="Calibri" w:hAnsi="Calibri"/>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20.00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pStyle w:val="25"/>
              <w:jc w:val="center"/>
              <w:rPr>
                <w:rFonts w:hint="eastAsia" w:eastAsiaTheme="minorEastAsia"/>
                <w:lang w:eastAsia="zh-CN"/>
              </w:rPr>
            </w:pPr>
            <w:r>
              <w:rPr>
                <w:rFonts w:hint="eastAsia" w:eastAsiaTheme="minorEastAsia"/>
                <w:lang w:eastAsia="zh-CN"/>
              </w:rPr>
              <w:t>24.64</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pStyle w:val="25"/>
              <w:jc w:val="center"/>
              <w:rPr>
                <w:rFonts w:hint="eastAsia" w:eastAsiaTheme="minorEastAsia"/>
                <w:lang w:eastAsia="zh-CN"/>
              </w:rPr>
            </w:pPr>
            <w:r>
              <w:rPr>
                <w:rFonts w:hint="eastAsia" w:eastAsiaTheme="minorEastAsia"/>
                <w:lang w:eastAsia="zh-CN"/>
              </w:rPr>
              <w:t>13.61</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vAlign w:val="center"/>
          </w:tcPr>
          <w:p>
            <w:pPr>
              <w:pStyle w:val="25"/>
              <w:jc w:val="center"/>
              <w:rPr>
                <w:rFonts w:hint="eastAsia" w:eastAsiaTheme="minorEastAsia"/>
                <w:lang w:eastAsia="zh-CN"/>
              </w:rPr>
            </w:pPr>
            <w:r>
              <w:rPr>
                <w:rFonts w:hint="eastAsia" w:eastAsiaTheme="minorEastAsia"/>
                <w:lang w:eastAsia="zh-CN"/>
              </w:rPr>
              <w:t>10.53</w:t>
            </w:r>
          </w:p>
        </w:tc>
        <w:tc>
          <w:tcPr>
            <w:tcW w:w="1361" w:type="dxa"/>
            <w:vAlign w:val="center"/>
          </w:tcPr>
          <w:p>
            <w:pPr>
              <w:pStyle w:val="25"/>
              <w:jc w:val="center"/>
              <w:rPr>
                <w:rFonts w:hint="eastAsia" w:eastAsiaTheme="minorEastAsia"/>
                <w:lang w:eastAsia="zh-CN"/>
              </w:rPr>
            </w:pPr>
            <w:r>
              <w:rPr>
                <w:rFonts w:hint="eastAsia" w:eastAsiaTheme="minorEastAsia"/>
                <w:lang w:eastAsia="zh-CN"/>
              </w:rPr>
              <w:t>10.53</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49"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4379"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3.08</w:t>
            </w:r>
          </w:p>
        </w:tc>
        <w:tc>
          <w:tcPr>
            <w:tcW w:w="1361" w:type="dxa"/>
            <w:vAlign w:val="center"/>
          </w:tcPr>
          <w:p>
            <w:pPr>
              <w:pStyle w:val="25"/>
              <w:jc w:val="center"/>
              <w:rPr>
                <w:rFonts w:hint="eastAsia" w:eastAsiaTheme="minorEastAsia"/>
                <w:lang w:eastAsia="zh-CN"/>
              </w:rPr>
            </w:pPr>
            <w:r>
              <w:rPr>
                <w:rFonts w:hint="eastAsia" w:eastAsiaTheme="minorEastAsia"/>
                <w:lang w:eastAsia="zh-CN"/>
              </w:rPr>
              <w:t>3.08</w:t>
            </w:r>
          </w:p>
        </w:tc>
        <w:tc>
          <w:tcPr>
            <w:tcW w:w="1361" w:type="dxa"/>
            <w:vAlign w:val="center"/>
          </w:tcPr>
          <w:p>
            <w:pPr>
              <w:jc w:val="center"/>
              <w:rPr>
                <w:rFonts w:ascii="Calibri" w:hAnsi="Calibri"/>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18</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5513.75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5513.75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17.60</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4</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5</w:t>
            </w:r>
          </w:p>
        </w:tc>
        <w:tc>
          <w:tcPr>
            <w:tcW w:w="1149"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379"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pStyle w:val="25"/>
              <w:jc w:val="center"/>
              <w:rPr>
                <w:rFonts w:hint="eastAsia" w:eastAsiaTheme="minorEastAsia"/>
                <w:lang w:eastAsia="zh-CN"/>
              </w:rPr>
            </w:pPr>
            <w:r>
              <w:rPr>
                <w:rFonts w:hint="eastAsia" w:eastAsiaTheme="minorEastAsia"/>
                <w:lang w:eastAsia="zh-CN"/>
              </w:rPr>
              <w:t>16.50</w:t>
            </w:r>
          </w:p>
        </w:tc>
        <w:tc>
          <w:tcPr>
            <w:tcW w:w="1361" w:type="dxa"/>
            <w:vAlign w:val="center"/>
          </w:tcPr>
          <w:p>
            <w:pPr>
              <w:jc w:val="center"/>
              <w:rPr>
                <w:rFonts w:ascii="Calibri" w:hAnsi="Calibri" w:eastAsia="宋体" w:cs="宋体"/>
                <w:color w:val="000000"/>
                <w:sz w:val="22"/>
                <w:szCs w:val="22"/>
              </w:rPr>
            </w:pPr>
          </w:p>
        </w:tc>
        <w:tc>
          <w:tcPr>
            <w:tcW w:w="1361" w:type="dxa"/>
            <w:vAlign w:val="center"/>
          </w:tcPr>
          <w:p>
            <w:pPr>
              <w:pStyle w:val="25"/>
              <w:jc w:val="center"/>
            </w:pPr>
          </w:p>
        </w:tc>
        <w:tc>
          <w:tcPr>
            <w:tcW w:w="1361" w:type="dxa"/>
            <w:vAlign w:val="center"/>
          </w:tcPr>
          <w:p>
            <w:pPr>
              <w:pStyle w:val="25"/>
              <w:jc w:val="center"/>
            </w:pPr>
          </w:p>
        </w:tc>
        <w:tc>
          <w:tcPr>
            <w:tcW w:w="1361" w:type="dxa"/>
            <w:vAlign w:val="center"/>
          </w:tcPr>
          <w:p>
            <w:pPr>
              <w:pStyle w:val="25"/>
              <w:jc w:val="center"/>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4876" w:type="dxa"/>
            <w:gridSpan w:val="2"/>
            <w:vAlign w:val="center"/>
          </w:tcPr>
          <w:p>
            <w:pPr>
              <w:pStyle w:val="24"/>
            </w:pPr>
            <w:r>
              <w:t>收入</w:t>
            </w:r>
          </w:p>
        </w:tc>
        <w:tc>
          <w:tcPr>
            <w:tcW w:w="9298" w:type="dxa"/>
            <w:gridSpan w:val="5"/>
            <w:vAlign w:val="center"/>
          </w:tcPr>
          <w:p>
            <w:pPr>
              <w:pStyle w:val="2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4"/>
            </w:pPr>
            <w:r>
              <w:t>项  目</w:t>
            </w:r>
          </w:p>
        </w:tc>
        <w:tc>
          <w:tcPr>
            <w:tcW w:w="1474" w:type="dxa"/>
            <w:vAlign w:val="center"/>
          </w:tcPr>
          <w:p>
            <w:pPr>
              <w:pStyle w:val="24"/>
            </w:pPr>
            <w:r>
              <w:t>金额</w:t>
            </w:r>
          </w:p>
        </w:tc>
        <w:tc>
          <w:tcPr>
            <w:tcW w:w="3402" w:type="dxa"/>
            <w:vAlign w:val="center"/>
          </w:tcPr>
          <w:p>
            <w:pPr>
              <w:pStyle w:val="24"/>
            </w:pPr>
            <w:r>
              <w:t>项  目</w:t>
            </w:r>
          </w:p>
        </w:tc>
        <w:tc>
          <w:tcPr>
            <w:tcW w:w="1474" w:type="dxa"/>
            <w:vAlign w:val="center"/>
          </w:tcPr>
          <w:p>
            <w:pPr>
              <w:pStyle w:val="24"/>
            </w:pPr>
            <w:r>
              <w:t>合计</w:t>
            </w:r>
          </w:p>
        </w:tc>
        <w:tc>
          <w:tcPr>
            <w:tcW w:w="1474" w:type="dxa"/>
            <w:vAlign w:val="center"/>
          </w:tcPr>
          <w:p>
            <w:pPr>
              <w:pStyle w:val="24"/>
            </w:pPr>
            <w:r>
              <w:t>一般公共预算财政拨款</w:t>
            </w:r>
          </w:p>
        </w:tc>
        <w:tc>
          <w:tcPr>
            <w:tcW w:w="1474" w:type="dxa"/>
            <w:vAlign w:val="center"/>
          </w:tcPr>
          <w:p>
            <w:pPr>
              <w:pStyle w:val="24"/>
            </w:pPr>
            <w:r>
              <w:t>政府性基金预算财政    拨款</w:t>
            </w:r>
          </w:p>
        </w:tc>
        <w:tc>
          <w:tcPr>
            <w:tcW w:w="1474" w:type="dxa"/>
            <w:vAlign w:val="center"/>
          </w:tcPr>
          <w:p>
            <w:pPr>
              <w:pStyle w:val="2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3402" w:type="dxa"/>
            <w:vAlign w:val="center"/>
          </w:tcPr>
          <w:p>
            <w:pPr>
              <w:pStyle w:val="24"/>
            </w:pPr>
            <w:r>
              <w:t>1</w:t>
            </w:r>
          </w:p>
        </w:tc>
        <w:tc>
          <w:tcPr>
            <w:tcW w:w="1474" w:type="dxa"/>
            <w:vAlign w:val="center"/>
          </w:tcPr>
          <w:p>
            <w:pPr>
              <w:pStyle w:val="24"/>
            </w:pPr>
            <w:r>
              <w:t>2</w:t>
            </w:r>
          </w:p>
        </w:tc>
        <w:tc>
          <w:tcPr>
            <w:tcW w:w="3402" w:type="dxa"/>
            <w:vAlign w:val="center"/>
          </w:tcPr>
          <w:p>
            <w:pPr>
              <w:pStyle w:val="24"/>
            </w:pPr>
            <w:r>
              <w:t>3</w:t>
            </w:r>
          </w:p>
        </w:tc>
        <w:tc>
          <w:tcPr>
            <w:tcW w:w="1474" w:type="dxa"/>
            <w:vAlign w:val="center"/>
          </w:tcPr>
          <w:p>
            <w:pPr>
              <w:pStyle w:val="24"/>
            </w:pPr>
            <w:r>
              <w:t>4</w:t>
            </w:r>
          </w:p>
        </w:tc>
        <w:tc>
          <w:tcPr>
            <w:tcW w:w="1474" w:type="dxa"/>
            <w:vAlign w:val="center"/>
          </w:tcPr>
          <w:p>
            <w:pPr>
              <w:pStyle w:val="24"/>
            </w:pPr>
            <w:r>
              <w:t>5</w:t>
            </w:r>
          </w:p>
        </w:tc>
        <w:tc>
          <w:tcPr>
            <w:tcW w:w="1474" w:type="dxa"/>
            <w:vAlign w:val="center"/>
          </w:tcPr>
          <w:p>
            <w:pPr>
              <w:pStyle w:val="24"/>
            </w:pPr>
            <w:r>
              <w:t>6</w:t>
            </w:r>
          </w:p>
        </w:tc>
        <w:tc>
          <w:tcPr>
            <w:tcW w:w="1474" w:type="dxa"/>
            <w:vAlign w:val="center"/>
          </w:tcPr>
          <w:p>
            <w:pPr>
              <w:pStyle w:val="2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6033.64</w:t>
            </w:r>
          </w:p>
        </w:tc>
        <w:tc>
          <w:tcPr>
            <w:tcW w:w="3402" w:type="dxa"/>
            <w:vAlign w:val="center"/>
          </w:tcPr>
          <w:p>
            <w:pPr>
              <w:pStyle w:val="26"/>
            </w:pPr>
            <w:r>
              <w:t>一、一般公共服务支出</w:t>
            </w:r>
          </w:p>
        </w:tc>
        <w:tc>
          <w:tcPr>
            <w:tcW w:w="1474" w:type="dxa"/>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495.26</w:t>
            </w:r>
          </w:p>
        </w:tc>
        <w:tc>
          <w:tcPr>
            <w:tcW w:w="1474" w:type="dxa"/>
          </w:tcPr>
          <w:p>
            <w:pPr>
              <w:jc w:val="right"/>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495.26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r>
              <w:t>二、外交支出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r>
              <w:t>三、国防支出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四、公共安全支出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五、教育支出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六、科学技术支出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七、文化旅游体育与传媒支出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八、社会保障和就业支出</w:t>
            </w:r>
          </w:p>
        </w:tc>
        <w:tc>
          <w:tcPr>
            <w:tcW w:w="1474" w:type="dxa"/>
            <w:vAlign w:val="center"/>
          </w:tcPr>
          <w:p>
            <w:pPr>
              <w:pStyle w:val="25"/>
              <w:rPr>
                <w:rFonts w:hint="eastAsia" w:eastAsiaTheme="minorEastAsia"/>
                <w:lang w:eastAsia="zh-CN"/>
              </w:rPr>
            </w:pPr>
            <w:r>
              <w:rPr>
                <w:rFonts w:hint="eastAsia" w:eastAsiaTheme="minorEastAsia"/>
                <w:lang w:eastAsia="zh-CN"/>
              </w:rPr>
              <w:t>24.64</w:t>
            </w:r>
          </w:p>
        </w:tc>
        <w:tc>
          <w:tcPr>
            <w:tcW w:w="1474" w:type="dxa"/>
            <w:vAlign w:val="center"/>
          </w:tcPr>
          <w:p>
            <w:pPr>
              <w:pStyle w:val="25"/>
              <w:rPr>
                <w:rFonts w:hint="eastAsia" w:eastAsiaTheme="minorEastAsia"/>
                <w:lang w:eastAsia="zh-CN"/>
              </w:rPr>
            </w:pPr>
            <w:r>
              <w:rPr>
                <w:rFonts w:hint="eastAsia" w:eastAsiaTheme="minorEastAsia"/>
                <w:lang w:eastAsia="zh-CN"/>
              </w:rPr>
              <w:t>24.64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九、社会保险基金支出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十、卫生健康支出</w:t>
            </w:r>
          </w:p>
        </w:tc>
        <w:tc>
          <w:tcPr>
            <w:tcW w:w="1474" w:type="dxa"/>
            <w:vAlign w:val="center"/>
          </w:tcPr>
          <w:p>
            <w:pPr>
              <w:pStyle w:val="25"/>
              <w:rPr>
                <w:rFonts w:hint="eastAsia" w:eastAsiaTheme="minorEastAsia"/>
                <w:lang w:eastAsia="zh-CN"/>
              </w:rPr>
            </w:pPr>
            <w:r>
              <w:rPr>
                <w:rFonts w:hint="eastAsia" w:eastAsiaTheme="minorEastAsia"/>
                <w:lang w:eastAsia="zh-CN"/>
              </w:rPr>
              <w:t>13.61</w:t>
            </w:r>
          </w:p>
        </w:tc>
        <w:tc>
          <w:tcPr>
            <w:tcW w:w="1474" w:type="dxa"/>
            <w:vAlign w:val="center"/>
          </w:tcPr>
          <w:p>
            <w:pPr>
              <w:pStyle w:val="25"/>
              <w:rPr>
                <w:rFonts w:hint="eastAsia" w:eastAsiaTheme="minorEastAsia"/>
                <w:lang w:eastAsia="zh-CN"/>
              </w:rPr>
            </w:pPr>
            <w:r>
              <w:rPr>
                <w:rFonts w:hint="eastAsia" w:eastAsiaTheme="minorEastAsia"/>
                <w:lang w:eastAsia="zh-CN"/>
              </w:rPr>
              <w:t>13.61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十一、节能环保支出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12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十二、城乡社区支出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十三、农林水支出</w:t>
            </w:r>
          </w:p>
        </w:tc>
        <w:tc>
          <w:tcPr>
            <w:tcW w:w="1474" w:type="dxa"/>
            <w:vAlign w:val="center"/>
          </w:tcPr>
          <w:p>
            <w:pPr>
              <w:pStyle w:val="25"/>
              <w:rPr>
                <w:rFonts w:hint="eastAsia" w:eastAsiaTheme="minorEastAsia"/>
                <w:lang w:eastAsia="zh-CN"/>
              </w:rPr>
            </w:pPr>
            <w:r>
              <w:rPr>
                <w:rFonts w:hint="eastAsia" w:eastAsiaTheme="minorEastAsia"/>
                <w:lang w:eastAsia="zh-CN"/>
              </w:rPr>
              <w:t>5513.75</w:t>
            </w:r>
          </w:p>
        </w:tc>
        <w:tc>
          <w:tcPr>
            <w:tcW w:w="1474" w:type="dxa"/>
            <w:vAlign w:val="center"/>
          </w:tcPr>
          <w:p>
            <w:pPr>
              <w:pStyle w:val="25"/>
              <w:rPr>
                <w:rFonts w:hint="eastAsia" w:eastAsiaTheme="minorEastAsia"/>
                <w:lang w:eastAsia="zh-CN"/>
              </w:rPr>
            </w:pPr>
            <w:r>
              <w:rPr>
                <w:rFonts w:hint="eastAsia" w:eastAsiaTheme="minorEastAsia"/>
                <w:lang w:eastAsia="zh-CN"/>
              </w:rPr>
              <w:t>5513.75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十四、交通运输支出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十五、资源勘探工业信息等支出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十六、商业服务业等支出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十七、金融支出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十八、援助其他地区支出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十九、自然资源海洋气象等支出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二十、住房保障支出</w:t>
            </w:r>
          </w:p>
        </w:tc>
        <w:tc>
          <w:tcPr>
            <w:tcW w:w="1474" w:type="dxa"/>
            <w:vAlign w:val="center"/>
          </w:tcPr>
          <w:p>
            <w:pPr>
              <w:pStyle w:val="25"/>
              <w:rPr>
                <w:rFonts w:hint="eastAsia" w:eastAsiaTheme="minorEastAsia"/>
                <w:lang w:eastAsia="zh-CN"/>
              </w:rPr>
            </w:pPr>
            <w:r>
              <w:rPr>
                <w:rFonts w:hint="eastAsia" w:eastAsiaTheme="minorEastAsia"/>
                <w:lang w:eastAsia="zh-CN"/>
              </w:rPr>
              <w:t>16.50</w:t>
            </w:r>
          </w:p>
        </w:tc>
        <w:tc>
          <w:tcPr>
            <w:tcW w:w="1474" w:type="dxa"/>
            <w:vAlign w:val="center"/>
          </w:tcPr>
          <w:p>
            <w:pPr>
              <w:pStyle w:val="25"/>
              <w:rPr>
                <w:rFonts w:hint="eastAsia" w:eastAsiaTheme="minorEastAsia"/>
                <w:lang w:eastAsia="zh-CN"/>
              </w:rPr>
            </w:pPr>
            <w:r>
              <w:rPr>
                <w:rFonts w:hint="eastAsia" w:eastAsiaTheme="minorEastAsia"/>
                <w:lang w:eastAsia="zh-CN"/>
              </w:rPr>
              <w:t>16.50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二十一、粮油物资储备支出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二十二、国有资本经营预算支出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23</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二十三、灾害防治及应急管理支出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24</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二十四、预备费</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25</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二十五、其他支出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26</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二十六、转移性支出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27</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二十七、债务还本支出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28</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二十八、债务付息支出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29</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二十九、债务发行费用支出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30</w:t>
            </w:r>
          </w:p>
        </w:tc>
        <w:tc>
          <w:tcPr>
            <w:tcW w:w="3402" w:type="dxa"/>
            <w:vAlign w:val="center"/>
          </w:tcPr>
          <w:p>
            <w:pPr>
              <w:pStyle w:val="26"/>
            </w:pPr>
          </w:p>
        </w:tc>
        <w:tc>
          <w:tcPr>
            <w:tcW w:w="1474" w:type="dxa"/>
            <w:vAlign w:val="center"/>
          </w:tcPr>
          <w:p>
            <w:pPr>
              <w:pStyle w:val="25"/>
            </w:pPr>
          </w:p>
        </w:tc>
        <w:tc>
          <w:tcPr>
            <w:tcW w:w="3402" w:type="dxa"/>
            <w:vAlign w:val="center"/>
          </w:tcPr>
          <w:p>
            <w:pPr>
              <w:pStyle w:val="26"/>
            </w:pPr>
            <w:r>
              <w:t>三十、抗疫特别国债安排的支出</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31</w:t>
            </w:r>
          </w:p>
        </w:tc>
        <w:tc>
          <w:tcPr>
            <w:tcW w:w="3402" w:type="dxa"/>
            <w:vAlign w:val="center"/>
          </w:tcPr>
          <w:p>
            <w:pPr>
              <w:pStyle w:val="28"/>
            </w:pPr>
            <w:r>
              <w:t>本年收入合计</w:t>
            </w:r>
          </w:p>
        </w:tc>
        <w:tc>
          <w:tcPr>
            <w:tcW w:w="1474" w:type="dxa"/>
            <w:vAlign w:val="center"/>
          </w:tcPr>
          <w:p>
            <w:pPr>
              <w:pStyle w:val="29"/>
              <w:rPr>
                <w:rFonts w:hint="eastAsia" w:eastAsiaTheme="minorEastAsia"/>
                <w:lang w:eastAsia="zh-CN"/>
              </w:rPr>
            </w:pPr>
            <w:r>
              <w:rPr>
                <w:rFonts w:hint="eastAsia" w:eastAsiaTheme="minorEastAsia"/>
                <w:lang w:eastAsia="zh-CN"/>
              </w:rPr>
              <w:t>6033.64</w:t>
            </w:r>
          </w:p>
        </w:tc>
        <w:tc>
          <w:tcPr>
            <w:tcW w:w="3402" w:type="dxa"/>
            <w:vAlign w:val="center"/>
          </w:tcPr>
          <w:p>
            <w:pPr>
              <w:pStyle w:val="28"/>
            </w:pPr>
            <w:r>
              <w:t>本年支出合计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pPr>
          </w:p>
        </w:tc>
        <w:tc>
          <w:tcPr>
            <w:tcW w:w="1474"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32</w:t>
            </w:r>
          </w:p>
        </w:tc>
        <w:tc>
          <w:tcPr>
            <w:tcW w:w="3402" w:type="dxa"/>
            <w:vAlign w:val="center"/>
          </w:tcPr>
          <w:p>
            <w:pPr>
              <w:pStyle w:val="26"/>
            </w:pPr>
            <w:r>
              <w:t>年初财政拨款结转和结余</w:t>
            </w:r>
          </w:p>
        </w:tc>
        <w:tc>
          <w:tcPr>
            <w:tcW w:w="1474" w:type="dxa"/>
            <w:vAlign w:val="center"/>
          </w:tcPr>
          <w:p>
            <w:pPr>
              <w:pStyle w:val="25"/>
              <w:rPr>
                <w:rFonts w:hint="eastAsia" w:eastAsiaTheme="minorEastAsia"/>
                <w:lang w:eastAsia="zh-CN"/>
              </w:rPr>
            </w:pPr>
            <w:r>
              <w:rPr>
                <w:rFonts w:hint="eastAsia" w:eastAsiaTheme="minorEastAsia"/>
                <w:lang w:eastAsia="zh-CN"/>
              </w:rPr>
              <w:t>30.12</w:t>
            </w:r>
          </w:p>
        </w:tc>
        <w:tc>
          <w:tcPr>
            <w:tcW w:w="3402" w:type="dxa"/>
            <w:vAlign w:val="center"/>
          </w:tcPr>
          <w:p>
            <w:pPr>
              <w:pStyle w:val="26"/>
            </w:pPr>
            <w:r>
              <w:t>年末财政拨款结转和结余</w:t>
            </w: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33</w:t>
            </w:r>
          </w:p>
        </w:tc>
        <w:tc>
          <w:tcPr>
            <w:tcW w:w="3402" w:type="dxa"/>
            <w:vAlign w:val="center"/>
          </w:tcPr>
          <w:p>
            <w:pPr>
              <w:pStyle w:val="26"/>
            </w:pPr>
            <w:r>
              <w:t>一、一般公共预算拨款</w:t>
            </w:r>
          </w:p>
        </w:tc>
        <w:tc>
          <w:tcPr>
            <w:tcW w:w="1474" w:type="dxa"/>
            <w:vAlign w:val="center"/>
          </w:tcPr>
          <w:p>
            <w:pPr>
              <w:pStyle w:val="25"/>
              <w:rPr>
                <w:rFonts w:hint="eastAsia" w:eastAsiaTheme="minorEastAsia"/>
                <w:lang w:eastAsia="zh-CN"/>
              </w:rPr>
            </w:pPr>
            <w:r>
              <w:rPr>
                <w:rFonts w:hint="eastAsia" w:eastAsiaTheme="minorEastAsia"/>
                <w:lang w:eastAsia="zh-CN"/>
              </w:rPr>
              <w:t>30.12</w:t>
            </w: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34</w:t>
            </w:r>
          </w:p>
        </w:tc>
        <w:tc>
          <w:tcPr>
            <w:tcW w:w="3402" w:type="dxa"/>
            <w:vAlign w:val="center"/>
          </w:tcPr>
          <w:p>
            <w:pPr>
              <w:pStyle w:val="26"/>
            </w:pPr>
            <w:r>
              <w:t>二、政府性基金预算拨款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pPr>
            <w:r>
              <w:t>35</w:t>
            </w:r>
          </w:p>
        </w:tc>
        <w:tc>
          <w:tcPr>
            <w:tcW w:w="3402" w:type="dxa"/>
            <w:vAlign w:val="center"/>
          </w:tcPr>
          <w:p>
            <w:pPr>
              <w:pStyle w:val="26"/>
            </w:pPr>
            <w:r>
              <w:t>三、国有资本经营预算拨款</w:t>
            </w:r>
          </w:p>
        </w:tc>
        <w:tc>
          <w:tcPr>
            <w:tcW w:w="1474" w:type="dxa"/>
            <w:vAlign w:val="center"/>
          </w:tcPr>
          <w:p>
            <w:pPr>
              <w:pStyle w:val="25"/>
            </w:pPr>
          </w:p>
        </w:tc>
        <w:tc>
          <w:tcPr>
            <w:tcW w:w="3402" w:type="dxa"/>
            <w:vAlign w:val="center"/>
          </w:tcPr>
          <w:p>
            <w:pPr>
              <w:pStyle w:val="26"/>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36</w:t>
            </w:r>
          </w:p>
        </w:tc>
        <w:tc>
          <w:tcPr>
            <w:tcW w:w="3402" w:type="dxa"/>
            <w:vAlign w:val="center"/>
          </w:tcPr>
          <w:p>
            <w:pPr>
              <w:pStyle w:val="28"/>
            </w:pPr>
            <w:r>
              <w:t>收入总计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3402" w:type="dxa"/>
            <w:vAlign w:val="center"/>
          </w:tcPr>
          <w:p>
            <w:pPr>
              <w:pStyle w:val="28"/>
            </w:pPr>
            <w:r>
              <w:t>支出总计</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rPr>
                <w:rFonts w:hint="eastAsia" w:eastAsiaTheme="minorEastAsia"/>
                <w:lang w:eastAsia="zh-CN"/>
              </w:rPr>
            </w:pPr>
            <w:r>
              <w:rPr>
                <w:rFonts w:hint="eastAsia" w:eastAsiaTheme="minorEastAsia"/>
                <w:lang w:eastAsia="zh-CN"/>
              </w:rPr>
              <w:t>6063.76</w:t>
            </w:r>
          </w:p>
        </w:tc>
        <w:tc>
          <w:tcPr>
            <w:tcW w:w="1474" w:type="dxa"/>
            <w:vAlign w:val="center"/>
          </w:tcPr>
          <w:p>
            <w:pPr>
              <w:pStyle w:val="29"/>
            </w:pPr>
          </w:p>
        </w:tc>
        <w:tc>
          <w:tcPr>
            <w:tcW w:w="1474" w:type="dxa"/>
            <w:vAlign w:val="center"/>
          </w:tcPr>
          <w:p>
            <w:pPr>
              <w:pStyle w:val="2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vAlign w:val="center"/>
          </w:tcPr>
          <w:p>
            <w:pPr>
              <w:jc w:val="center"/>
            </w:pPr>
          </w:p>
        </w:tc>
        <w:tc>
          <w:tcPr>
            <w:tcW w:w="2551" w:type="dxa"/>
            <w:vMerge w:val="continue"/>
            <w:vAlign w:val="center"/>
          </w:tcPr>
          <w:p>
            <w:pPr>
              <w:jc w:val="center"/>
            </w:pPr>
          </w:p>
        </w:tc>
        <w:tc>
          <w:tcPr>
            <w:tcW w:w="2551"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pStyle w:val="29"/>
              <w:jc w:val="center"/>
              <w:rPr>
                <w:rFonts w:hint="eastAsia" w:eastAsiaTheme="minorEastAsia"/>
                <w:lang w:eastAsia="zh-CN"/>
              </w:rPr>
            </w:pPr>
            <w:r>
              <w:rPr>
                <w:rFonts w:hint="eastAsia" w:eastAsiaTheme="minorEastAsia"/>
                <w:lang w:eastAsia="zh-CN"/>
              </w:rPr>
              <w:t>6063.76</w:t>
            </w:r>
          </w:p>
        </w:tc>
        <w:tc>
          <w:tcPr>
            <w:tcW w:w="2551" w:type="dxa"/>
            <w:vAlign w:val="center"/>
          </w:tcPr>
          <w:p>
            <w:pPr>
              <w:pStyle w:val="29"/>
              <w:jc w:val="center"/>
              <w:rPr>
                <w:lang w:eastAsia="zh-CN"/>
              </w:rPr>
            </w:pPr>
            <w:r>
              <w:rPr>
                <w:rFonts w:hint="eastAsia"/>
                <w:lang w:eastAsia="zh-CN"/>
              </w:rPr>
              <w:t>297.72</w:t>
            </w:r>
          </w:p>
        </w:tc>
        <w:tc>
          <w:tcPr>
            <w:tcW w:w="2551" w:type="dxa"/>
            <w:vAlign w:val="center"/>
          </w:tcPr>
          <w:p>
            <w:pPr>
              <w:pStyle w:val="29"/>
              <w:jc w:val="center"/>
              <w:rPr>
                <w:lang w:eastAsia="zh-CN"/>
              </w:rPr>
            </w:pPr>
            <w:r>
              <w:rPr>
                <w:rFonts w:hint="eastAsia"/>
                <w:lang w:eastAsia="zh-CN"/>
              </w:rPr>
              <w:t>5766.04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495.26</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2010302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组织事务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495.26</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vAlign w:val="center"/>
          </w:tcPr>
          <w:p>
            <w:pPr>
              <w:pStyle w:val="25"/>
              <w:jc w:val="center"/>
              <w:rPr>
                <w:rFonts w:hint="eastAsia" w:eastAsiaTheme="minorEastAsia"/>
                <w:lang w:eastAsia="zh-CN"/>
              </w:rPr>
            </w:pPr>
            <w:r>
              <w:rPr>
                <w:rFonts w:hint="eastAsia" w:eastAsiaTheme="minorEastAsia"/>
                <w:lang w:eastAsia="zh-CN"/>
              </w:rPr>
              <w:t>242.97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242.97</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2013202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232.29</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232.29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2013299</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其他组织事务</w:t>
            </w:r>
          </w:p>
        </w:tc>
        <w:tc>
          <w:tcPr>
            <w:tcW w:w="2551" w:type="dxa"/>
            <w:vAlign w:val="center"/>
          </w:tcPr>
          <w:p>
            <w:pPr>
              <w:pStyle w:val="25"/>
              <w:jc w:val="center"/>
              <w:rPr>
                <w:rFonts w:hint="eastAsia" w:eastAsiaTheme="minorEastAsia"/>
                <w:lang w:eastAsia="zh-CN"/>
              </w:rPr>
            </w:pPr>
            <w:r>
              <w:rPr>
                <w:rFonts w:hint="eastAsia" w:eastAsiaTheme="minorEastAsia"/>
                <w:lang w:eastAsia="zh-CN"/>
              </w:rPr>
              <w:t>20.00</w:t>
            </w:r>
          </w:p>
        </w:tc>
        <w:tc>
          <w:tcPr>
            <w:tcW w:w="2551" w:type="dxa"/>
            <w:vAlign w:val="center"/>
          </w:tcPr>
          <w:p>
            <w:pPr>
              <w:jc w:val="center"/>
              <w:rPr>
                <w:rFonts w:ascii="Calibri" w:hAnsi="Calibri"/>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2080505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pStyle w:val="25"/>
              <w:jc w:val="center"/>
              <w:rPr>
                <w:rFonts w:hint="eastAsia" w:eastAsiaTheme="minorEastAsia"/>
                <w:lang w:eastAsia="zh-CN"/>
              </w:rPr>
            </w:pPr>
            <w:r>
              <w:rPr>
                <w:rFonts w:hint="eastAsia" w:eastAsiaTheme="minorEastAsia"/>
                <w:lang w:eastAsia="zh-CN"/>
              </w:rPr>
              <w:t>24.64</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抚恤</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2080899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其他优抚支出</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pStyle w:val="25"/>
              <w:jc w:val="center"/>
              <w:rPr>
                <w:rFonts w:hint="eastAsia" w:eastAsiaTheme="minorEastAsia"/>
                <w:lang w:eastAsia="zh-CN"/>
              </w:rPr>
            </w:pPr>
            <w:r>
              <w:rPr>
                <w:rFonts w:hint="eastAsia" w:eastAsiaTheme="minorEastAsia"/>
                <w:lang w:eastAsia="zh-CN"/>
              </w:rPr>
              <w:t>13.61</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2101101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vAlign w:val="center"/>
          </w:tcPr>
          <w:p>
            <w:pPr>
              <w:pStyle w:val="25"/>
              <w:jc w:val="center"/>
              <w:rPr>
                <w:rFonts w:hint="eastAsia" w:eastAsiaTheme="minorEastAsia"/>
                <w:lang w:eastAsia="zh-CN"/>
              </w:rPr>
            </w:pPr>
            <w:r>
              <w:rPr>
                <w:rFonts w:hint="eastAsia" w:eastAsiaTheme="minorEastAsia"/>
                <w:lang w:eastAsia="zh-CN"/>
              </w:rPr>
              <w:t>10.53</w:t>
            </w:r>
          </w:p>
        </w:tc>
        <w:tc>
          <w:tcPr>
            <w:tcW w:w="2551" w:type="dxa"/>
            <w:vAlign w:val="center"/>
          </w:tcPr>
          <w:p>
            <w:pPr>
              <w:pStyle w:val="25"/>
              <w:jc w:val="center"/>
              <w:rPr>
                <w:rFonts w:hint="eastAsia" w:eastAsiaTheme="minorEastAsia"/>
                <w:lang w:eastAsia="zh-CN"/>
              </w:rPr>
            </w:pPr>
            <w:r>
              <w:rPr>
                <w:rFonts w:hint="eastAsia" w:eastAsiaTheme="minorEastAsia"/>
                <w:lang w:eastAsia="zh-CN"/>
              </w:rPr>
              <w:t>10.53</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rPr>
                <w:rFonts w:hint="eastAsia"/>
                <w:lang w:eastAsia="zh-CN"/>
              </w:rPr>
              <w:t>17</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2101103</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3.08</w:t>
            </w:r>
          </w:p>
        </w:tc>
        <w:tc>
          <w:tcPr>
            <w:tcW w:w="2551" w:type="dxa"/>
            <w:vAlign w:val="center"/>
          </w:tcPr>
          <w:p>
            <w:pPr>
              <w:pStyle w:val="25"/>
              <w:jc w:val="center"/>
              <w:rPr>
                <w:rFonts w:hint="eastAsia" w:eastAsiaTheme="minorEastAsia"/>
                <w:lang w:eastAsia="zh-CN"/>
              </w:rPr>
            </w:pPr>
            <w:r>
              <w:rPr>
                <w:rFonts w:hint="eastAsia" w:eastAsiaTheme="minorEastAsia"/>
                <w:lang w:eastAsia="zh-CN"/>
              </w:rPr>
              <w:t>3.08</w:t>
            </w:r>
          </w:p>
        </w:tc>
        <w:tc>
          <w:tcPr>
            <w:tcW w:w="2551" w:type="dxa"/>
            <w:vAlign w:val="center"/>
          </w:tcPr>
          <w:p>
            <w:pPr>
              <w:jc w:val="center"/>
              <w:rPr>
                <w:rFonts w:ascii="Calibri" w:hAnsi="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7"/>
              <w:rPr>
                <w:lang w:eastAsia="zh-CN"/>
              </w:rPr>
            </w:pPr>
            <w:r>
              <w:t>1</w:t>
            </w:r>
            <w:r>
              <w:rPr>
                <w:rFonts w:hint="eastAsia"/>
                <w:lang w:eastAsia="zh-CN"/>
              </w:rPr>
              <w:t>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农林水支出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5513.75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1</w:t>
            </w:r>
            <w:r>
              <w:rPr>
                <w:rFonts w:hint="eastAsia"/>
                <w:lang w:eastAsia="zh-CN"/>
              </w:rP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农业农村</w:t>
            </w: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2130152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对高校毕业生到基层任职补助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农村综合改革</w:t>
            </w: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2130705</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对村民委员会和村党支部的补助</w:t>
            </w: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c>
          <w:tcPr>
            <w:tcW w:w="2551" w:type="dxa"/>
            <w:vAlign w:val="center"/>
          </w:tcPr>
          <w:p>
            <w:pPr>
              <w:jc w:val="center"/>
              <w:rPr>
                <w:rFonts w:ascii="Calibri" w:hAnsi="Calibri" w:eastAsia="宋体" w:cs="宋体"/>
                <w:color w:val="000000"/>
                <w:sz w:val="22"/>
                <w:szCs w:val="22"/>
              </w:rPr>
            </w:pPr>
          </w:p>
        </w:tc>
        <w:tc>
          <w:tcPr>
            <w:tcW w:w="2551" w:type="dxa"/>
            <w:vAlign w:val="center"/>
          </w:tcPr>
          <w:p>
            <w:pPr>
              <w:pStyle w:val="25"/>
              <w:jc w:val="center"/>
              <w:rPr>
                <w:rFonts w:hint="eastAsia" w:eastAsiaTheme="minorEastAsia"/>
                <w:lang w:eastAsia="zh-CN"/>
              </w:rPr>
            </w:pPr>
            <w:r>
              <w:rPr>
                <w:rFonts w:hint="eastAsia" w:eastAsiaTheme="minorEastAsia"/>
                <w:lang w:eastAsia="zh-CN"/>
              </w:rPr>
              <w:t>5496.15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23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lang w:eastAsia="zh-CN"/>
              </w:rPr>
            </w:pPr>
            <w:r>
              <w:t>2</w:t>
            </w:r>
            <w:r>
              <w:rPr>
                <w:rFonts w:hint="eastAsia"/>
                <w:lang w:eastAsia="zh-CN"/>
              </w:rP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2210201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pStyle w:val="25"/>
              <w:jc w:val="center"/>
              <w:rPr>
                <w:rFonts w:hint="eastAsia" w:eastAsiaTheme="minorEastAsia"/>
                <w:lang w:eastAsia="zh-CN"/>
              </w:rPr>
            </w:pPr>
            <w:r>
              <w:rPr>
                <w:rFonts w:hint="eastAsia" w:eastAsiaTheme="minorEastAsia"/>
                <w:lang w:eastAsia="zh-CN"/>
              </w:rPr>
              <w:t>16.50</w:t>
            </w:r>
          </w:p>
        </w:tc>
        <w:tc>
          <w:tcPr>
            <w:tcW w:w="2551" w:type="dxa"/>
            <w:vAlign w:val="center"/>
          </w:tcPr>
          <w:p>
            <w:pPr>
              <w:jc w:val="center"/>
              <w:rPr>
                <w:rFonts w:ascii="Calibri" w:hAnsi="Calibri" w:eastAsia="宋体" w:cs="宋体"/>
                <w:color w:val="000000"/>
                <w:sz w:val="22"/>
                <w:szCs w:val="22"/>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21"/>
              <w:jc w:val="center"/>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支出部门经济分类科目</w:t>
            </w:r>
          </w:p>
        </w:tc>
        <w:tc>
          <w:tcPr>
            <w:tcW w:w="7654" w:type="dxa"/>
            <w:gridSpan w:val="3"/>
            <w:vAlign w:val="center"/>
          </w:tcPr>
          <w:p>
            <w:pPr>
              <w:pStyle w:val="2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4" w:hRule="atLeast"/>
          <w:tblHeader/>
          <w:jc w:val="center"/>
        </w:trPr>
        <w:tc>
          <w:tcPr>
            <w:tcW w:w="850" w:type="dxa"/>
            <w:vMerge w:val="continue"/>
            <w:vAlign w:val="center"/>
          </w:tcPr>
          <w:p>
            <w:pPr>
              <w:jc w:val="center"/>
            </w:pPr>
          </w:p>
        </w:tc>
        <w:tc>
          <w:tcPr>
            <w:tcW w:w="1191" w:type="dxa"/>
            <w:vAlign w:val="center"/>
          </w:tcPr>
          <w:p>
            <w:pPr>
              <w:pStyle w:val="24"/>
            </w:pPr>
            <w:r>
              <w:t>科目编码</w:t>
            </w:r>
          </w:p>
        </w:tc>
        <w:tc>
          <w:tcPr>
            <w:tcW w:w="4535" w:type="dxa"/>
            <w:vAlign w:val="center"/>
          </w:tcPr>
          <w:p>
            <w:pPr>
              <w:pStyle w:val="24"/>
            </w:pPr>
            <w:r>
              <w:t>科目名称</w:t>
            </w:r>
          </w:p>
        </w:tc>
        <w:tc>
          <w:tcPr>
            <w:tcW w:w="2551" w:type="dxa"/>
            <w:vAlign w:val="center"/>
          </w:tcPr>
          <w:p>
            <w:pPr>
              <w:pStyle w:val="24"/>
            </w:pPr>
            <w:r>
              <w:t>合计</w:t>
            </w:r>
          </w:p>
        </w:tc>
        <w:tc>
          <w:tcPr>
            <w:tcW w:w="2551" w:type="dxa"/>
            <w:vAlign w:val="center"/>
          </w:tcPr>
          <w:p>
            <w:pPr>
              <w:pStyle w:val="24"/>
            </w:pPr>
            <w:r>
              <w:t>人员经费</w:t>
            </w:r>
          </w:p>
        </w:tc>
        <w:tc>
          <w:tcPr>
            <w:tcW w:w="2552" w:type="dxa"/>
            <w:vAlign w:val="center"/>
          </w:tcPr>
          <w:p>
            <w:pPr>
              <w:pStyle w:val="2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2"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w:t>
            </w:r>
          </w:p>
        </w:tc>
        <w:tc>
          <w:tcPr>
            <w:tcW w:w="1191" w:type="dxa"/>
            <w:vAlign w:val="center"/>
          </w:tcPr>
          <w:p>
            <w:pPr>
              <w:pStyle w:val="30"/>
              <w:jc w:val="center"/>
            </w:pPr>
          </w:p>
        </w:tc>
        <w:tc>
          <w:tcPr>
            <w:tcW w:w="4535" w:type="dxa"/>
            <w:vAlign w:val="center"/>
          </w:tcPr>
          <w:p>
            <w:pPr>
              <w:pStyle w:val="28"/>
            </w:pPr>
            <w:r>
              <w:t>合计</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297.72</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2" w:type="dxa"/>
            <w:vAlign w:val="center"/>
          </w:tcPr>
          <w:p>
            <w:pPr>
              <w:jc w:val="center"/>
              <w:rPr>
                <w:rFonts w:ascii="Calibri" w:hAnsi="Calibri" w:cs="宋体" w:eastAsiaTheme="minorEastAsia"/>
                <w:color w:val="000000"/>
                <w:sz w:val="22"/>
                <w:szCs w:val="22"/>
                <w:lang w:eastAsia="zh-CN"/>
              </w:rPr>
            </w:pPr>
            <w:r>
              <w:rPr>
                <w:rFonts w:hint="eastAsia" w:ascii="Calibri" w:hAnsi="Calibri" w:cs="宋体" w:eastAsiaTheme="minorEastAsia"/>
                <w:color w:val="000000"/>
                <w:sz w:val="22"/>
                <w:szCs w:val="22"/>
                <w:lang w:eastAsia="zh-CN"/>
              </w:rPr>
              <w:t>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9" w:hRule="atLeast"/>
          <w:jc w:val="center"/>
        </w:trPr>
        <w:tc>
          <w:tcPr>
            <w:tcW w:w="850" w:type="dxa"/>
            <w:vAlign w:val="center"/>
          </w:tcPr>
          <w:p>
            <w:pPr>
              <w:pStyle w:val="27"/>
            </w:pPr>
            <w:r>
              <w:t>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工资福利支出</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237.51</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基本工资</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94.63</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94.63</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27"/>
            </w:pPr>
            <w:r>
              <w:t>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津贴补贴</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55.84</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55.84</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奖金</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31.52</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31.52</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30108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24.64</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24.64</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30110</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10.53</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10.53</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8</w:t>
            </w:r>
          </w:p>
        </w:tc>
        <w:tc>
          <w:tcPr>
            <w:tcW w:w="1191" w:type="dxa"/>
            <w:vAlign w:val="center"/>
          </w:tcPr>
          <w:p>
            <w:pPr>
              <w:jc w:val="center"/>
              <w:rPr>
                <w:rFonts w:ascii="Calibri" w:hAnsi="Calibri" w:eastAsiaTheme="minorEastAsia"/>
                <w:color w:val="000000"/>
                <w:sz w:val="22"/>
                <w:szCs w:val="22"/>
                <w:lang w:eastAsia="zh-CN"/>
              </w:rPr>
            </w:pPr>
            <w:r>
              <w:rPr>
                <w:rFonts w:hint="eastAsia" w:ascii="Calibri" w:hAnsi="Calibri" w:eastAsiaTheme="minorEastAsia"/>
                <w:color w:val="000000"/>
                <w:sz w:val="22"/>
                <w:szCs w:val="22"/>
                <w:lang w:eastAsia="zh-CN"/>
              </w:rPr>
              <w:t>30111</w:t>
            </w:r>
          </w:p>
        </w:tc>
        <w:tc>
          <w:tcPr>
            <w:tcW w:w="4535" w:type="dxa"/>
            <w:vAlign w:val="center"/>
          </w:tcPr>
          <w:p>
            <w:pPr>
              <w:jc w:val="cente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3.08</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3.08</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其他社会保障缴费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0.77</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0.77</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30113</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16.50</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16.50</w:t>
            </w:r>
          </w:p>
        </w:tc>
        <w:tc>
          <w:tcPr>
            <w:tcW w:w="2552" w:type="dxa"/>
            <w:vAlign w:val="center"/>
          </w:tcPr>
          <w:p>
            <w:pPr>
              <w:jc w:val="center"/>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3" w:hRule="atLeast"/>
          <w:jc w:val="center"/>
        </w:trPr>
        <w:tc>
          <w:tcPr>
            <w:tcW w:w="850" w:type="dxa"/>
            <w:vAlign w:val="center"/>
          </w:tcPr>
          <w:p>
            <w:pPr>
              <w:pStyle w:val="27"/>
            </w:pPr>
            <w:r>
              <w:t>11</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商品和服务支出</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60.21</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12</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办公费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29.32</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13</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30207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邮电费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0.36</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14</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差旅费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 w:hRule="atLeast"/>
          <w:jc w:val="center"/>
        </w:trPr>
        <w:tc>
          <w:tcPr>
            <w:tcW w:w="850" w:type="dxa"/>
            <w:vAlign w:val="center"/>
          </w:tcPr>
          <w:p>
            <w:pPr>
              <w:pStyle w:val="27"/>
            </w:pPr>
            <w:r>
              <w:t>15</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30217</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公务接待费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5.68</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16</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30228</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工会经费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17</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30229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福利费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3.27</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r>
              <w:t>18</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30231</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19</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30239</w:t>
            </w:r>
          </w:p>
        </w:tc>
        <w:tc>
          <w:tcPr>
            <w:tcW w:w="4535" w:type="dxa"/>
            <w:vAlign w:val="center"/>
          </w:tcPr>
          <w:p>
            <w:pPr>
              <w:jc w:val="center"/>
              <w:rPr>
                <w:rFonts w:ascii="Calibri" w:hAnsi="Calibri" w:eastAsia="宋体" w:cs="宋体"/>
                <w:color w:val="000000"/>
                <w:sz w:val="22"/>
                <w:szCs w:val="22"/>
              </w:rPr>
            </w:pPr>
            <w:r>
              <w:rPr>
                <w:rFonts w:hint="eastAsia" w:ascii="宋体" w:hAnsi="宋体" w:eastAsia="宋体" w:cs="宋体"/>
                <w:color w:val="000000"/>
                <w:sz w:val="22"/>
                <w:szCs w:val="22"/>
              </w:rPr>
              <w:t>其他交通费用</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14.28</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rPr>
                <w:rFonts w:hint="eastAsia" w:eastAsiaTheme="minorEastAsia"/>
                <w:lang w:eastAsia="zh-CN"/>
              </w:rPr>
            </w:pPr>
            <w:r>
              <w:rPr>
                <w:rFonts w:hint="eastAsia" w:eastAsiaTheme="minorEastAsia"/>
                <w:lang w:eastAsia="zh-CN"/>
              </w:rPr>
              <w:t>20</w:t>
            </w:r>
          </w:p>
        </w:tc>
        <w:tc>
          <w:tcPr>
            <w:tcW w:w="1191" w:type="dxa"/>
            <w:vAlign w:val="center"/>
          </w:tcPr>
          <w:p>
            <w:pPr>
              <w:jc w:val="center"/>
              <w:rPr>
                <w:rFonts w:ascii="Calibri" w:hAnsi="Calibri" w:eastAsia="宋体" w:cs="宋体"/>
                <w:color w:val="000000"/>
                <w:sz w:val="22"/>
                <w:szCs w:val="22"/>
              </w:rPr>
            </w:pPr>
            <w:r>
              <w:rPr>
                <w:rFonts w:ascii="Calibri" w:hAnsi="Calibri"/>
                <w:color w:val="000000"/>
                <w:sz w:val="22"/>
                <w:szCs w:val="22"/>
              </w:rPr>
              <w:t>30299</w:t>
            </w:r>
          </w:p>
        </w:tc>
        <w:tc>
          <w:tcPr>
            <w:tcW w:w="4535" w:type="dxa"/>
            <w:vAlign w:val="center"/>
          </w:tcPr>
          <w:p>
            <w:pPr>
              <w:jc w:val="center"/>
              <w:rPr>
                <w:rFonts w:ascii="Calibri" w:hAnsi="Calibri" w:eastAsia="宋体" w:cs="宋体"/>
                <w:color w:val="000000"/>
                <w:sz w:val="22"/>
                <w:szCs w:val="22"/>
                <w:lang w:eastAsia="zh-CN"/>
              </w:rPr>
            </w:pPr>
            <w:r>
              <w:rPr>
                <w:rFonts w:hint="eastAsia" w:ascii="宋体" w:hAnsi="宋体" w:eastAsia="宋体" w:cs="宋体"/>
                <w:color w:val="000000"/>
                <w:sz w:val="22"/>
                <w:szCs w:val="22"/>
                <w:lang w:eastAsia="zh-CN"/>
              </w:rPr>
              <w:t>离、退休人员公用经费</w:t>
            </w:r>
          </w:p>
        </w:tc>
        <w:tc>
          <w:tcPr>
            <w:tcW w:w="2551" w:type="dxa"/>
            <w:vAlign w:val="center"/>
          </w:tcPr>
          <w:p>
            <w:pPr>
              <w:jc w:val="center"/>
              <w:rPr>
                <w:rFonts w:ascii="Calibri" w:hAnsi="Calibri" w:eastAsia="宋体" w:cs="宋体"/>
                <w:color w:val="000000"/>
                <w:sz w:val="22"/>
                <w:szCs w:val="22"/>
                <w:lang w:eastAsia="zh-CN"/>
              </w:rPr>
            </w:pPr>
            <w:r>
              <w:rPr>
                <w:rFonts w:hint="eastAsia" w:ascii="Calibri" w:hAnsi="Calibri" w:eastAsia="宋体" w:cs="宋体"/>
                <w:color w:val="000000"/>
                <w:sz w:val="22"/>
                <w:szCs w:val="22"/>
                <w:lang w:eastAsia="zh-CN"/>
              </w:rPr>
              <w:t>0.40</w:t>
            </w:r>
          </w:p>
        </w:tc>
        <w:tc>
          <w:tcPr>
            <w:tcW w:w="2551" w:type="dxa"/>
            <w:vAlign w:val="center"/>
          </w:tcPr>
          <w:p>
            <w:pPr>
              <w:jc w:val="center"/>
              <w:rPr>
                <w:rFonts w:ascii="Calibri" w:hAnsi="Calibri" w:eastAsia="宋体" w:cs="宋体"/>
                <w:color w:val="000000"/>
                <w:sz w:val="22"/>
                <w:szCs w:val="22"/>
              </w:rPr>
            </w:pPr>
          </w:p>
        </w:tc>
        <w:tc>
          <w:tcPr>
            <w:tcW w:w="2552" w:type="dxa"/>
            <w:vAlign w:val="center"/>
          </w:tcPr>
          <w:p>
            <w:pPr>
              <w:jc w:val="center"/>
              <w:rPr>
                <w:rFonts w:ascii="Calibri" w:hAnsi="Calibri" w:cs="宋体" w:eastAsiaTheme="minorEastAsia"/>
                <w:color w:val="000000"/>
                <w:sz w:val="22"/>
                <w:szCs w:val="22"/>
                <w:lang w:eastAsia="zh-CN"/>
              </w:rPr>
            </w:pPr>
            <w:r>
              <w:rPr>
                <w:rFonts w:hint="eastAsia" w:ascii="Calibri" w:hAnsi="Calibri" w:eastAsiaTheme="minorEastAsia"/>
                <w:color w:val="000000"/>
                <w:sz w:val="22"/>
                <w:szCs w:val="22"/>
                <w:lang w:eastAsia="zh-CN"/>
              </w:rPr>
              <w:t>0.40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r>
              <w:rPr>
                <w:rFonts w:hint="eastAsia" w:eastAsiaTheme="minor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5726" w:type="dxa"/>
            <w:gridSpan w:val="2"/>
            <w:vAlign w:val="center"/>
          </w:tcPr>
          <w:p>
            <w:pPr>
              <w:pStyle w:val="24"/>
            </w:pPr>
            <w:r>
              <w:t>功能分类科目</w:t>
            </w:r>
          </w:p>
        </w:tc>
        <w:tc>
          <w:tcPr>
            <w:tcW w:w="2551" w:type="dxa"/>
            <w:vMerge w:val="restart"/>
            <w:vAlign w:val="center"/>
          </w:tcPr>
          <w:p>
            <w:pPr>
              <w:pStyle w:val="24"/>
            </w:pPr>
            <w:r>
              <w:t>合计</w:t>
            </w:r>
          </w:p>
        </w:tc>
        <w:tc>
          <w:tcPr>
            <w:tcW w:w="2551" w:type="dxa"/>
            <w:vMerge w:val="restart"/>
            <w:vAlign w:val="center"/>
          </w:tcPr>
          <w:p>
            <w:pPr>
              <w:pStyle w:val="24"/>
            </w:pPr>
            <w:r>
              <w:t>基本支出</w:t>
            </w:r>
          </w:p>
        </w:tc>
        <w:tc>
          <w:tcPr>
            <w:tcW w:w="2551" w:type="dxa"/>
            <w:vMerge w:val="restart"/>
            <w:vAlign w:val="center"/>
          </w:tcPr>
          <w:p>
            <w:pPr>
              <w:pStyle w:val="2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4"/>
            </w:pPr>
            <w:r>
              <w:t>科目编码</w:t>
            </w:r>
          </w:p>
        </w:tc>
        <w:tc>
          <w:tcPr>
            <w:tcW w:w="4535" w:type="dxa"/>
            <w:vAlign w:val="center"/>
          </w:tcPr>
          <w:p>
            <w:pPr>
              <w:pStyle w:val="2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4"/>
            </w:pPr>
            <w:r>
              <w:t>栏次</w:t>
            </w:r>
          </w:p>
        </w:tc>
        <w:tc>
          <w:tcPr>
            <w:tcW w:w="1191" w:type="dxa"/>
            <w:vAlign w:val="center"/>
          </w:tcPr>
          <w:p>
            <w:pPr>
              <w:pStyle w:val="24"/>
            </w:pPr>
            <w:r>
              <w:t>1</w:t>
            </w:r>
          </w:p>
        </w:tc>
        <w:tc>
          <w:tcPr>
            <w:tcW w:w="4535" w:type="dxa"/>
            <w:vAlign w:val="center"/>
          </w:tcPr>
          <w:p>
            <w:pPr>
              <w:pStyle w:val="24"/>
            </w:pPr>
            <w:r>
              <w:t>2</w:t>
            </w:r>
          </w:p>
        </w:tc>
        <w:tc>
          <w:tcPr>
            <w:tcW w:w="2551" w:type="dxa"/>
            <w:vAlign w:val="center"/>
          </w:tcPr>
          <w:p>
            <w:pPr>
              <w:pStyle w:val="24"/>
            </w:pPr>
            <w:r>
              <w:t>3</w:t>
            </w:r>
          </w:p>
        </w:tc>
        <w:tc>
          <w:tcPr>
            <w:tcW w:w="2551" w:type="dxa"/>
            <w:vAlign w:val="center"/>
          </w:tcPr>
          <w:p>
            <w:pPr>
              <w:pStyle w:val="24"/>
            </w:pPr>
            <w:r>
              <w:t>4</w:t>
            </w:r>
          </w:p>
        </w:tc>
        <w:tc>
          <w:tcPr>
            <w:tcW w:w="255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7"/>
            </w:pPr>
          </w:p>
        </w:tc>
        <w:tc>
          <w:tcPr>
            <w:tcW w:w="1191" w:type="dxa"/>
            <w:vAlign w:val="center"/>
          </w:tcPr>
          <w:p>
            <w:pPr>
              <w:pStyle w:val="26"/>
            </w:pPr>
          </w:p>
        </w:tc>
        <w:tc>
          <w:tcPr>
            <w:tcW w:w="4535" w:type="dxa"/>
            <w:vAlign w:val="center"/>
          </w:tcPr>
          <w:p>
            <w:pPr>
              <w:pStyle w:val="26"/>
            </w:pPr>
          </w:p>
        </w:tc>
        <w:tc>
          <w:tcPr>
            <w:tcW w:w="2551" w:type="dxa"/>
            <w:vAlign w:val="center"/>
          </w:tcPr>
          <w:p>
            <w:pPr>
              <w:pStyle w:val="25"/>
            </w:pPr>
          </w:p>
        </w:tc>
        <w:tc>
          <w:tcPr>
            <w:tcW w:w="2551" w:type="dxa"/>
            <w:vAlign w:val="center"/>
          </w:tcPr>
          <w:p>
            <w:pPr>
              <w:pStyle w:val="25"/>
            </w:pPr>
          </w:p>
        </w:tc>
        <w:tc>
          <w:tcPr>
            <w:tcW w:w="2551" w:type="dxa"/>
            <w:vAlign w:val="center"/>
          </w:tcPr>
          <w:p>
            <w:pPr>
              <w:pStyle w:val="25"/>
            </w:pPr>
          </w:p>
        </w:tc>
      </w:tr>
    </w:tbl>
    <w:p>
      <w:pPr>
        <w:ind w:firstLine="420"/>
        <w:rPr>
          <w:rFonts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注：无国有资本经营预算财政拨款预算，空表列示。</w:t>
      </w:r>
    </w:p>
    <w:p>
      <w:pPr>
        <w:ind w:firstLine="420"/>
        <w:rPr>
          <w:lang w:eastAsia="zh-CN"/>
        </w:rPr>
        <w:sectPr>
          <w:pgSz w:w="16840" w:h="11900" w:orient="landscape"/>
          <w:pgMar w:top="1361" w:right="1020" w:bottom="1134" w:left="1020" w:header="720" w:footer="720" w:gutter="0"/>
          <w:cols w:space="720" w:num="1"/>
        </w:sectPr>
      </w:pPr>
    </w:p>
    <w:p>
      <w:pPr>
        <w:jc w:val="center"/>
        <w:outlineLvl w:val="1"/>
      </w:pPr>
      <w:bookmarkStart w:id="7" w:name="_Toc_2_2_0000000009"/>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13"/>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3"/>
            </w:pPr>
            <w:r>
              <w:rPr>
                <w:rFonts w:hint="eastAsia"/>
                <w:lang w:eastAsia="zh-CN"/>
              </w:rPr>
              <w:t>203中国共产党涞水县委员会组织部</w:t>
            </w:r>
            <w:r>
              <w:rPr>
                <w:rFonts w:hint="eastAsia" w:eastAsiaTheme="minor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22"/>
              <w:rPr>
                <w:rFonts w:hint="eastAsia" w:eastAsiaTheme="minorEastAsia"/>
                <w:lang w:eastAsia="zh-CN"/>
              </w:rPr>
            </w:pPr>
            <w:r>
              <w:t>预算年度：202</w:t>
            </w:r>
            <w:r>
              <w:rPr>
                <w:rFonts w:hint="eastAsia" w:eastAsiaTheme="minor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4"/>
            </w:pPr>
            <w:r>
              <w:t>序号</w:t>
            </w:r>
          </w:p>
        </w:tc>
        <w:tc>
          <w:tcPr>
            <w:tcW w:w="3798" w:type="dxa"/>
            <w:vMerge w:val="restart"/>
            <w:vAlign w:val="center"/>
          </w:tcPr>
          <w:p>
            <w:pPr>
              <w:pStyle w:val="24"/>
            </w:pPr>
            <w:r>
              <w:t>项  目</w:t>
            </w:r>
          </w:p>
        </w:tc>
        <w:tc>
          <w:tcPr>
            <w:tcW w:w="9525" w:type="dxa"/>
            <w:gridSpan w:val="4"/>
            <w:vAlign w:val="center"/>
          </w:tcPr>
          <w:p>
            <w:pPr>
              <w:pStyle w:val="2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4"/>
            </w:pPr>
            <w:r>
              <w:t>合计</w:t>
            </w:r>
          </w:p>
        </w:tc>
        <w:tc>
          <w:tcPr>
            <w:tcW w:w="2381" w:type="dxa"/>
            <w:vAlign w:val="center"/>
          </w:tcPr>
          <w:p>
            <w:pPr>
              <w:pStyle w:val="24"/>
            </w:pPr>
            <w:r>
              <w:t>一般公共预算              财政拨款</w:t>
            </w:r>
          </w:p>
        </w:tc>
        <w:tc>
          <w:tcPr>
            <w:tcW w:w="2381" w:type="dxa"/>
            <w:vAlign w:val="center"/>
          </w:tcPr>
          <w:p>
            <w:pPr>
              <w:pStyle w:val="24"/>
            </w:pPr>
            <w:r>
              <w:t>政府性基金                  预算拨款</w:t>
            </w:r>
          </w:p>
        </w:tc>
        <w:tc>
          <w:tcPr>
            <w:tcW w:w="2381" w:type="dxa"/>
            <w:vAlign w:val="center"/>
          </w:tcPr>
          <w:p>
            <w:pPr>
              <w:pStyle w:val="2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4"/>
            </w:pPr>
            <w:r>
              <w:t>栏次</w:t>
            </w:r>
          </w:p>
        </w:tc>
        <w:tc>
          <w:tcPr>
            <w:tcW w:w="3798" w:type="dxa"/>
            <w:vAlign w:val="center"/>
          </w:tcPr>
          <w:p>
            <w:pPr>
              <w:pStyle w:val="24"/>
            </w:pPr>
            <w:r>
              <w:t>1</w:t>
            </w:r>
          </w:p>
        </w:tc>
        <w:tc>
          <w:tcPr>
            <w:tcW w:w="2382" w:type="dxa"/>
            <w:vAlign w:val="center"/>
          </w:tcPr>
          <w:p>
            <w:pPr>
              <w:pStyle w:val="24"/>
            </w:pPr>
            <w:r>
              <w:t>2</w:t>
            </w:r>
          </w:p>
        </w:tc>
        <w:tc>
          <w:tcPr>
            <w:tcW w:w="2381" w:type="dxa"/>
            <w:vAlign w:val="center"/>
          </w:tcPr>
          <w:p>
            <w:pPr>
              <w:pStyle w:val="24"/>
            </w:pPr>
            <w:r>
              <w:t>3</w:t>
            </w:r>
          </w:p>
        </w:tc>
        <w:tc>
          <w:tcPr>
            <w:tcW w:w="2381" w:type="dxa"/>
            <w:vAlign w:val="center"/>
          </w:tcPr>
          <w:p>
            <w:pPr>
              <w:pStyle w:val="24"/>
            </w:pPr>
            <w:r>
              <w:t>4</w:t>
            </w:r>
          </w:p>
        </w:tc>
        <w:tc>
          <w:tcPr>
            <w:tcW w:w="2381" w:type="dxa"/>
            <w:vAlign w:val="center"/>
          </w:tcPr>
          <w:p>
            <w:pPr>
              <w:pStyle w:val="2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1</w:t>
            </w:r>
          </w:p>
        </w:tc>
        <w:tc>
          <w:tcPr>
            <w:tcW w:w="3798" w:type="dxa"/>
            <w:vAlign w:val="center"/>
          </w:tcPr>
          <w:p>
            <w:pPr>
              <w:pStyle w:val="28"/>
            </w:pPr>
            <w:r>
              <w:t>合计</w:t>
            </w:r>
          </w:p>
        </w:tc>
        <w:tc>
          <w:tcPr>
            <w:tcW w:w="2382"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rPr>
                <w:rFonts w:hint="eastAsia" w:eastAsiaTheme="minorEastAsia"/>
                <w:lang w:eastAsia="zh-CN"/>
              </w:rPr>
            </w:pPr>
            <w:r>
              <w:rPr>
                <w:rFonts w:hint="eastAsia" w:eastAsiaTheme="minorEastAsia"/>
                <w:lang w:eastAsia="zh-CN"/>
              </w:rPr>
              <w:t>10.18</w:t>
            </w:r>
          </w:p>
        </w:tc>
        <w:tc>
          <w:tcPr>
            <w:tcW w:w="2381" w:type="dxa"/>
            <w:vAlign w:val="center"/>
          </w:tcPr>
          <w:p>
            <w:pPr>
              <w:pStyle w:val="29"/>
            </w:pPr>
          </w:p>
        </w:tc>
        <w:tc>
          <w:tcPr>
            <w:tcW w:w="2381"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2</w:t>
            </w:r>
          </w:p>
        </w:tc>
        <w:tc>
          <w:tcPr>
            <w:tcW w:w="3798" w:type="dxa"/>
            <w:vAlign w:val="center"/>
          </w:tcPr>
          <w:p>
            <w:pPr>
              <w:pStyle w:val="26"/>
            </w:pPr>
            <w:r>
              <w:t>“三公”经费小计</w:t>
            </w:r>
          </w:p>
        </w:tc>
        <w:tc>
          <w:tcPr>
            <w:tcW w:w="2382"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rPr>
                <w:rFonts w:hint="eastAsia" w:eastAsiaTheme="minorEastAsia"/>
                <w:lang w:eastAsia="zh-CN"/>
              </w:rPr>
            </w:pPr>
            <w:r>
              <w:rPr>
                <w:rFonts w:hint="eastAsia" w:eastAsiaTheme="minorEastAsia"/>
                <w:lang w:eastAsia="zh-CN"/>
              </w:rPr>
              <w:t>8.18</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3</w:t>
            </w:r>
          </w:p>
        </w:tc>
        <w:tc>
          <w:tcPr>
            <w:tcW w:w="3798" w:type="dxa"/>
            <w:vAlign w:val="center"/>
          </w:tcPr>
          <w:p>
            <w:pPr>
              <w:pStyle w:val="26"/>
            </w:pPr>
            <w:r>
              <w:t>一、因公出国（境）费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4</w:t>
            </w:r>
          </w:p>
        </w:tc>
        <w:tc>
          <w:tcPr>
            <w:tcW w:w="3798" w:type="dxa"/>
            <w:vAlign w:val="center"/>
          </w:tcPr>
          <w:p>
            <w:pPr>
              <w:pStyle w:val="26"/>
            </w:pPr>
            <w:r>
              <w:t xml:space="preserve">    其中：教学科研人员因公出国（境）费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5</w:t>
            </w:r>
          </w:p>
        </w:tc>
        <w:tc>
          <w:tcPr>
            <w:tcW w:w="3798" w:type="dxa"/>
            <w:vAlign w:val="center"/>
          </w:tcPr>
          <w:p>
            <w:pPr>
              <w:pStyle w:val="26"/>
            </w:pPr>
            <w:r>
              <w:t xml:space="preserve">          其他因公出国（境）费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6</w:t>
            </w:r>
          </w:p>
        </w:tc>
        <w:tc>
          <w:tcPr>
            <w:tcW w:w="3798" w:type="dxa"/>
            <w:vAlign w:val="center"/>
          </w:tcPr>
          <w:p>
            <w:pPr>
              <w:pStyle w:val="26"/>
            </w:pPr>
            <w:r>
              <w:t>二、公务用车购置及运维费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7</w:t>
            </w:r>
          </w:p>
        </w:tc>
        <w:tc>
          <w:tcPr>
            <w:tcW w:w="3798" w:type="dxa"/>
            <w:vAlign w:val="center"/>
          </w:tcPr>
          <w:p>
            <w:pPr>
              <w:pStyle w:val="26"/>
            </w:pPr>
            <w:r>
              <w:t xml:space="preserve">    其中：公务用车购置费</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8</w:t>
            </w:r>
          </w:p>
        </w:tc>
        <w:tc>
          <w:tcPr>
            <w:tcW w:w="3798" w:type="dxa"/>
            <w:vAlign w:val="center"/>
          </w:tcPr>
          <w:p>
            <w:pPr>
              <w:pStyle w:val="26"/>
            </w:pPr>
            <w:r>
              <w:t xml:space="preserve">          公务用车运行维护费</w:t>
            </w:r>
          </w:p>
        </w:tc>
        <w:tc>
          <w:tcPr>
            <w:tcW w:w="2382" w:type="dxa"/>
            <w:vAlign w:val="center"/>
          </w:tcPr>
          <w:p>
            <w:pPr>
              <w:pStyle w:val="25"/>
              <w:rPr>
                <w:rFonts w:hint="eastAsia" w:eastAsiaTheme="minorEastAsia"/>
                <w:lang w:eastAsia="zh-CN"/>
              </w:rPr>
            </w:pPr>
            <w:r>
              <w:rPr>
                <w:rFonts w:hint="eastAsia" w:eastAsiaTheme="minorEastAsia"/>
                <w:lang w:eastAsia="zh-CN"/>
              </w:rPr>
              <w:t>2.50</w:t>
            </w:r>
          </w:p>
        </w:tc>
        <w:tc>
          <w:tcPr>
            <w:tcW w:w="2381" w:type="dxa"/>
            <w:vAlign w:val="center"/>
          </w:tcPr>
          <w:p>
            <w:pPr>
              <w:pStyle w:val="25"/>
            </w:pPr>
            <w:r>
              <w:rPr>
                <w:rFonts w:hint="eastAsia" w:eastAsiaTheme="minorEastAsia"/>
                <w:lang w:eastAsia="zh-CN"/>
              </w:rPr>
              <w:t>2.5</w:t>
            </w: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7"/>
            </w:pPr>
            <w:r>
              <w:t>9</w:t>
            </w:r>
          </w:p>
        </w:tc>
        <w:tc>
          <w:tcPr>
            <w:tcW w:w="3798" w:type="dxa"/>
            <w:vAlign w:val="center"/>
          </w:tcPr>
          <w:p>
            <w:pPr>
              <w:pStyle w:val="26"/>
            </w:pPr>
            <w:r>
              <w:t>三、公务接待费</w:t>
            </w:r>
          </w:p>
        </w:tc>
        <w:tc>
          <w:tcPr>
            <w:tcW w:w="2382"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rPr>
                <w:rFonts w:hint="eastAsia" w:eastAsiaTheme="minorEastAsia"/>
                <w:lang w:eastAsia="zh-CN"/>
              </w:rPr>
            </w:pPr>
            <w:r>
              <w:rPr>
                <w:rFonts w:hint="eastAsia" w:eastAsiaTheme="minorEastAsia"/>
                <w:lang w:eastAsia="zh-CN"/>
              </w:rPr>
              <w:t>5.68</w:t>
            </w:r>
          </w:p>
        </w:tc>
        <w:tc>
          <w:tcPr>
            <w:tcW w:w="2381" w:type="dxa"/>
            <w:vAlign w:val="center"/>
          </w:tcPr>
          <w:p>
            <w:pPr>
              <w:pStyle w:val="25"/>
            </w:pPr>
          </w:p>
        </w:tc>
        <w:tc>
          <w:tcPr>
            <w:tcW w:w="2381" w:type="dxa"/>
            <w:vAlign w:val="center"/>
          </w:tcPr>
          <w:p>
            <w:pPr>
              <w:pStyle w:val="25"/>
            </w:pPr>
          </w:p>
        </w:tc>
      </w:tr>
    </w:tbl>
    <w:p>
      <w:pPr>
        <w:jc w:val="center"/>
        <w:outlineLvl w:val="1"/>
        <w:rPr>
          <w:rFonts w:ascii="方正小标宋_GBK" w:hAnsi="方正小标宋_GBK" w:eastAsia="方正小标宋_GBK" w:cs="方正小标宋_GBK"/>
          <w:color w:val="000000"/>
          <w:sz w:val="36"/>
        </w:rPr>
        <w:sectPr>
          <w:pgSz w:w="16840" w:h="11900" w:orient="landscape"/>
          <w:pgMar w:top="1304" w:right="1134" w:bottom="1304" w:left="1984" w:header="720" w:footer="720" w:gutter="0"/>
          <w:cols w:space="720" w:num="1"/>
          <w:docGrid w:linePitch="326" w:charSpace="0"/>
        </w:sectPr>
      </w:pPr>
    </w:p>
    <w:bookmarkEnd w:id="7"/>
    <w:p>
      <w:pPr>
        <w:jc w:val="center"/>
        <w:rPr>
          <w:rFonts w:hint="eastAsia" w:ascii="方正小标宋_GBK" w:hAnsi="方正小标宋_GBK" w:cs="方正小标宋_GBK" w:eastAsiaTheme="minorEastAsia"/>
          <w:color w:val="000000"/>
          <w:sz w:val="44"/>
          <w:lang w:eastAsia="zh-CN"/>
        </w:rPr>
      </w:pPr>
      <w:r>
        <w:rPr>
          <w:rFonts w:hint="eastAsia" w:ascii="方正小标宋_GBK" w:hAnsi="方正小标宋_GBK" w:eastAsia="方正小标宋_GBK" w:cs="方正小标宋_GBK"/>
          <w:color w:val="000000"/>
          <w:sz w:val="44"/>
          <w:lang w:eastAsia="zh-CN"/>
        </w:rPr>
        <w:t>中国共产党涞水县委员会组织部</w:t>
      </w:r>
      <w:r>
        <w:rPr>
          <w:rFonts w:hint="eastAsia" w:ascii="方正小标宋_GBK" w:hAnsi="方正小标宋_GBK" w:cs="方正小标宋_GBK" w:eastAsiaTheme="minorEastAsia"/>
          <w:color w:val="000000"/>
          <w:sz w:val="44"/>
          <w:lang w:eastAsia="zh-CN"/>
        </w:rPr>
        <w:t>（本级）</w:t>
      </w:r>
    </w:p>
    <w:p>
      <w:pPr>
        <w:jc w:val="center"/>
      </w:pP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3</w:t>
      </w:r>
      <w:r>
        <w:rPr>
          <w:rFonts w:ascii="方正小标宋_GBK" w:hAnsi="方正小标宋_GBK" w:eastAsia="方正小标宋_GBK" w:cs="方正小标宋_GBK"/>
          <w:color w:val="000000"/>
          <w:sz w:val="44"/>
        </w:rPr>
        <w:t>年</w:t>
      </w:r>
      <w:r>
        <w:rPr>
          <w:rFonts w:hint="eastAsia" w:ascii="方正小标宋_GBK" w:hAnsi="方正小标宋_GBK" w:cs="方正小标宋_GBK" w:eastAsiaTheme="minorEastAsia"/>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按照《</w:t>
      </w:r>
      <w:r>
        <w:rPr>
          <w:rFonts w:hint="eastAsia" w:ascii="仿宋_GB2312" w:eastAsia="仿宋_GB2312"/>
          <w:color w:val="000000"/>
          <w:sz w:val="32"/>
          <w:szCs w:val="32"/>
          <w:lang w:val="en-US" w:eastAsia="zh-CN"/>
        </w:rPr>
        <w:t>中华人民共和国</w:t>
      </w:r>
      <w:bookmarkStart w:id="40" w:name="_GoBack"/>
      <w:bookmarkEnd w:id="40"/>
      <w:r>
        <w:rPr>
          <w:rFonts w:hint="eastAsia" w:ascii="仿宋_GB2312" w:eastAsia="仿宋_GB2312"/>
          <w:color w:val="000000"/>
          <w:sz w:val="32"/>
          <w:szCs w:val="32"/>
        </w:rPr>
        <w:t>预算法》、《地方预决算公开操作规程》和《关于进一步推进预算公开工作的实施意见》规定，现将</w:t>
      </w:r>
      <w:r>
        <w:rPr>
          <w:rFonts w:hint="eastAsia" w:ascii="仿宋_GB2312" w:eastAsia="仿宋_GB2312"/>
          <w:color w:val="000000"/>
          <w:sz w:val="32"/>
          <w:szCs w:val="32"/>
          <w:lang w:eastAsia="zh-CN"/>
        </w:rPr>
        <w:t>中国共产党涞水县委员会组织部（本级）2</w:t>
      </w:r>
      <w:r>
        <w:rPr>
          <w:rFonts w:hint="eastAsia" w:ascii="仿宋_GB2312" w:eastAsia="仿宋_GB2312"/>
          <w:color w:val="000000"/>
          <w:sz w:val="32"/>
          <w:szCs w:val="32"/>
        </w:rPr>
        <w:t>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预算公开如下：</w:t>
      </w:r>
    </w:p>
    <w:p>
      <w:pPr>
        <w:spacing w:line="560" w:lineRule="exact"/>
        <w:rPr>
          <w:rFonts w:ascii="黑体" w:hAnsi="黑体" w:eastAsia="黑体" w:cs="黑体"/>
          <w:bCs/>
          <w:sz w:val="32"/>
          <w:szCs w:val="32"/>
          <w:lang w:eastAsia="zh-CN"/>
        </w:rPr>
      </w:pPr>
      <w:r>
        <w:rPr>
          <w:rFonts w:hint="eastAsia" w:ascii="黑体" w:hAnsi="黑体" w:eastAsia="黑体" w:cs="黑体"/>
          <w:bCs/>
          <w:sz w:val="32"/>
          <w:szCs w:val="32"/>
        </w:rPr>
        <w:t>一、</w:t>
      </w:r>
      <w:r>
        <w:rPr>
          <w:rFonts w:hint="eastAsia" w:ascii="黑体" w:hAnsi="黑体" w:eastAsia="黑体" w:cs="黑体"/>
          <w:bCs/>
          <w:sz w:val="32"/>
          <w:szCs w:val="32"/>
          <w:lang w:eastAsia="zh-CN"/>
        </w:rPr>
        <w:t>单位</w:t>
      </w:r>
      <w:r>
        <w:rPr>
          <w:rFonts w:hint="eastAsia" w:ascii="黑体" w:hAnsi="黑体" w:eastAsia="黑体" w:cs="黑体"/>
          <w:bCs/>
          <w:sz w:val="32"/>
          <w:szCs w:val="32"/>
        </w:rPr>
        <w:t>职责、机构设置等基本情况</w:t>
      </w:r>
    </w:p>
    <w:p>
      <w:pPr>
        <w:spacing w:line="560" w:lineRule="exact"/>
        <w:ind w:firstLine="640"/>
        <w:rPr>
          <w:rFonts w:ascii="黑体" w:hAnsi="黑体" w:eastAsia="黑体" w:cs="楷体"/>
          <w:sz w:val="32"/>
          <w:szCs w:val="32"/>
        </w:rPr>
      </w:pPr>
      <w:r>
        <w:rPr>
          <w:rFonts w:hint="eastAsia" w:ascii="黑体" w:hAnsi="黑体" w:eastAsia="黑体" w:cs="楷体"/>
          <w:sz w:val="32"/>
          <w:szCs w:val="32"/>
        </w:rPr>
        <w:t>（一）、</w:t>
      </w:r>
      <w:r>
        <w:rPr>
          <w:rFonts w:hint="eastAsia" w:ascii="黑体" w:hAnsi="黑体" w:eastAsia="黑体" w:cs="楷体"/>
          <w:sz w:val="32"/>
          <w:szCs w:val="32"/>
          <w:lang w:eastAsia="zh-CN"/>
        </w:rPr>
        <w:t>单位</w:t>
      </w:r>
      <w:r>
        <w:rPr>
          <w:rFonts w:hint="eastAsia" w:ascii="黑体" w:hAnsi="黑体" w:eastAsia="黑体" w:cs="楷体"/>
          <w:sz w:val="32"/>
          <w:szCs w:val="32"/>
        </w:rPr>
        <w:t>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负责全县党的组织制度、党内生活制度建设的宏观指导，研究提出科级领导班子民主集中制建设和民主生活会的指导意见；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全县各级领导班子和干部队伍建设的宏观管理，研究提出领导班子和干部队伍建设规划以及干部管理体制的意见，综合管理优秀年轻干部队伍，统筹选育管用工作，指导协调妇女干部、少数民族干部和党外干部培养选拔工作；负责东西部协作对口支援干部人才的选派管理及有关工作；负责全县选调生、大学生村官的选拔、管理、培养和宏观指导。</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4、负责全县干部教育培训的宏观管理、统筹协调，研究制定全县干部教育工作的规划和措施。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5、研究拟订公务员、参照公务员法管理事业单位工作人员管理政策法规制度文件并组织实施。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6、负责全县人才工作和人才队伍建设的牵头抓总、统筹协调、推进落实；负责牵头人才政策法规和规划的实施</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7、负责全县组织工作的检查督促，及时向县委反映重要情况，提出建议。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8、统一管理县委机构编制委员会办公室，归口管理县委老干部局。</w:t>
      </w:r>
    </w:p>
    <w:p>
      <w:pPr>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9、完成县委交办的其他事项。</w:t>
      </w:r>
    </w:p>
    <w:p>
      <w:pPr>
        <w:spacing w:line="560" w:lineRule="exact"/>
        <w:ind w:firstLine="640"/>
        <w:rPr>
          <w:rFonts w:ascii="黑体" w:hAnsi="黑体" w:eastAsia="黑体" w:cs="楷体"/>
          <w:sz w:val="32"/>
          <w:szCs w:val="32"/>
        </w:rPr>
      </w:pPr>
      <w:bookmarkStart w:id="8" w:name="_Toc_3_3_0000000011"/>
      <w:r>
        <w:rPr>
          <w:rFonts w:hint="eastAsia" w:ascii="黑体" w:hAnsi="黑体" w:eastAsia="黑体" w:cs="楷体"/>
          <w:sz w:val="32"/>
          <w:szCs w:val="32"/>
        </w:rPr>
        <w:t>（二）、机构设置</w:t>
      </w:r>
    </w:p>
    <w:p>
      <w:pPr>
        <w:spacing w:line="560" w:lineRule="exact"/>
        <w:ind w:firstLine="640"/>
        <w:rPr>
          <w:rFonts w:ascii="仿宋_GB2312" w:hAnsi="仿宋" w:eastAsia="仿宋_GB2312" w:cs="仿宋"/>
          <w:sz w:val="32"/>
          <w:szCs w:val="32"/>
          <w:lang w:val="uk-UA" w:eastAsia="zh-CN"/>
        </w:rPr>
      </w:pPr>
      <w:r>
        <w:rPr>
          <w:rFonts w:hint="eastAsia" w:ascii="仿宋_GB2312" w:hAnsi="仿宋" w:eastAsia="仿宋_GB2312" w:cs="仿宋"/>
          <w:sz w:val="32"/>
          <w:szCs w:val="32"/>
          <w:lang w:eastAsia="zh-CN"/>
        </w:rPr>
        <w:t>中国共产党涞水县委员会组织部（本级）为</w:t>
      </w:r>
      <w:r>
        <w:rPr>
          <w:rFonts w:hint="eastAsia" w:ascii="仿宋_GB2312" w:hAnsi="仿宋" w:eastAsia="仿宋_GB2312" w:cs="仿宋"/>
          <w:sz w:val="32"/>
          <w:szCs w:val="32"/>
        </w:rPr>
        <w:t>中国共产党机关，全额财政拨款，共设12个职能股室：办公室、干部一股、干部二股、考核办、组织股、县委组织员办公室、电教室、党代表联络办公室、非公有制经济和社会组织工委办公室、县委基层组织建设</w:t>
      </w:r>
      <w:r>
        <w:rPr>
          <w:rFonts w:hint="eastAsia" w:ascii="仿宋_GB2312" w:hAnsi="仿宋" w:eastAsia="仿宋_GB2312" w:cs="仿宋"/>
          <w:sz w:val="32"/>
          <w:szCs w:val="32"/>
          <w:lang w:val="en-US" w:eastAsia="zh-CN"/>
        </w:rPr>
        <w:t>联席</w:t>
      </w:r>
      <w:r>
        <w:rPr>
          <w:rFonts w:hint="eastAsia" w:ascii="仿宋_GB2312" w:hAnsi="仿宋" w:eastAsia="仿宋_GB2312" w:cs="仿宋"/>
          <w:sz w:val="32"/>
          <w:szCs w:val="32"/>
        </w:rPr>
        <w:t>会议办公室、公务员一股（人才工作股）、公务员二股，行政编制29人。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5976"/>
        <w:gridCol w:w="1496"/>
        <w:gridCol w:w="14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序号</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单位名称</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单位性质</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单位规格</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中国共产党涞水县委员会组织部</w:t>
            </w:r>
            <w:r>
              <w:rPr>
                <w:rFonts w:hint="eastAsia" w:ascii="仿宋_GB2312" w:hAnsi="仿宋" w:eastAsia="仿宋_GB2312" w:cs="仿宋"/>
                <w:sz w:val="32"/>
                <w:szCs w:val="32"/>
                <w:lang w:eastAsia="zh-CN"/>
              </w:rPr>
              <w:t>（本级）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行政</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处级</w:t>
            </w:r>
          </w:p>
        </w:tc>
        <w:tc>
          <w:tcPr>
            <w:tcW w:w="0" w:type="auto"/>
            <w:vAlign w:val="center"/>
          </w:tcPr>
          <w:p>
            <w:pPr>
              <w:spacing w:line="56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财政拨款</w:t>
            </w:r>
          </w:p>
        </w:tc>
      </w:tr>
    </w:tbl>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lang w:eastAsia="zh-CN"/>
        </w:rPr>
      </w:pPr>
    </w:p>
    <w:p>
      <w:pPr>
        <w:spacing w:before="10" w:after="10" w:line="360" w:lineRule="auto"/>
        <w:ind w:firstLine="640" w:firstLineChars="20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8"/>
    </w:p>
    <w:p>
      <w:pPr>
        <w:spacing w:line="560" w:lineRule="exact"/>
        <w:ind w:firstLine="560"/>
        <w:rPr>
          <w:rFonts w:ascii="仿宋_GB2312" w:hAnsi="仿宋" w:eastAsia="仿宋_GB2312" w:cs="仿宋"/>
          <w:sz w:val="32"/>
          <w:szCs w:val="32"/>
        </w:rPr>
      </w:pPr>
      <w:r>
        <w:rPr>
          <w:rFonts w:hint="eastAsia" w:ascii="仿宋_GB2312" w:hAnsi="仿宋" w:eastAsia="仿宋_GB2312" w:cs="仿宋"/>
          <w:sz w:val="32"/>
          <w:szCs w:val="32"/>
          <w:lang w:eastAsia="zh-CN"/>
        </w:rPr>
        <w:t>中国共产党涞水县委员会组织部（本级）是全额拨款行政单位，按照县财政局2023年预算批复取得财政拨款收入并安排支出。</w:t>
      </w:r>
    </w:p>
    <w:p>
      <w:pPr>
        <w:spacing w:line="500" w:lineRule="exact"/>
        <w:ind w:firstLine="640"/>
        <w:rPr>
          <w:rFonts w:ascii="楷体" w:hAnsi="楷体" w:eastAsia="楷体" w:cs="楷体"/>
          <w:sz w:val="32"/>
          <w:szCs w:val="32"/>
          <w:lang w:eastAsia="zh-CN"/>
        </w:rPr>
      </w:pPr>
      <w:bookmarkStart w:id="9" w:name="_Toc_3_3_0000000012"/>
      <w:r>
        <w:rPr>
          <w:rFonts w:hint="eastAsia" w:ascii="楷体" w:hAnsi="楷体" w:eastAsia="楷体" w:cs="楷体"/>
          <w:sz w:val="32"/>
          <w:szCs w:val="32"/>
        </w:rPr>
        <w:t>（一）收入</w:t>
      </w:r>
      <w:r>
        <w:rPr>
          <w:rFonts w:hint="eastAsia" w:ascii="楷体" w:hAnsi="楷体" w:eastAsia="楷体" w:cs="楷体"/>
          <w:sz w:val="32"/>
          <w:szCs w:val="32"/>
          <w:lang w:eastAsia="zh-CN"/>
        </w:rPr>
        <w:t>说明</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预算总收入</w:t>
      </w:r>
      <w:r>
        <w:rPr>
          <w:rFonts w:hint="eastAsia" w:ascii="仿宋_GB2312" w:hAnsi="仿宋" w:eastAsia="仿宋_GB2312" w:cs="仿宋"/>
          <w:sz w:val="32"/>
          <w:szCs w:val="32"/>
          <w:lang w:eastAsia="zh-CN"/>
        </w:rPr>
        <w:t>6063.76万元，</w:t>
      </w:r>
      <w:r>
        <w:rPr>
          <w:rFonts w:hint="eastAsia" w:ascii="仿宋" w:hAnsi="仿宋" w:eastAsia="仿宋" w:cs="仿宋"/>
          <w:sz w:val="32"/>
          <w:szCs w:val="32"/>
        </w:rPr>
        <w:t>全部为一般公共预算拨款收入；其中，</w:t>
      </w:r>
      <w:r>
        <w:rPr>
          <w:rFonts w:hint="eastAsia" w:ascii="仿宋" w:hAnsi="仿宋" w:eastAsia="仿宋" w:cs="仿宋"/>
          <w:sz w:val="32"/>
          <w:szCs w:val="32"/>
          <w:lang w:eastAsia="zh-CN"/>
        </w:rPr>
        <w:t>本年</w:t>
      </w:r>
      <w:r>
        <w:rPr>
          <w:rFonts w:hint="eastAsia" w:ascii="仿宋" w:hAnsi="仿宋" w:eastAsia="仿宋" w:cs="仿宋"/>
          <w:sz w:val="32"/>
          <w:szCs w:val="32"/>
        </w:rPr>
        <w:t>财政拨款</w:t>
      </w:r>
      <w:r>
        <w:rPr>
          <w:rFonts w:hint="eastAsia" w:ascii="仿宋" w:hAnsi="仿宋" w:eastAsia="仿宋" w:cs="仿宋"/>
          <w:sz w:val="32"/>
          <w:szCs w:val="32"/>
          <w:lang w:eastAsia="zh-CN"/>
        </w:rPr>
        <w:t>收入6033.64</w:t>
      </w:r>
      <w:r>
        <w:rPr>
          <w:rFonts w:hint="eastAsia" w:ascii="仿宋" w:hAnsi="仿宋" w:eastAsia="仿宋" w:cs="仿宋"/>
          <w:sz w:val="32"/>
          <w:szCs w:val="32"/>
        </w:rPr>
        <w:t>万元</w:t>
      </w:r>
      <w:r>
        <w:rPr>
          <w:rFonts w:hint="eastAsia" w:ascii="仿宋" w:hAnsi="仿宋" w:eastAsia="仿宋" w:cs="仿宋"/>
          <w:sz w:val="32"/>
          <w:szCs w:val="32"/>
          <w:lang w:eastAsia="zh-CN"/>
        </w:rPr>
        <w:t>，上年结转30.12万元</w:t>
      </w:r>
      <w:r>
        <w:rPr>
          <w:rFonts w:hint="eastAsia" w:ascii="仿宋" w:hAnsi="仿宋" w:eastAsia="仿宋" w:cs="仿宋"/>
          <w:sz w:val="32"/>
          <w:szCs w:val="32"/>
        </w:rPr>
        <w:t>。</w:t>
      </w:r>
    </w:p>
    <w:p>
      <w:pPr>
        <w:spacing w:line="500" w:lineRule="exact"/>
        <w:ind w:firstLine="640"/>
        <w:rPr>
          <w:rFonts w:ascii="楷体" w:hAnsi="楷体" w:eastAsia="楷体" w:cs="楷体"/>
          <w:sz w:val="32"/>
          <w:szCs w:val="32"/>
          <w:lang w:eastAsia="zh-CN"/>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支出</w:t>
      </w:r>
      <w:r>
        <w:rPr>
          <w:rFonts w:hint="eastAsia" w:ascii="楷体" w:hAnsi="楷体" w:eastAsia="楷体" w:cs="楷体"/>
          <w:sz w:val="32"/>
          <w:szCs w:val="32"/>
          <w:lang w:eastAsia="zh-CN"/>
        </w:rPr>
        <w:t>说明</w:t>
      </w:r>
    </w:p>
    <w:p>
      <w:pPr>
        <w:spacing w:line="500" w:lineRule="exact"/>
        <w:ind w:firstLine="560"/>
        <w:rPr>
          <w:rFonts w:ascii="仿宋_GB2312" w:eastAsia="仿宋_GB2312"/>
          <w:color w:val="000000"/>
          <w:sz w:val="32"/>
          <w:szCs w:val="32"/>
        </w:rPr>
      </w:pPr>
      <w:r>
        <w:rPr>
          <w:rFonts w:hint="eastAsia" w:ascii="仿宋_GB2312" w:eastAsia="仿宋_GB2312"/>
          <w:color w:val="000000"/>
          <w:sz w:val="32"/>
          <w:szCs w:val="32"/>
        </w:rPr>
        <w:t>支出总额</w:t>
      </w:r>
      <w:r>
        <w:rPr>
          <w:rFonts w:hint="eastAsia" w:ascii="仿宋_GB2312" w:eastAsia="仿宋_GB2312"/>
          <w:color w:val="000000"/>
          <w:sz w:val="32"/>
          <w:szCs w:val="32"/>
          <w:lang w:eastAsia="zh-CN"/>
        </w:rPr>
        <w:t>6063.76</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297.72</w:t>
      </w:r>
      <w:r>
        <w:rPr>
          <w:rFonts w:hint="eastAsia" w:ascii="仿宋_GB2312" w:eastAsia="仿宋_GB2312"/>
          <w:color w:val="000000"/>
          <w:sz w:val="32"/>
          <w:szCs w:val="32"/>
        </w:rPr>
        <w:t>万元(人员</w:t>
      </w:r>
      <w:r>
        <w:rPr>
          <w:rFonts w:hint="eastAsia" w:ascii="仿宋_GB2312" w:eastAsia="仿宋_GB2312"/>
          <w:color w:val="000000"/>
          <w:sz w:val="32"/>
          <w:szCs w:val="32"/>
          <w:lang w:eastAsia="zh-CN"/>
        </w:rPr>
        <w:t>237.51</w:t>
      </w:r>
      <w:r>
        <w:rPr>
          <w:rFonts w:hint="eastAsia" w:ascii="仿宋_GB2312" w:eastAsia="仿宋_GB2312"/>
          <w:color w:val="000000"/>
          <w:sz w:val="32"/>
          <w:szCs w:val="32"/>
        </w:rPr>
        <w:t>万元、日常公用</w:t>
      </w:r>
      <w:r>
        <w:rPr>
          <w:rFonts w:hint="eastAsia" w:ascii="仿宋_GB2312" w:eastAsia="仿宋_GB2312"/>
          <w:color w:val="000000"/>
          <w:sz w:val="32"/>
          <w:szCs w:val="32"/>
          <w:lang w:eastAsia="zh-CN"/>
        </w:rPr>
        <w:t>60.21</w:t>
      </w:r>
      <w:r>
        <w:rPr>
          <w:rFonts w:hint="eastAsia" w:ascii="仿宋_GB2312" w:eastAsia="仿宋_GB2312"/>
          <w:color w:val="000000"/>
          <w:sz w:val="32"/>
          <w:szCs w:val="32"/>
        </w:rPr>
        <w:t>万元）；项目支出</w:t>
      </w:r>
      <w:r>
        <w:rPr>
          <w:rFonts w:hint="eastAsia" w:ascii="仿宋_GB2312" w:eastAsia="仿宋_GB2312"/>
          <w:color w:val="000000"/>
          <w:sz w:val="32"/>
          <w:szCs w:val="32"/>
          <w:lang w:eastAsia="zh-CN"/>
        </w:rPr>
        <w:t>5766.04</w:t>
      </w:r>
      <w:r>
        <w:rPr>
          <w:rFonts w:hint="eastAsia" w:ascii="仿宋_GB2312" w:eastAsia="仿宋_GB2312"/>
          <w:color w:val="000000"/>
          <w:sz w:val="32"/>
          <w:szCs w:val="32"/>
        </w:rPr>
        <w:t>万元。</w:t>
      </w:r>
    </w:p>
    <w:p>
      <w:pPr>
        <w:spacing w:line="500" w:lineRule="exact"/>
        <w:ind w:firstLine="640"/>
        <w:rPr>
          <w:rFonts w:ascii="楷体" w:hAnsi="楷体" w:eastAsia="楷体" w:cs="楷体"/>
          <w:sz w:val="32"/>
          <w:szCs w:val="32"/>
        </w:rPr>
      </w:pPr>
      <w:r>
        <w:rPr>
          <w:rFonts w:hint="eastAsia" w:ascii="楷体" w:hAnsi="楷体" w:eastAsia="楷体" w:cs="楷体"/>
          <w:sz w:val="32"/>
          <w:szCs w:val="32"/>
        </w:rPr>
        <w:t>（三）比上年增减情况</w:t>
      </w:r>
    </w:p>
    <w:p>
      <w:pPr>
        <w:spacing w:before="10" w:after="10" w:line="560" w:lineRule="exact"/>
        <w:ind w:firstLine="640"/>
        <w:outlineLvl w:val="2"/>
        <w:rPr>
          <w:rFonts w:ascii="仿宋_GB2312" w:eastAsia="仿宋_GB2312"/>
          <w:color w:val="000000"/>
          <w:sz w:val="32"/>
          <w:szCs w:val="32"/>
          <w:lang w:eastAsia="zh-CN"/>
        </w:rPr>
      </w:pPr>
      <w:r>
        <w:rPr>
          <w:rFonts w:hint="eastAsia" w:ascii="仿宋_GB2312" w:eastAsia="仿宋_GB2312"/>
          <w:color w:val="000000"/>
          <w:sz w:val="32"/>
          <w:szCs w:val="32"/>
        </w:rPr>
        <w:t>本年度预算收支安排</w:t>
      </w:r>
      <w:r>
        <w:rPr>
          <w:rFonts w:hint="eastAsia" w:ascii="仿宋_GB2312" w:eastAsia="仿宋_GB2312"/>
          <w:color w:val="000000"/>
          <w:sz w:val="32"/>
          <w:szCs w:val="32"/>
          <w:lang w:eastAsia="zh-CN"/>
        </w:rPr>
        <w:t>6063.76</w:t>
      </w:r>
      <w:r>
        <w:rPr>
          <w:rFonts w:hint="eastAsia" w:ascii="仿宋_GB2312" w:eastAsia="仿宋_GB2312"/>
          <w:color w:val="000000"/>
          <w:sz w:val="32"/>
          <w:szCs w:val="32"/>
        </w:rPr>
        <w:t>万元，较上年</w:t>
      </w:r>
      <w:r>
        <w:rPr>
          <w:rFonts w:hint="eastAsia" w:ascii="仿宋_GB2312" w:eastAsia="仿宋_GB2312"/>
          <w:color w:val="000000"/>
          <w:sz w:val="32"/>
          <w:szCs w:val="32"/>
          <w:lang w:eastAsia="zh-CN"/>
        </w:rPr>
        <w:t>增加63.76</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eastAsia="zh-CN"/>
        </w:rPr>
        <w:t>增加74.78</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人员增加</w:t>
      </w:r>
      <w:r>
        <w:rPr>
          <w:rFonts w:hint="eastAsia" w:ascii="仿宋_GB2312" w:eastAsia="仿宋_GB2312"/>
          <w:color w:val="000000"/>
          <w:sz w:val="32"/>
          <w:szCs w:val="32"/>
        </w:rPr>
        <w:t>；项目支出</w:t>
      </w:r>
      <w:r>
        <w:rPr>
          <w:rFonts w:hint="eastAsia" w:ascii="仿宋_GB2312" w:eastAsia="仿宋_GB2312"/>
          <w:color w:val="000000"/>
          <w:sz w:val="32"/>
          <w:szCs w:val="32"/>
          <w:lang w:eastAsia="zh-CN"/>
        </w:rPr>
        <w:t>减少11.02</w:t>
      </w:r>
      <w:r>
        <w:rPr>
          <w:rFonts w:hint="eastAsia" w:ascii="仿宋_GB2312" w:eastAsia="仿宋_GB2312"/>
          <w:color w:val="000000"/>
          <w:sz w:val="32"/>
          <w:szCs w:val="32"/>
        </w:rPr>
        <w:t>万元，主要是</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了：重点工作大督查经费</w:t>
      </w:r>
      <w:r>
        <w:rPr>
          <w:rFonts w:hint="eastAsia" w:ascii="仿宋_GB2312" w:eastAsia="仿宋_GB2312"/>
          <w:color w:val="000000"/>
          <w:sz w:val="32"/>
          <w:szCs w:val="32"/>
          <w:lang w:eastAsia="zh-CN"/>
        </w:rPr>
        <w:t>、中华人民共和国成立前老党员补贴、农村干部养老保险等项目。</w:t>
      </w:r>
    </w:p>
    <w:p>
      <w:pPr>
        <w:spacing w:before="10" w:after="10" w:line="560" w:lineRule="exact"/>
        <w:ind w:firstLine="640"/>
        <w:outlineLvl w:val="2"/>
      </w:pPr>
      <w:r>
        <w:rPr>
          <w:rFonts w:ascii="黑体" w:hAnsi="黑体" w:eastAsia="黑体" w:cs="黑体"/>
          <w:color w:val="000000"/>
          <w:sz w:val="32"/>
        </w:rPr>
        <w:t>三、机关运行经费安排情况</w:t>
      </w:r>
      <w:bookmarkEnd w:id="9"/>
    </w:p>
    <w:p>
      <w:pPr>
        <w:spacing w:line="560" w:lineRule="exact"/>
        <w:ind w:firstLine="641"/>
        <w:rPr>
          <w:rFonts w:ascii="仿宋_GB2312" w:hAnsi="仿宋" w:eastAsia="仿宋_GB2312" w:cs="仿宋"/>
          <w:color w:val="FF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eastAsia="zh-CN"/>
        </w:rPr>
        <w:t>中国共产党涞水县委员会组织部</w:t>
      </w:r>
      <w:r>
        <w:rPr>
          <w:rFonts w:hint="eastAsia" w:ascii="仿宋_GB2312" w:hAnsi="仿宋" w:eastAsia="仿宋_GB2312" w:cs="仿宋"/>
          <w:sz w:val="32"/>
          <w:szCs w:val="32"/>
          <w:lang w:eastAsia="zh-CN"/>
        </w:rPr>
        <w:t>（本级）</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预算安排机关运行经费支出</w:t>
      </w:r>
      <w:r>
        <w:rPr>
          <w:rFonts w:hint="eastAsia" w:ascii="仿宋_GB2312" w:eastAsia="仿宋_GB2312"/>
          <w:color w:val="000000"/>
          <w:sz w:val="32"/>
          <w:szCs w:val="32"/>
          <w:lang w:eastAsia="zh-CN"/>
        </w:rPr>
        <w:t>45.93</w:t>
      </w:r>
      <w:r>
        <w:rPr>
          <w:rFonts w:hint="eastAsia" w:ascii="仿宋_GB2312" w:eastAsia="仿宋_GB2312"/>
          <w:color w:val="000000"/>
          <w:sz w:val="32"/>
          <w:szCs w:val="32"/>
        </w:rPr>
        <w:t>万元，其中包括</w:t>
      </w:r>
      <w:r>
        <w:rPr>
          <w:rFonts w:hint="eastAsia" w:ascii="仿宋_GB2312" w:hAnsi="仿宋" w:eastAsia="仿宋_GB2312" w:cs="仿宋"/>
          <w:sz w:val="32"/>
          <w:szCs w:val="32"/>
        </w:rPr>
        <w:t>四大班子领导办公费2.5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万元，办公费</w:t>
      </w:r>
      <w:r>
        <w:rPr>
          <w:rFonts w:hint="eastAsia" w:ascii="仿宋_GB2312" w:hAnsi="仿宋" w:eastAsia="仿宋_GB2312" w:cs="仿宋"/>
          <w:sz w:val="32"/>
          <w:szCs w:val="32"/>
          <w:lang w:eastAsia="zh-CN"/>
        </w:rPr>
        <w:t>26.82</w:t>
      </w:r>
      <w:r>
        <w:rPr>
          <w:rFonts w:hint="eastAsia" w:ascii="仿宋_GB2312" w:hAnsi="仿宋" w:eastAsia="仿宋_GB2312" w:cs="仿宋"/>
          <w:sz w:val="32"/>
          <w:szCs w:val="32"/>
        </w:rPr>
        <w:t>万元、邮电费0.36万元、差旅费2.</w:t>
      </w:r>
      <w:r>
        <w:rPr>
          <w:rFonts w:hint="eastAsia" w:ascii="仿宋_GB2312" w:hAnsi="仿宋" w:eastAsia="仿宋_GB2312" w:cs="仿宋"/>
          <w:sz w:val="32"/>
          <w:szCs w:val="32"/>
          <w:lang w:eastAsia="zh-CN"/>
        </w:rPr>
        <w:t>50</w:t>
      </w:r>
      <w:r>
        <w:rPr>
          <w:rFonts w:hint="eastAsia" w:ascii="仿宋_GB2312" w:hAnsi="仿宋" w:eastAsia="仿宋_GB2312" w:cs="仿宋"/>
          <w:sz w:val="32"/>
          <w:szCs w:val="32"/>
        </w:rPr>
        <w:t>万元、公务接待</w:t>
      </w:r>
      <w:r>
        <w:rPr>
          <w:rFonts w:hint="eastAsia" w:ascii="仿宋_GB2312" w:hAnsi="仿宋" w:eastAsia="仿宋_GB2312" w:cs="仿宋"/>
          <w:sz w:val="32"/>
          <w:szCs w:val="32"/>
          <w:lang w:eastAsia="zh-CN"/>
        </w:rPr>
        <w:t>费</w:t>
      </w:r>
      <w:r>
        <w:rPr>
          <w:rFonts w:hint="eastAsia" w:ascii="仿宋_GB2312" w:hAnsi="仿宋" w:eastAsia="仿宋_GB2312" w:cs="仿宋"/>
          <w:sz w:val="32"/>
          <w:szCs w:val="32"/>
        </w:rPr>
        <w:t>5.68万元、公务用车运行维护费2.5</w:t>
      </w:r>
      <w:r>
        <w:rPr>
          <w:rFonts w:hint="eastAsia" w:ascii="仿宋_GB2312" w:hAnsi="仿宋" w:eastAsia="仿宋_GB2312" w:cs="仿宋"/>
          <w:sz w:val="32"/>
          <w:szCs w:val="32"/>
          <w:lang w:eastAsia="zh-CN"/>
        </w:rPr>
        <w:t>0</w:t>
      </w:r>
      <w:r>
        <w:rPr>
          <w:rFonts w:hint="eastAsia" w:ascii="仿宋_GB2312" w:hAnsi="仿宋" w:eastAsia="仿宋_GB2312" w:cs="仿宋"/>
          <w:sz w:val="32"/>
          <w:szCs w:val="32"/>
        </w:rPr>
        <w:t>万元、公务交通补贴</w:t>
      </w:r>
      <w:r>
        <w:rPr>
          <w:rFonts w:hint="eastAsia" w:ascii="仿宋_GB2312" w:hAnsi="仿宋" w:eastAsia="仿宋_GB2312" w:cs="仿宋"/>
          <w:sz w:val="32"/>
          <w:szCs w:val="32"/>
          <w:lang w:eastAsia="zh-CN"/>
        </w:rPr>
        <w:t>14.28</w:t>
      </w:r>
      <w:r>
        <w:rPr>
          <w:rFonts w:hint="eastAsia" w:ascii="仿宋_GB2312" w:hAnsi="仿宋" w:eastAsia="仿宋_GB2312" w:cs="仿宋"/>
          <w:sz w:val="32"/>
          <w:szCs w:val="32"/>
        </w:rPr>
        <w:t>万元、离退休人员公用经费0.4万元、工会经费1.</w:t>
      </w:r>
      <w:r>
        <w:rPr>
          <w:rFonts w:hint="eastAsia" w:ascii="仿宋_GB2312" w:hAnsi="仿宋" w:eastAsia="仿宋_GB2312" w:cs="仿宋"/>
          <w:sz w:val="32"/>
          <w:szCs w:val="32"/>
          <w:lang w:eastAsia="zh-CN"/>
        </w:rPr>
        <w:t>9</w:t>
      </w:r>
      <w:r>
        <w:rPr>
          <w:rFonts w:hint="eastAsia" w:ascii="仿宋_GB2312" w:hAnsi="仿宋" w:eastAsia="仿宋_GB2312" w:cs="仿宋"/>
          <w:sz w:val="32"/>
          <w:szCs w:val="32"/>
        </w:rPr>
        <w:t>0万元、职工福利费</w:t>
      </w:r>
      <w:r>
        <w:rPr>
          <w:rFonts w:hint="eastAsia" w:ascii="仿宋_GB2312" w:hAnsi="仿宋" w:eastAsia="仿宋_GB2312" w:cs="仿宋"/>
          <w:sz w:val="32"/>
          <w:szCs w:val="32"/>
          <w:lang w:eastAsia="zh-CN"/>
        </w:rPr>
        <w:t>3.27</w:t>
      </w:r>
      <w:r>
        <w:rPr>
          <w:rFonts w:hint="eastAsia" w:ascii="仿宋_GB2312" w:hAnsi="仿宋" w:eastAsia="仿宋_GB2312" w:cs="仿宋"/>
          <w:sz w:val="32"/>
          <w:szCs w:val="32"/>
        </w:rPr>
        <w:t>万元。</w:t>
      </w:r>
    </w:p>
    <w:p>
      <w:pPr>
        <w:spacing w:before="10" w:after="10" w:line="560" w:lineRule="exact"/>
        <w:ind w:firstLine="320" w:firstLineChars="100"/>
        <w:outlineLvl w:val="2"/>
        <w:rPr>
          <w:rFonts w:ascii="黑体" w:hAnsi="黑体" w:eastAsia="黑体" w:cs="黑体"/>
          <w:color w:val="000000"/>
          <w:sz w:val="32"/>
          <w:lang w:eastAsia="zh-CN"/>
        </w:rPr>
      </w:pPr>
      <w:bookmarkStart w:id="10" w:name="_Toc_3_3_0000000013"/>
      <w:r>
        <w:rPr>
          <w:rFonts w:ascii="黑体" w:hAnsi="黑体" w:eastAsia="黑体" w:cs="黑体"/>
          <w:color w:val="000000"/>
          <w:sz w:val="32"/>
        </w:rPr>
        <w:t>四、财政拨款“三公”经费预算情况及增减变化原因</w:t>
      </w:r>
      <w:bookmarkEnd w:id="10"/>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1、因公出国（境）费无，历年均无此项费用。</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2、公务用车购置费无，公务车运行维护费2.5万元，与上年持平，因为我单位科学管理，实施公务用车改革政策。</w:t>
      </w:r>
    </w:p>
    <w:p>
      <w:pPr>
        <w:spacing w:line="560" w:lineRule="exact"/>
        <w:ind w:firstLine="640"/>
        <w:rPr>
          <w:rFonts w:ascii="仿宋_GB2312" w:hAnsi="仿宋" w:eastAsia="仿宋_GB2312" w:cs="仿宋"/>
          <w:sz w:val="32"/>
          <w:szCs w:val="32"/>
          <w:lang w:eastAsia="zh-CN"/>
        </w:rPr>
      </w:pPr>
      <w:r>
        <w:rPr>
          <w:rFonts w:hint="eastAsia" w:ascii="仿宋_GB2312" w:hAnsi="仿宋" w:eastAsia="仿宋_GB2312" w:cs="仿宋"/>
          <w:sz w:val="32"/>
          <w:szCs w:val="32"/>
        </w:rPr>
        <w:t>3、公务接待费的预算总额5.68万元，与上年持平，预计接待136人，大概35批次。按202</w:t>
      </w:r>
      <w:r>
        <w:rPr>
          <w:rFonts w:hint="eastAsia" w:ascii="仿宋_GB2312" w:hAnsi="仿宋" w:eastAsia="仿宋_GB2312" w:cs="仿宋"/>
          <w:sz w:val="32"/>
          <w:szCs w:val="32"/>
          <w:lang w:eastAsia="zh-CN"/>
        </w:rPr>
        <w:t>3</w:t>
      </w:r>
      <w:r>
        <w:rPr>
          <w:rFonts w:hint="eastAsia" w:ascii="仿宋_GB2312" w:hAnsi="仿宋" w:eastAsia="仿宋_GB2312" w:cs="仿宋"/>
          <w:sz w:val="32"/>
          <w:szCs w:val="32"/>
        </w:rPr>
        <w:t>年工作任务已压缩到最低。</w:t>
      </w:r>
    </w:p>
    <w:p>
      <w:pPr>
        <w:spacing w:line="560" w:lineRule="exact"/>
        <w:ind w:firstLine="640"/>
        <w:rPr>
          <w:rFonts w:ascii="仿宋_GB2312" w:hAnsi="仿宋" w:eastAsia="仿宋_GB2312" w:cs="仿宋"/>
          <w:sz w:val="32"/>
          <w:szCs w:val="32"/>
          <w:lang w:eastAsia="zh-CN"/>
        </w:rPr>
      </w:pPr>
    </w:p>
    <w:tbl>
      <w:tblPr>
        <w:tblStyle w:val="13"/>
        <w:tblW w:w="0" w:type="auto"/>
        <w:jc w:val="center"/>
        <w:tblLayout w:type="autofit"/>
        <w:tblCellMar>
          <w:top w:w="0" w:type="dxa"/>
          <w:left w:w="108" w:type="dxa"/>
          <w:bottom w:w="0" w:type="dxa"/>
          <w:right w:w="108" w:type="dxa"/>
        </w:tblCellMar>
      </w:tblPr>
      <w:tblGrid>
        <w:gridCol w:w="2776"/>
        <w:gridCol w:w="2216"/>
        <w:gridCol w:w="2216"/>
        <w:gridCol w:w="1496"/>
        <w:gridCol w:w="2311"/>
      </w:tblGrid>
      <w:tr>
        <w:tblPrEx>
          <w:tblCellMar>
            <w:top w:w="0" w:type="dxa"/>
            <w:left w:w="108" w:type="dxa"/>
            <w:bottom w:w="0" w:type="dxa"/>
            <w:right w:w="108" w:type="dxa"/>
          </w:tblCellMar>
        </w:tblPrEx>
        <w:trPr>
          <w:trHeight w:val="221" w:hRule="atLeast"/>
          <w:jc w:val="center"/>
        </w:trPr>
        <w:tc>
          <w:tcPr>
            <w:tcW w:w="0" w:type="auto"/>
            <w:tcBorders>
              <w:top w:val="nil"/>
              <w:left w:val="nil"/>
              <w:bottom w:val="nil"/>
              <w:right w:val="nil"/>
            </w:tcBorders>
            <w:vAlign w:val="center"/>
          </w:tcPr>
          <w:p>
            <w:pPr>
              <w:rPr>
                <w:rFonts w:ascii="仿宋_GB2312" w:hAnsi="宋体" w:eastAsia="仿宋_GB2312" w:cs="宋体"/>
                <w:sz w:val="32"/>
                <w:szCs w:val="32"/>
                <w:lang w:eastAsia="zh-CN"/>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0" w:type="auto"/>
            <w:tcBorders>
              <w:top w:val="nil"/>
              <w:left w:val="nil"/>
              <w:bottom w:val="nil"/>
              <w:right w:val="nil"/>
            </w:tcBorders>
            <w:vAlign w:val="center"/>
          </w:tcPr>
          <w:p>
            <w:pPr>
              <w:rPr>
                <w:rFonts w:ascii="仿宋_GB2312" w:hAnsi="宋体" w:eastAsia="仿宋_GB2312" w:cs="宋体"/>
                <w:sz w:val="32"/>
                <w:szCs w:val="32"/>
              </w:rPr>
            </w:pPr>
          </w:p>
        </w:tc>
        <w:tc>
          <w:tcPr>
            <w:tcW w:w="2311" w:type="dxa"/>
            <w:tcBorders>
              <w:top w:val="nil"/>
              <w:left w:val="nil"/>
              <w:bottom w:val="nil"/>
              <w:right w:val="nil"/>
            </w:tcBorders>
            <w:vAlign w:val="center"/>
          </w:tcPr>
          <w:p>
            <w:pPr>
              <w:jc w:val="right"/>
              <w:rPr>
                <w:rFonts w:ascii="仿宋_GB2312" w:hAnsi="宋体" w:eastAsia="仿宋_GB2312" w:cs="宋体"/>
                <w:sz w:val="32"/>
                <w:szCs w:val="32"/>
              </w:rPr>
            </w:pPr>
            <w:r>
              <w:rPr>
                <w:rFonts w:hint="eastAsia" w:ascii="仿宋_GB2312" w:hAnsi="宋体" w:eastAsia="仿宋_GB2312"/>
                <w:sz w:val="32"/>
                <w:szCs w:val="32"/>
              </w:rPr>
              <w:t>单位：万元</w:t>
            </w:r>
          </w:p>
        </w:tc>
      </w:tr>
      <w:tr>
        <w:tblPrEx>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2</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202</w:t>
            </w:r>
            <w:r>
              <w:rPr>
                <w:rFonts w:hint="eastAsia" w:ascii="仿宋_GB2312" w:hAnsi="宋体" w:eastAsia="仿宋_GB2312"/>
                <w:sz w:val="32"/>
                <w:szCs w:val="32"/>
                <w:lang w:eastAsia="zh-CN"/>
              </w:rPr>
              <w:t>3</w:t>
            </w:r>
            <w:r>
              <w:rPr>
                <w:rFonts w:hint="eastAsia" w:ascii="仿宋_GB2312" w:hAnsi="宋体" w:eastAsia="仿宋_GB2312"/>
                <w:sz w:val="32"/>
                <w:szCs w:val="3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增减金额</w:t>
            </w:r>
          </w:p>
        </w:tc>
        <w:tc>
          <w:tcPr>
            <w:tcW w:w="231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变化原因</w:t>
            </w:r>
          </w:p>
        </w:tc>
      </w:tr>
      <w:tr>
        <w:tblPrEx>
          <w:tblCellMar>
            <w:top w:w="0" w:type="dxa"/>
            <w:left w:w="108" w:type="dxa"/>
            <w:bottom w:w="0" w:type="dxa"/>
            <w:right w:w="108" w:type="dxa"/>
          </w:tblCellMar>
        </w:tblPrEx>
        <w:trPr>
          <w:trHeight w:val="285"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1"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lang w:eastAsia="zh-CN"/>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rPr>
              <w:t>无增减变化</w:t>
            </w:r>
          </w:p>
        </w:tc>
      </w:tr>
      <w:tr>
        <w:tblPrEx>
          <w:tblCellMar>
            <w:top w:w="0" w:type="dxa"/>
            <w:left w:w="108" w:type="dxa"/>
            <w:bottom w:w="0" w:type="dxa"/>
            <w:right w:w="108" w:type="dxa"/>
          </w:tblCellMar>
        </w:tblPrEx>
        <w:trPr>
          <w:trHeight w:val="570"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2.5</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0</w:t>
            </w:r>
          </w:p>
        </w:tc>
        <w:tc>
          <w:tcPr>
            <w:tcW w:w="2311" w:type="dxa"/>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517"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公务接待费支出</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5.68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sz w:val="32"/>
                <w:szCs w:val="32"/>
                <w:lang w:eastAsia="zh-CN"/>
              </w:rPr>
              <w:t>-1</w:t>
            </w:r>
          </w:p>
        </w:tc>
        <w:tc>
          <w:tcPr>
            <w:tcW w:w="2311"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p>
        </w:tc>
      </w:tr>
      <w:tr>
        <w:tblPrEx>
          <w:tblCellMar>
            <w:top w:w="0" w:type="dxa"/>
            <w:left w:w="108" w:type="dxa"/>
            <w:bottom w:w="0" w:type="dxa"/>
            <w:right w:w="108" w:type="dxa"/>
          </w:tblCellMar>
        </w:tblPrEx>
        <w:trPr>
          <w:trHeight w:val="748" w:hRule="atLeast"/>
          <w:jc w:val="center"/>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32"/>
                <w:szCs w:val="32"/>
              </w:rPr>
            </w:pPr>
            <w:r>
              <w:rPr>
                <w:rFonts w:hint="eastAsia" w:ascii="仿宋_GB2312" w:hAnsi="宋体" w:eastAsia="仿宋_GB2312"/>
                <w:sz w:val="32"/>
                <w:szCs w:val="32"/>
              </w:rPr>
              <w:t>合计</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8.18</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-1</w:t>
            </w:r>
          </w:p>
        </w:tc>
        <w:tc>
          <w:tcPr>
            <w:tcW w:w="2311" w:type="dxa"/>
            <w:tcBorders>
              <w:top w:val="nil"/>
              <w:left w:val="nil"/>
              <w:bottom w:val="single" w:color="auto" w:sz="4" w:space="0"/>
              <w:right w:val="single" w:color="auto" w:sz="4" w:space="0"/>
            </w:tcBorders>
            <w:vAlign w:val="center"/>
          </w:tcPr>
          <w:p>
            <w:pPr>
              <w:jc w:val="center"/>
            </w:pPr>
            <w:r>
              <w:rPr>
                <w:rFonts w:hint="eastAsia" w:ascii="仿宋_GB2312" w:hAnsi="宋体" w:eastAsia="仿宋_GB2312"/>
                <w:sz w:val="32"/>
                <w:szCs w:val="32"/>
                <w:lang w:eastAsia="zh-CN"/>
              </w:rPr>
              <w:t>与上年持平</w:t>
            </w:r>
          </w:p>
        </w:tc>
      </w:tr>
    </w:tbl>
    <w:p>
      <w:pPr>
        <w:spacing w:before="10" w:after="10" w:line="560" w:lineRule="exact"/>
        <w:ind w:firstLine="640" w:firstLineChars="200"/>
        <w:outlineLvl w:val="2"/>
      </w:pPr>
      <w:bookmarkStart w:id="11" w:name="_Toc_3_3_0000000014"/>
      <w:r>
        <w:rPr>
          <w:rFonts w:ascii="黑体" w:hAnsi="黑体" w:eastAsia="黑体" w:cs="黑体"/>
          <w:color w:val="000000"/>
          <w:sz w:val="32"/>
        </w:rPr>
        <w:t>五、预算绩效信息</w:t>
      </w:r>
      <w:bookmarkEnd w:id="11"/>
    </w:p>
    <w:p>
      <w:pPr>
        <w:spacing w:line="560" w:lineRule="exact"/>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60" w:lineRule="exact"/>
        <w:rPr>
          <w:rFonts w:ascii="楷体" w:hAnsi="楷体" w:eastAsia="楷体"/>
          <w:sz w:val="32"/>
          <w:szCs w:val="32"/>
        </w:rPr>
      </w:pPr>
      <w:r>
        <w:rPr>
          <w:rFonts w:ascii="楷体" w:hAnsi="楷体" w:eastAsia="楷体"/>
          <w:color w:val="000000"/>
          <w:sz w:val="32"/>
          <w:szCs w:val="32"/>
        </w:rPr>
        <w:t>（一）总体绩效目标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负责党的建设制度改革的宏观指导，综合研究党的组织工作、干部工作、人才工作。负责全县党员队伍建设、党的组织制度、党内生活制度建设的宏观指导。负责全县领导班子和干部队伍建设的宏观管理，加强领导干部管理监督，促进领导干部廉洁自律，对全县领导干部使用进行调研考核，确保干部清正廉洁。加强干部档案工作，提高科学管理水平，有效保护和利用档案，实现档案管理工作的科学化、现代化，通过专网，提高工作效率。负责公务员、参照公务员法管理事业单位工作人员录用调配、考核奖惩、培训和工资福利等工作，指导全县公务员、参照公务员法管理事业单位工作人员队伍建设。推进全县组织系统信息化建设，确保纪检工作及党报党刊订阅工作顺利开展。负责全县组织工作的检查督促，及时向县委反映重要情况，提出建议，完成县委交办的其他事项。</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2、让各单位及广大干部群众放心，提高基层组织工作的效率，提高各项工作的完成率。</w:t>
      </w:r>
    </w:p>
    <w:p>
      <w:pPr>
        <w:spacing w:line="560" w:lineRule="exact"/>
        <w:rPr>
          <w:rFonts w:ascii="楷体" w:hAnsi="楷体" w:eastAsia="楷体"/>
          <w:color w:val="000000"/>
          <w:sz w:val="32"/>
          <w:szCs w:val="32"/>
        </w:rPr>
      </w:pPr>
      <w:r>
        <w:rPr>
          <w:rFonts w:ascii="楷体" w:hAnsi="楷体" w:eastAsia="楷体"/>
          <w:color w:val="000000"/>
          <w:sz w:val="32"/>
          <w:szCs w:val="32"/>
        </w:rPr>
        <w:t>（二）分项绩效目标</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1、党员和党组织建设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绩效目标：党员和党组织建设，负责全县党组织建设，加强 基层领导班子建设，加强非公经济组织和社会组织党建工作，不断提高执政能力和领导水平。</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绩效指标：非公经济组织和社会组织工作完成量达到70%，农村干部各项待遇保障达到90%。</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2、干部管理</w:t>
      </w:r>
    </w:p>
    <w:p>
      <w:pPr>
        <w:spacing w:line="560" w:lineRule="exact"/>
        <w:ind w:firstLine="800" w:firstLineChars="250"/>
        <w:rPr>
          <w:rFonts w:ascii="仿宋_GB2312" w:hAnsi="仿宋" w:eastAsia="仿宋_GB2312" w:cs="仿宋"/>
          <w:sz w:val="32"/>
          <w:szCs w:val="32"/>
        </w:rPr>
      </w:pPr>
      <w:r>
        <w:rPr>
          <w:rFonts w:hint="eastAsia" w:ascii="仿宋_GB2312" w:hAnsi="仿宋" w:eastAsia="仿宋_GB2312" w:cs="仿宋"/>
          <w:sz w:val="32"/>
          <w:szCs w:val="32"/>
        </w:rPr>
        <w:t>绩效目标：负责全县各级领导班子和干部队伍建设的宏观管理，做好乡镇领导班子换届工作。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绩效指标：领导班子换届工作完成量达到80%，县管干部年度考核评价工作完成量占计划工作完成量达到85%。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3、人才队伍建设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绩效目标：负责全县人才工作队伍建设，对全县人才工作和人才队伍建设进行宏观指导、综合协调和督促。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绩效指标：重点人才工程年度目标任务完成达到80%。</w:t>
      </w:r>
    </w:p>
    <w:p>
      <w:pPr>
        <w:spacing w:line="560" w:lineRule="exact"/>
        <w:ind w:left="240" w:leftChars="100"/>
        <w:outlineLvl w:val="1"/>
        <w:rPr>
          <w:rFonts w:ascii="仿宋_GB2312" w:hAnsi="仿宋" w:eastAsia="仿宋_GB2312" w:cs="仿宋"/>
          <w:b/>
          <w:bCs/>
          <w:sz w:val="32"/>
          <w:szCs w:val="32"/>
        </w:rPr>
      </w:pPr>
      <w:r>
        <w:rPr>
          <w:rFonts w:hint="eastAsia" w:ascii="仿宋_GB2312" w:hAnsi="仿宋" w:eastAsia="仿宋_GB2312" w:cs="仿宋"/>
          <w:b/>
          <w:bCs/>
          <w:sz w:val="32"/>
          <w:szCs w:val="32"/>
        </w:rPr>
        <w:t xml:space="preserve">   4、组织事务管理</w:t>
      </w:r>
    </w:p>
    <w:p>
      <w:pPr>
        <w:spacing w:line="560" w:lineRule="exact"/>
        <w:ind w:firstLine="640" w:firstLineChars="200"/>
        <w:outlineLvl w:val="1"/>
        <w:rPr>
          <w:rFonts w:ascii="仿宋_GB2312" w:hAnsi="仿宋" w:eastAsia="仿宋_GB2312" w:cs="仿宋"/>
          <w:sz w:val="32"/>
          <w:szCs w:val="32"/>
        </w:rPr>
      </w:pPr>
      <w:r>
        <w:rPr>
          <w:rFonts w:hint="eastAsia" w:ascii="仿宋_GB2312" w:hAnsi="仿宋" w:eastAsia="仿宋_GB2312" w:cs="仿宋"/>
          <w:sz w:val="32"/>
          <w:szCs w:val="32"/>
        </w:rPr>
        <w:t>绩效目标：负责做好部机关机要、文秘、信访、会议、固定资产等工作的计划安排管理。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绩效指标：综合事务工作完成量达到85%。</w:t>
      </w:r>
    </w:p>
    <w:p>
      <w:pPr>
        <w:spacing w:line="560" w:lineRule="exact"/>
        <w:ind w:firstLine="643" w:firstLineChars="200"/>
        <w:outlineLvl w:val="1"/>
        <w:rPr>
          <w:rFonts w:ascii="仿宋_GB2312" w:hAnsi="仿宋" w:eastAsia="仿宋_GB2312" w:cs="仿宋"/>
          <w:b/>
          <w:bCs/>
          <w:sz w:val="32"/>
          <w:szCs w:val="32"/>
        </w:rPr>
      </w:pPr>
      <w:r>
        <w:rPr>
          <w:rFonts w:hint="eastAsia" w:ascii="仿宋_GB2312" w:hAnsi="仿宋" w:eastAsia="仿宋_GB2312" w:cs="仿宋"/>
          <w:b/>
          <w:bCs/>
          <w:sz w:val="32"/>
          <w:szCs w:val="32"/>
        </w:rPr>
        <w:t>5、公务员队伍建设</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绩效目标：负责做好公务员队伍建设，负责全县公务员录用申报，加强公务员队伍建设和管理。</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绩效指标：持续优化我县公务员队伍整体结构，公务员综合能力提高率85%。</w:t>
      </w:r>
    </w:p>
    <w:p>
      <w:pPr>
        <w:spacing w:line="560" w:lineRule="exact"/>
        <w:rPr>
          <w:rFonts w:ascii="楷体" w:hAnsi="楷体" w:eastAsia="楷体"/>
          <w:color w:val="000000"/>
          <w:sz w:val="32"/>
          <w:szCs w:val="32"/>
        </w:rPr>
      </w:pPr>
      <w:r>
        <w:rPr>
          <w:rFonts w:hint="eastAsia" w:ascii="楷体" w:hAnsi="楷体" w:eastAsia="楷体"/>
          <w:color w:val="000000"/>
          <w:sz w:val="32"/>
          <w:szCs w:val="32"/>
        </w:rPr>
        <w:t>（三）工作保障措施</w:t>
      </w:r>
      <w:r>
        <w:rPr>
          <w:rFonts w:hint="eastAsia" w:ascii="楷体" w:hAnsi="楷体" w:eastAsia="楷体"/>
          <w:color w:val="000000"/>
          <w:sz w:val="32"/>
          <w:szCs w:val="32"/>
        </w:rPr>
        <w:fldChar w:fldCharType="begin"/>
      </w:r>
      <w:r>
        <w:rPr>
          <w:rFonts w:hint="eastAsia" w:ascii="楷体" w:hAnsi="楷体" w:eastAsia="楷体"/>
          <w:color w:val="000000"/>
          <w:sz w:val="32"/>
          <w:szCs w:val="32"/>
        </w:rPr>
        <w:instrText xml:space="preserve"> TC </w:instrText>
      </w:r>
      <w:bookmarkStart w:id="12" w:name="_Toc30058074"/>
      <w:r>
        <w:rPr>
          <w:rFonts w:hint="eastAsia" w:ascii="楷体" w:hAnsi="楷体" w:eastAsia="楷体"/>
          <w:color w:val="000000"/>
          <w:sz w:val="32"/>
          <w:szCs w:val="32"/>
        </w:rPr>
        <w:instrText xml:space="preserve">工作保障措施</w:instrText>
      </w:r>
      <w:bookmarkEnd w:id="12"/>
      <w:r>
        <w:rPr>
          <w:rFonts w:hint="eastAsia" w:ascii="楷体" w:hAnsi="楷体" w:eastAsia="楷体"/>
          <w:color w:val="000000"/>
          <w:sz w:val="32"/>
          <w:szCs w:val="32"/>
        </w:rPr>
        <w:instrText xml:space="preserve"> \f A \l 1 </w:instrText>
      </w:r>
      <w:r>
        <w:rPr>
          <w:rFonts w:hint="eastAsia" w:ascii="楷体" w:hAnsi="楷体" w:eastAsia="楷体"/>
          <w:color w:val="000000"/>
          <w:sz w:val="32"/>
          <w:szCs w:val="32"/>
        </w:rPr>
        <w:fldChar w:fldCharType="end"/>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1、维护资金使用管理办法实施细则为了加强和规范资金管理，提高资金使用效益。</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2、根据实际情况合理制定运行维护资金使用计划，坚持做到年初有预算，年中严格执行预算，年度不突破预算，如有结余，应专项结转下年度使用，坚持厉行节约反对浪费的原则，统筹使用财政资金。</w:t>
      </w:r>
    </w:p>
    <w:p>
      <w:pPr>
        <w:spacing w:line="560" w:lineRule="exact"/>
        <w:ind w:firstLine="640" w:firstLineChars="200"/>
        <w:rPr>
          <w:rFonts w:ascii="仿宋_GB2312" w:hAnsi="仿宋" w:eastAsia="仿宋_GB2312" w:cs="仿宋"/>
          <w:sz w:val="32"/>
          <w:szCs w:val="32"/>
          <w:lang w:val="uk-UA" w:eastAsia="zh-CN"/>
        </w:rPr>
      </w:pPr>
      <w:r>
        <w:rPr>
          <w:rFonts w:hint="eastAsia" w:ascii="仿宋_GB2312" w:hAnsi="仿宋" w:eastAsia="仿宋_GB2312" w:cs="仿宋"/>
          <w:sz w:val="32"/>
          <w:szCs w:val="32"/>
        </w:rPr>
        <w:t>3、结合党建工作要求为全县转型发展提供源源不断的人才支撑和智力支持，抓好领导班子和干部队伍建设，加强领导班子和干部队伍的先进性建设和执政能力建设，提高各级领导班子执政能力和科学发展能力，建立加强乡镇干部管理，抓好村级干部管理工作的制度化、规范化，抓好组织部门自身建设，不断提高组织工作信息化水平，进一步提高组织干部的综合素质。</w:t>
      </w: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ind w:firstLine="640" w:firstLineChars="200"/>
        <w:rPr>
          <w:rFonts w:ascii="仿宋_GB2312" w:hAnsi="仿宋" w:eastAsia="仿宋_GB2312" w:cs="仿宋"/>
          <w:sz w:val="32"/>
          <w:szCs w:val="32"/>
          <w:lang w:val="uk-UA" w:eastAsia="zh-CN"/>
        </w:rPr>
      </w:pPr>
    </w:p>
    <w:p>
      <w:pPr>
        <w:spacing w:line="560" w:lineRule="exact"/>
        <w:rPr>
          <w:rFonts w:ascii="方正楷体_GBK" w:hAnsi="方正楷体_GBK" w:eastAsia="方正楷体_GBK" w:cs="方正楷体_GBK"/>
          <w:b/>
          <w:color w:val="000000"/>
          <w:sz w:val="32"/>
          <w:lang w:val="uk-UA"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bookmarkStart w:id="13" w:name="_Toc_3_3_0000000016"/>
    </w:p>
    <w:p>
      <w:pPr>
        <w:ind w:firstLine="560"/>
        <w:outlineLvl w:val="3"/>
      </w:pPr>
      <w:bookmarkStart w:id="14" w:name="_Toc_4_4_0000000004"/>
      <w:r>
        <w:rPr>
          <w:rFonts w:ascii="方正仿宋_GBK" w:hAnsi="方正仿宋_GBK" w:eastAsia="方正仿宋_GBK" w:cs="方正仿宋_GBK"/>
          <w:color w:val="000000"/>
          <w:sz w:val="28"/>
        </w:rPr>
        <w:t>1.2022年度下派选调生到村工作中央补助资金 冀财预97号绩效目标表</w:t>
      </w:r>
      <w:bookmarkEnd w:id="14"/>
    </w:p>
    <w:tbl>
      <w:tblPr>
        <w:tblStyle w:val="13"/>
        <w:tblW w:w="0" w:type="auto"/>
        <w:tblInd w:w="1242"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674"/>
        <w:gridCol w:w="1332"/>
        <w:gridCol w:w="1587"/>
        <w:gridCol w:w="1304"/>
        <w:gridCol w:w="1276"/>
        <w:gridCol w:w="28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8307"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2895"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6" w:hRule="atLeast"/>
        </w:trPr>
        <w:tc>
          <w:tcPr>
            <w:tcW w:w="1134" w:type="dxa"/>
            <w:vAlign w:val="center"/>
          </w:tcPr>
          <w:p>
            <w:pPr>
              <w:pStyle w:val="24"/>
              <w:rPr>
                <w:sz w:val="18"/>
                <w:szCs w:val="18"/>
              </w:rPr>
            </w:pPr>
            <w:r>
              <w:rPr>
                <w:sz w:val="18"/>
                <w:szCs w:val="18"/>
              </w:rPr>
              <w:t>项目编码</w:t>
            </w:r>
          </w:p>
        </w:tc>
        <w:tc>
          <w:tcPr>
            <w:tcW w:w="3006" w:type="dxa"/>
            <w:gridSpan w:val="2"/>
            <w:vAlign w:val="center"/>
          </w:tcPr>
          <w:p>
            <w:pPr>
              <w:pStyle w:val="26"/>
              <w:rPr>
                <w:sz w:val="18"/>
                <w:szCs w:val="18"/>
              </w:rPr>
            </w:pPr>
            <w:r>
              <w:rPr>
                <w:sz w:val="18"/>
                <w:szCs w:val="18"/>
              </w:rPr>
              <w:t>13062322P00808110001F</w:t>
            </w:r>
          </w:p>
        </w:tc>
        <w:tc>
          <w:tcPr>
            <w:tcW w:w="1587" w:type="dxa"/>
            <w:vAlign w:val="center"/>
          </w:tcPr>
          <w:p>
            <w:pPr>
              <w:pStyle w:val="24"/>
              <w:rPr>
                <w:sz w:val="18"/>
                <w:szCs w:val="18"/>
              </w:rPr>
            </w:pPr>
            <w:r>
              <w:rPr>
                <w:sz w:val="18"/>
                <w:szCs w:val="18"/>
              </w:rPr>
              <w:t>项目名称</w:t>
            </w:r>
          </w:p>
        </w:tc>
        <w:tc>
          <w:tcPr>
            <w:tcW w:w="5475" w:type="dxa"/>
            <w:gridSpan w:val="3"/>
            <w:vAlign w:val="center"/>
          </w:tcPr>
          <w:p>
            <w:pPr>
              <w:pStyle w:val="26"/>
              <w:rPr>
                <w:sz w:val="18"/>
                <w:szCs w:val="18"/>
              </w:rPr>
            </w:pPr>
            <w:r>
              <w:rPr>
                <w:sz w:val="18"/>
                <w:szCs w:val="18"/>
              </w:rPr>
              <w:t>2022年度下派选调生到村工作中央补助资金 冀财预97号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restart"/>
            <w:vAlign w:val="center"/>
          </w:tcPr>
          <w:p>
            <w:pPr>
              <w:pStyle w:val="24"/>
              <w:rPr>
                <w:sz w:val="18"/>
                <w:szCs w:val="18"/>
              </w:rPr>
            </w:pPr>
            <w:r>
              <w:rPr>
                <w:sz w:val="18"/>
                <w:szCs w:val="18"/>
              </w:rPr>
              <w:t>预算规模及资金用途</w:t>
            </w:r>
          </w:p>
        </w:tc>
        <w:tc>
          <w:tcPr>
            <w:tcW w:w="1674" w:type="dxa"/>
            <w:vAlign w:val="center"/>
          </w:tcPr>
          <w:p>
            <w:pPr>
              <w:pStyle w:val="24"/>
              <w:rPr>
                <w:sz w:val="18"/>
                <w:szCs w:val="18"/>
              </w:rPr>
            </w:pPr>
            <w:r>
              <w:rPr>
                <w:sz w:val="18"/>
                <w:szCs w:val="18"/>
              </w:rPr>
              <w:t>预算数</w:t>
            </w:r>
          </w:p>
        </w:tc>
        <w:tc>
          <w:tcPr>
            <w:tcW w:w="1332" w:type="dxa"/>
            <w:vAlign w:val="center"/>
          </w:tcPr>
          <w:p>
            <w:pPr>
              <w:pStyle w:val="26"/>
              <w:rPr>
                <w:sz w:val="18"/>
                <w:szCs w:val="18"/>
              </w:rPr>
            </w:pPr>
            <w:r>
              <w:rPr>
                <w:sz w:val="18"/>
                <w:szCs w:val="18"/>
              </w:rPr>
              <w:t>10.12</w:t>
            </w:r>
          </w:p>
        </w:tc>
        <w:tc>
          <w:tcPr>
            <w:tcW w:w="1587" w:type="dxa"/>
            <w:vAlign w:val="center"/>
          </w:tcPr>
          <w:p>
            <w:pPr>
              <w:pStyle w:val="24"/>
              <w:rPr>
                <w:sz w:val="18"/>
                <w:szCs w:val="18"/>
              </w:rPr>
            </w:pPr>
            <w:r>
              <w:rPr>
                <w:sz w:val="18"/>
                <w:szCs w:val="18"/>
              </w:rPr>
              <w:t>其中：财政    资金</w:t>
            </w:r>
          </w:p>
        </w:tc>
        <w:tc>
          <w:tcPr>
            <w:tcW w:w="1304" w:type="dxa"/>
            <w:vAlign w:val="center"/>
          </w:tcPr>
          <w:p>
            <w:pPr>
              <w:pStyle w:val="26"/>
              <w:rPr>
                <w:sz w:val="18"/>
                <w:szCs w:val="18"/>
              </w:rPr>
            </w:pPr>
            <w:r>
              <w:rPr>
                <w:sz w:val="18"/>
                <w:szCs w:val="18"/>
              </w:rPr>
              <w:t>10.12</w:t>
            </w:r>
          </w:p>
        </w:tc>
        <w:tc>
          <w:tcPr>
            <w:tcW w:w="1276" w:type="dxa"/>
            <w:vAlign w:val="center"/>
          </w:tcPr>
          <w:p>
            <w:pPr>
              <w:pStyle w:val="24"/>
              <w:rPr>
                <w:sz w:val="18"/>
                <w:szCs w:val="18"/>
              </w:rPr>
            </w:pPr>
            <w:r>
              <w:rPr>
                <w:sz w:val="18"/>
                <w:szCs w:val="18"/>
              </w:rPr>
              <w:t>其他资金</w:t>
            </w:r>
          </w:p>
        </w:tc>
        <w:tc>
          <w:tcPr>
            <w:tcW w:w="2895"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continue"/>
          </w:tcPr>
          <w:p>
            <w:pPr>
              <w:rPr>
                <w:sz w:val="18"/>
                <w:szCs w:val="18"/>
              </w:rPr>
            </w:pPr>
          </w:p>
        </w:tc>
        <w:tc>
          <w:tcPr>
            <w:tcW w:w="10068" w:type="dxa"/>
            <w:gridSpan w:val="6"/>
            <w:vAlign w:val="center"/>
          </w:tcPr>
          <w:p>
            <w:pPr>
              <w:pStyle w:val="26"/>
              <w:rPr>
                <w:sz w:val="18"/>
                <w:szCs w:val="18"/>
                <w:lang w:eastAsia="zh-CN"/>
              </w:rPr>
            </w:pPr>
            <w:r>
              <w:rPr>
                <w:sz w:val="18"/>
                <w:szCs w:val="18"/>
              </w:rPr>
              <w:t>提高选调生到村工作待遇，更好提高村级工作效率。</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restart"/>
            <w:vAlign w:val="center"/>
          </w:tcPr>
          <w:p>
            <w:pPr>
              <w:pStyle w:val="24"/>
              <w:rPr>
                <w:sz w:val="18"/>
                <w:szCs w:val="18"/>
              </w:rPr>
            </w:pPr>
            <w:r>
              <w:rPr>
                <w:sz w:val="18"/>
                <w:szCs w:val="18"/>
              </w:rPr>
              <w:t>资金支出计划（%）</w:t>
            </w:r>
          </w:p>
        </w:tc>
        <w:tc>
          <w:tcPr>
            <w:tcW w:w="3006" w:type="dxa"/>
            <w:gridSpan w:val="2"/>
            <w:vAlign w:val="center"/>
          </w:tcPr>
          <w:p>
            <w:pPr>
              <w:pStyle w:val="24"/>
              <w:rPr>
                <w:sz w:val="18"/>
                <w:szCs w:val="18"/>
              </w:rPr>
            </w:pPr>
            <w:r>
              <w:rPr>
                <w:sz w:val="18"/>
                <w:szCs w:val="18"/>
              </w:rPr>
              <w:t>3月底</w:t>
            </w:r>
          </w:p>
        </w:tc>
        <w:tc>
          <w:tcPr>
            <w:tcW w:w="1587" w:type="dxa"/>
            <w:vAlign w:val="center"/>
          </w:tcPr>
          <w:p>
            <w:pPr>
              <w:pStyle w:val="24"/>
              <w:rPr>
                <w:sz w:val="18"/>
                <w:szCs w:val="18"/>
              </w:rPr>
            </w:pPr>
            <w:r>
              <w:rPr>
                <w:sz w:val="18"/>
                <w:szCs w:val="18"/>
              </w:rPr>
              <w:t>6月底</w:t>
            </w:r>
          </w:p>
        </w:tc>
        <w:tc>
          <w:tcPr>
            <w:tcW w:w="1304" w:type="dxa"/>
            <w:vAlign w:val="center"/>
          </w:tcPr>
          <w:p>
            <w:pPr>
              <w:pStyle w:val="24"/>
              <w:rPr>
                <w:sz w:val="18"/>
                <w:szCs w:val="18"/>
              </w:rPr>
            </w:pPr>
            <w:r>
              <w:rPr>
                <w:sz w:val="18"/>
                <w:szCs w:val="18"/>
              </w:rPr>
              <w:t>10月底</w:t>
            </w:r>
          </w:p>
        </w:tc>
        <w:tc>
          <w:tcPr>
            <w:tcW w:w="4171"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Merge w:val="continue"/>
          </w:tcPr>
          <w:p>
            <w:pPr>
              <w:rPr>
                <w:sz w:val="18"/>
                <w:szCs w:val="18"/>
              </w:rPr>
            </w:pPr>
          </w:p>
        </w:tc>
        <w:tc>
          <w:tcPr>
            <w:tcW w:w="3006" w:type="dxa"/>
            <w:gridSpan w:val="2"/>
            <w:vAlign w:val="center"/>
          </w:tcPr>
          <w:p>
            <w:pPr>
              <w:pStyle w:val="27"/>
              <w:rPr>
                <w:sz w:val="18"/>
                <w:szCs w:val="18"/>
              </w:rPr>
            </w:pPr>
          </w:p>
        </w:tc>
        <w:tc>
          <w:tcPr>
            <w:tcW w:w="1587" w:type="dxa"/>
            <w:vAlign w:val="center"/>
          </w:tcPr>
          <w:p>
            <w:pPr>
              <w:pStyle w:val="27"/>
              <w:rPr>
                <w:sz w:val="18"/>
                <w:szCs w:val="18"/>
              </w:rPr>
            </w:pPr>
          </w:p>
        </w:tc>
        <w:tc>
          <w:tcPr>
            <w:tcW w:w="1304" w:type="dxa"/>
            <w:vAlign w:val="center"/>
          </w:tcPr>
          <w:p>
            <w:pPr>
              <w:pStyle w:val="27"/>
              <w:rPr>
                <w:sz w:val="18"/>
                <w:szCs w:val="18"/>
              </w:rPr>
            </w:pPr>
            <w:r>
              <w:rPr>
                <w:sz w:val="18"/>
                <w:szCs w:val="18"/>
              </w:rPr>
              <w:t>0.50</w:t>
            </w:r>
          </w:p>
        </w:tc>
        <w:tc>
          <w:tcPr>
            <w:tcW w:w="4171" w:type="dxa"/>
            <w:gridSpan w:val="2"/>
            <w:vAlign w:val="center"/>
          </w:tcPr>
          <w:p>
            <w:pPr>
              <w:pStyle w:val="27"/>
              <w:rPr>
                <w:sz w:val="18"/>
                <w:szCs w:val="18"/>
              </w:rPr>
            </w:pPr>
            <w:r>
              <w:rPr>
                <w:sz w:val="18"/>
                <w:szCs w:val="18"/>
              </w:rPr>
              <w:t>10.12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34" w:type="dxa"/>
            <w:vAlign w:val="center"/>
          </w:tcPr>
          <w:p>
            <w:pPr>
              <w:pStyle w:val="24"/>
              <w:rPr>
                <w:sz w:val="18"/>
                <w:szCs w:val="18"/>
              </w:rPr>
            </w:pPr>
            <w:r>
              <w:rPr>
                <w:sz w:val="18"/>
                <w:szCs w:val="18"/>
              </w:rPr>
              <w:t>绩效目标</w:t>
            </w:r>
          </w:p>
        </w:tc>
        <w:tc>
          <w:tcPr>
            <w:tcW w:w="10068" w:type="dxa"/>
            <w:gridSpan w:val="6"/>
            <w:vAlign w:val="center"/>
          </w:tcPr>
          <w:p>
            <w:pPr>
              <w:pStyle w:val="26"/>
              <w:rPr>
                <w:sz w:val="18"/>
                <w:szCs w:val="18"/>
              </w:rPr>
            </w:pPr>
            <w:r>
              <w:rPr>
                <w:sz w:val="18"/>
                <w:szCs w:val="18"/>
              </w:rPr>
              <w:t>1.提高选调生到村工作待遇，更好提高村级工作效率。</w:t>
            </w:r>
          </w:p>
        </w:tc>
      </w:tr>
    </w:tbl>
    <w:p>
      <w:pPr>
        <w:spacing w:line="2" w:lineRule="exact"/>
        <w:jc w:val="center"/>
      </w:pPr>
    </w:p>
    <w:tbl>
      <w:tblPr>
        <w:tblStyle w:val="13"/>
        <w:tblW w:w="11222" w:type="dxa"/>
        <w:tblInd w:w="12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701"/>
        <w:gridCol w:w="1417"/>
        <w:gridCol w:w="2268"/>
        <w:gridCol w:w="1418"/>
        <w:gridCol w:w="3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709" w:type="dxa"/>
            <w:vAlign w:val="center"/>
          </w:tcPr>
          <w:p>
            <w:pPr>
              <w:pStyle w:val="24"/>
              <w:rPr>
                <w:sz w:val="18"/>
                <w:szCs w:val="18"/>
              </w:rPr>
            </w:pPr>
            <w:r>
              <w:rPr>
                <w:sz w:val="18"/>
                <w:szCs w:val="18"/>
              </w:rPr>
              <w:t>一级指标</w:t>
            </w:r>
          </w:p>
        </w:tc>
        <w:tc>
          <w:tcPr>
            <w:tcW w:w="1701" w:type="dxa"/>
            <w:vAlign w:val="center"/>
          </w:tcPr>
          <w:p>
            <w:pPr>
              <w:pStyle w:val="24"/>
              <w:rPr>
                <w:sz w:val="18"/>
                <w:szCs w:val="18"/>
              </w:rPr>
            </w:pPr>
            <w:r>
              <w:rPr>
                <w:sz w:val="18"/>
                <w:szCs w:val="18"/>
              </w:rPr>
              <w:t>二级指标</w:t>
            </w:r>
          </w:p>
        </w:tc>
        <w:tc>
          <w:tcPr>
            <w:tcW w:w="1417" w:type="dxa"/>
            <w:vAlign w:val="center"/>
          </w:tcPr>
          <w:p>
            <w:pPr>
              <w:pStyle w:val="24"/>
              <w:rPr>
                <w:sz w:val="18"/>
                <w:szCs w:val="18"/>
              </w:rPr>
            </w:pPr>
            <w:r>
              <w:rPr>
                <w:sz w:val="18"/>
                <w:szCs w:val="18"/>
              </w:rPr>
              <w:t>三级指标</w:t>
            </w:r>
          </w:p>
        </w:tc>
        <w:tc>
          <w:tcPr>
            <w:tcW w:w="2268" w:type="dxa"/>
            <w:vAlign w:val="center"/>
          </w:tcPr>
          <w:p>
            <w:pPr>
              <w:pStyle w:val="24"/>
              <w:rPr>
                <w:sz w:val="18"/>
                <w:szCs w:val="18"/>
              </w:rPr>
            </w:pPr>
            <w:r>
              <w:rPr>
                <w:sz w:val="18"/>
                <w:szCs w:val="18"/>
              </w:rPr>
              <w:t>绩效指标描述</w:t>
            </w:r>
          </w:p>
        </w:tc>
        <w:tc>
          <w:tcPr>
            <w:tcW w:w="1418" w:type="dxa"/>
            <w:vAlign w:val="center"/>
          </w:tcPr>
          <w:p>
            <w:pPr>
              <w:pStyle w:val="24"/>
              <w:rPr>
                <w:sz w:val="18"/>
                <w:szCs w:val="18"/>
              </w:rPr>
            </w:pPr>
            <w:r>
              <w:rPr>
                <w:sz w:val="18"/>
                <w:szCs w:val="18"/>
              </w:rPr>
              <w:t>指标值</w:t>
            </w:r>
          </w:p>
        </w:tc>
        <w:tc>
          <w:tcPr>
            <w:tcW w:w="3709"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restart"/>
            <w:vAlign w:val="center"/>
          </w:tcPr>
          <w:p>
            <w:pPr>
              <w:pStyle w:val="27"/>
              <w:rPr>
                <w:sz w:val="18"/>
                <w:szCs w:val="18"/>
              </w:rPr>
            </w:pPr>
            <w:r>
              <w:rPr>
                <w:sz w:val="18"/>
                <w:szCs w:val="18"/>
              </w:rPr>
              <w:t>产出指标</w:t>
            </w:r>
          </w:p>
        </w:tc>
        <w:tc>
          <w:tcPr>
            <w:tcW w:w="1701" w:type="dxa"/>
            <w:vAlign w:val="center"/>
          </w:tcPr>
          <w:p>
            <w:pPr>
              <w:pStyle w:val="26"/>
              <w:rPr>
                <w:sz w:val="18"/>
                <w:szCs w:val="18"/>
              </w:rPr>
            </w:pPr>
            <w:r>
              <w:rPr>
                <w:sz w:val="18"/>
                <w:szCs w:val="18"/>
              </w:rPr>
              <w:t>数量指标</w:t>
            </w:r>
          </w:p>
        </w:tc>
        <w:tc>
          <w:tcPr>
            <w:tcW w:w="1417" w:type="dxa"/>
            <w:vAlign w:val="center"/>
          </w:tcPr>
          <w:p>
            <w:pPr>
              <w:pStyle w:val="26"/>
              <w:rPr>
                <w:sz w:val="18"/>
                <w:szCs w:val="18"/>
              </w:rPr>
            </w:pPr>
            <w:r>
              <w:rPr>
                <w:sz w:val="18"/>
                <w:szCs w:val="18"/>
              </w:rPr>
              <w:t>选调生数量</w:t>
            </w:r>
          </w:p>
        </w:tc>
        <w:tc>
          <w:tcPr>
            <w:tcW w:w="2268" w:type="dxa"/>
            <w:vAlign w:val="center"/>
          </w:tcPr>
          <w:p>
            <w:pPr>
              <w:pStyle w:val="26"/>
              <w:rPr>
                <w:sz w:val="18"/>
                <w:szCs w:val="18"/>
              </w:rPr>
            </w:pPr>
            <w:r>
              <w:rPr>
                <w:sz w:val="18"/>
                <w:szCs w:val="18"/>
              </w:rPr>
              <w:t>选调生数量</w:t>
            </w:r>
          </w:p>
        </w:tc>
        <w:tc>
          <w:tcPr>
            <w:tcW w:w="1418" w:type="dxa"/>
            <w:vAlign w:val="center"/>
          </w:tcPr>
          <w:p>
            <w:pPr>
              <w:pStyle w:val="26"/>
              <w:rPr>
                <w:sz w:val="18"/>
                <w:szCs w:val="18"/>
              </w:rPr>
            </w:pPr>
            <w:r>
              <w:rPr>
                <w:sz w:val="18"/>
                <w:szCs w:val="18"/>
              </w:rPr>
              <w:t>数量</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质量指标</w:t>
            </w:r>
          </w:p>
        </w:tc>
        <w:tc>
          <w:tcPr>
            <w:tcW w:w="1417" w:type="dxa"/>
            <w:vAlign w:val="center"/>
          </w:tcPr>
          <w:p>
            <w:pPr>
              <w:pStyle w:val="26"/>
              <w:rPr>
                <w:sz w:val="18"/>
                <w:szCs w:val="18"/>
              </w:rPr>
            </w:pPr>
            <w:r>
              <w:rPr>
                <w:sz w:val="18"/>
                <w:szCs w:val="18"/>
              </w:rPr>
              <w:t>选调生到村工作提升工作质量比率</w:t>
            </w:r>
          </w:p>
        </w:tc>
        <w:tc>
          <w:tcPr>
            <w:tcW w:w="2268" w:type="dxa"/>
            <w:vAlign w:val="center"/>
          </w:tcPr>
          <w:p>
            <w:pPr>
              <w:pStyle w:val="26"/>
              <w:rPr>
                <w:sz w:val="18"/>
                <w:szCs w:val="18"/>
              </w:rPr>
            </w:pPr>
            <w:r>
              <w:rPr>
                <w:sz w:val="18"/>
                <w:szCs w:val="18"/>
              </w:rPr>
              <w:t>选调生到村工作提升工作质量比率</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时效指标</w:t>
            </w:r>
          </w:p>
        </w:tc>
        <w:tc>
          <w:tcPr>
            <w:tcW w:w="1417" w:type="dxa"/>
            <w:vAlign w:val="center"/>
          </w:tcPr>
          <w:p>
            <w:pPr>
              <w:pStyle w:val="26"/>
              <w:rPr>
                <w:sz w:val="18"/>
                <w:szCs w:val="18"/>
              </w:rPr>
            </w:pPr>
            <w:r>
              <w:rPr>
                <w:sz w:val="18"/>
                <w:szCs w:val="18"/>
              </w:rPr>
              <w:t>选调生到村工作时效</w:t>
            </w:r>
          </w:p>
        </w:tc>
        <w:tc>
          <w:tcPr>
            <w:tcW w:w="2268" w:type="dxa"/>
            <w:vAlign w:val="center"/>
          </w:tcPr>
          <w:p>
            <w:pPr>
              <w:pStyle w:val="26"/>
              <w:rPr>
                <w:sz w:val="18"/>
                <w:szCs w:val="18"/>
              </w:rPr>
            </w:pPr>
            <w:r>
              <w:rPr>
                <w:sz w:val="18"/>
                <w:szCs w:val="18"/>
              </w:rPr>
              <w:t>选调生到村工作时效</w:t>
            </w:r>
          </w:p>
        </w:tc>
        <w:tc>
          <w:tcPr>
            <w:tcW w:w="1418" w:type="dxa"/>
            <w:vAlign w:val="center"/>
          </w:tcPr>
          <w:p>
            <w:pPr>
              <w:pStyle w:val="26"/>
              <w:rPr>
                <w:sz w:val="18"/>
                <w:szCs w:val="18"/>
              </w:rPr>
            </w:pPr>
            <w:r>
              <w:rPr>
                <w:sz w:val="18"/>
                <w:szCs w:val="18"/>
              </w:rPr>
              <w:t>是否及时</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Merge w:val="continue"/>
            <w:vAlign w:val="center"/>
          </w:tcPr>
          <w:p>
            <w:pPr>
              <w:rPr>
                <w:sz w:val="18"/>
                <w:szCs w:val="18"/>
              </w:rPr>
            </w:pPr>
          </w:p>
        </w:tc>
        <w:tc>
          <w:tcPr>
            <w:tcW w:w="1701" w:type="dxa"/>
            <w:vAlign w:val="center"/>
          </w:tcPr>
          <w:p>
            <w:pPr>
              <w:pStyle w:val="26"/>
              <w:rPr>
                <w:sz w:val="18"/>
                <w:szCs w:val="18"/>
              </w:rPr>
            </w:pPr>
            <w:r>
              <w:rPr>
                <w:sz w:val="18"/>
                <w:szCs w:val="18"/>
              </w:rPr>
              <w:t>成本指标</w:t>
            </w:r>
          </w:p>
        </w:tc>
        <w:tc>
          <w:tcPr>
            <w:tcW w:w="1417" w:type="dxa"/>
            <w:vAlign w:val="center"/>
          </w:tcPr>
          <w:p>
            <w:pPr>
              <w:pStyle w:val="26"/>
              <w:rPr>
                <w:sz w:val="18"/>
                <w:szCs w:val="18"/>
              </w:rPr>
            </w:pPr>
            <w:r>
              <w:rPr>
                <w:sz w:val="18"/>
                <w:szCs w:val="18"/>
              </w:rPr>
              <w:t>预算控制数</w:t>
            </w:r>
          </w:p>
        </w:tc>
        <w:tc>
          <w:tcPr>
            <w:tcW w:w="2268" w:type="dxa"/>
            <w:vAlign w:val="center"/>
          </w:tcPr>
          <w:p>
            <w:pPr>
              <w:pStyle w:val="26"/>
              <w:rPr>
                <w:sz w:val="18"/>
                <w:szCs w:val="18"/>
              </w:rPr>
            </w:pPr>
            <w:r>
              <w:rPr>
                <w:sz w:val="18"/>
                <w:szCs w:val="18"/>
              </w:rPr>
              <w:t>预算控制数</w:t>
            </w:r>
          </w:p>
        </w:tc>
        <w:tc>
          <w:tcPr>
            <w:tcW w:w="1418" w:type="dxa"/>
            <w:vAlign w:val="center"/>
          </w:tcPr>
          <w:p>
            <w:pPr>
              <w:pStyle w:val="26"/>
              <w:rPr>
                <w:sz w:val="18"/>
                <w:szCs w:val="18"/>
              </w:rPr>
            </w:pPr>
            <w:r>
              <w:rPr>
                <w:sz w:val="18"/>
                <w:szCs w:val="18"/>
              </w:rPr>
              <w:t>≤10.12万元</w:t>
            </w:r>
          </w:p>
        </w:tc>
        <w:tc>
          <w:tcPr>
            <w:tcW w:w="3709" w:type="dxa"/>
            <w:vAlign w:val="center"/>
          </w:tcPr>
          <w:p>
            <w:pPr>
              <w:pStyle w:val="26"/>
              <w:rPr>
                <w:sz w:val="18"/>
                <w:szCs w:val="18"/>
                <w:lang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Align w:val="center"/>
          </w:tcPr>
          <w:p>
            <w:pPr>
              <w:pStyle w:val="27"/>
              <w:rPr>
                <w:sz w:val="18"/>
                <w:szCs w:val="18"/>
              </w:rPr>
            </w:pPr>
            <w:r>
              <w:rPr>
                <w:sz w:val="18"/>
                <w:szCs w:val="18"/>
              </w:rPr>
              <w:t>效益指标</w:t>
            </w:r>
          </w:p>
        </w:tc>
        <w:tc>
          <w:tcPr>
            <w:tcW w:w="1701" w:type="dxa"/>
            <w:vAlign w:val="center"/>
          </w:tcPr>
          <w:p>
            <w:pPr>
              <w:pStyle w:val="26"/>
              <w:rPr>
                <w:sz w:val="18"/>
                <w:szCs w:val="18"/>
              </w:rPr>
            </w:pPr>
            <w:r>
              <w:rPr>
                <w:sz w:val="18"/>
                <w:szCs w:val="18"/>
              </w:rPr>
              <w:t>社会效益指标</w:t>
            </w:r>
          </w:p>
        </w:tc>
        <w:tc>
          <w:tcPr>
            <w:tcW w:w="1417" w:type="dxa"/>
            <w:vAlign w:val="center"/>
          </w:tcPr>
          <w:p>
            <w:pPr>
              <w:pStyle w:val="26"/>
              <w:rPr>
                <w:sz w:val="18"/>
                <w:szCs w:val="18"/>
                <w:lang w:eastAsia="zh-CN"/>
              </w:rPr>
            </w:pPr>
            <w:r>
              <w:rPr>
                <w:sz w:val="18"/>
                <w:szCs w:val="18"/>
              </w:rPr>
              <w:t>社会影响力</w:t>
            </w:r>
          </w:p>
        </w:tc>
        <w:tc>
          <w:tcPr>
            <w:tcW w:w="2268" w:type="dxa"/>
            <w:vAlign w:val="center"/>
          </w:tcPr>
          <w:p>
            <w:pPr>
              <w:pStyle w:val="26"/>
              <w:rPr>
                <w:sz w:val="18"/>
                <w:szCs w:val="18"/>
                <w:lang w:val="uk-UA" w:eastAsia="zh-CN"/>
              </w:rPr>
            </w:pPr>
            <w:r>
              <w:rPr>
                <w:sz w:val="18"/>
                <w:szCs w:val="18"/>
              </w:rPr>
              <w:t>在全县产生的重要影响，提高社会影响率</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lang w:val="uk-UA" w:eastAsia="zh-CN"/>
              </w:rPr>
            </w:pPr>
            <w:r>
              <w:rPr>
                <w:sz w:val="18"/>
                <w:szCs w:val="18"/>
              </w:rPr>
              <w:t>省财政厅《关于提前下达2022年度下派选调生到村工作中央财政补助资金预算的通知》（冀财行[2021]350号）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709" w:type="dxa"/>
            <w:vAlign w:val="center"/>
          </w:tcPr>
          <w:p>
            <w:pPr>
              <w:pStyle w:val="27"/>
              <w:rPr>
                <w:sz w:val="18"/>
                <w:szCs w:val="18"/>
              </w:rPr>
            </w:pPr>
            <w:r>
              <w:rPr>
                <w:sz w:val="18"/>
                <w:szCs w:val="18"/>
              </w:rPr>
              <w:t>满意度指标</w:t>
            </w:r>
          </w:p>
        </w:tc>
        <w:tc>
          <w:tcPr>
            <w:tcW w:w="1701" w:type="dxa"/>
            <w:vAlign w:val="center"/>
          </w:tcPr>
          <w:p>
            <w:pPr>
              <w:pStyle w:val="26"/>
              <w:rPr>
                <w:sz w:val="18"/>
                <w:szCs w:val="18"/>
              </w:rPr>
            </w:pPr>
            <w:r>
              <w:rPr>
                <w:sz w:val="18"/>
                <w:szCs w:val="18"/>
              </w:rPr>
              <w:t>服务对象满意度指标</w:t>
            </w:r>
          </w:p>
        </w:tc>
        <w:tc>
          <w:tcPr>
            <w:tcW w:w="1417" w:type="dxa"/>
            <w:vAlign w:val="center"/>
          </w:tcPr>
          <w:p>
            <w:pPr>
              <w:pStyle w:val="26"/>
              <w:rPr>
                <w:sz w:val="18"/>
                <w:szCs w:val="18"/>
              </w:rPr>
            </w:pPr>
            <w:r>
              <w:rPr>
                <w:sz w:val="18"/>
                <w:szCs w:val="18"/>
              </w:rPr>
              <w:t>社会公众满意度（%）</w:t>
            </w:r>
          </w:p>
        </w:tc>
        <w:tc>
          <w:tcPr>
            <w:tcW w:w="2268" w:type="dxa"/>
            <w:vAlign w:val="center"/>
          </w:tcPr>
          <w:p>
            <w:pPr>
              <w:pStyle w:val="26"/>
              <w:rPr>
                <w:sz w:val="18"/>
                <w:szCs w:val="18"/>
              </w:rPr>
            </w:pPr>
            <w:r>
              <w:rPr>
                <w:sz w:val="18"/>
                <w:szCs w:val="18"/>
              </w:rPr>
              <w:t>社会公众满意度（%）</w:t>
            </w:r>
          </w:p>
        </w:tc>
        <w:tc>
          <w:tcPr>
            <w:tcW w:w="1418" w:type="dxa"/>
            <w:vAlign w:val="center"/>
          </w:tcPr>
          <w:p>
            <w:pPr>
              <w:pStyle w:val="26"/>
              <w:rPr>
                <w:sz w:val="18"/>
                <w:szCs w:val="18"/>
              </w:rPr>
            </w:pPr>
            <w:r>
              <w:rPr>
                <w:sz w:val="18"/>
                <w:szCs w:val="18"/>
              </w:rPr>
              <w:t>≥90百分比</w:t>
            </w:r>
          </w:p>
        </w:tc>
        <w:tc>
          <w:tcPr>
            <w:tcW w:w="3709" w:type="dxa"/>
            <w:vAlign w:val="center"/>
          </w:tcPr>
          <w:p>
            <w:pPr>
              <w:pStyle w:val="26"/>
              <w:rPr>
                <w:sz w:val="18"/>
                <w:szCs w:val="18"/>
              </w:rPr>
            </w:pPr>
            <w:r>
              <w:rPr>
                <w:sz w:val="18"/>
                <w:szCs w:val="18"/>
              </w:rPr>
              <w:t>省财政厅《关于提前下达2022年度下派选调生到村工作中央财政补助资金预算的通知》（冀财行[2021]350号）</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pPr>
      <w:bookmarkStart w:id="15" w:name="_Toc_4_4_0000000005"/>
      <w:r>
        <w:rPr>
          <w:rFonts w:ascii="方正仿宋_GBK" w:hAnsi="方正仿宋_GBK" w:eastAsia="方正仿宋_GBK" w:cs="方正仿宋_GBK"/>
          <w:color w:val="000000"/>
          <w:sz w:val="28"/>
        </w:rPr>
        <w:t>2.2023年度下派选调生到村工作中央补助资金 冀财行【2022】94号绩效目标表</w:t>
      </w:r>
      <w:bookmarkEnd w:id="1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276"/>
        <w:gridCol w:w="1332"/>
        <w:gridCol w:w="1587"/>
        <w:gridCol w:w="1304"/>
        <w:gridCol w:w="1276"/>
        <w:gridCol w:w="24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264"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40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24"/>
            </w:pPr>
            <w:r>
              <w:t>项目编码</w:t>
            </w:r>
          </w:p>
        </w:tc>
        <w:tc>
          <w:tcPr>
            <w:tcW w:w="2608" w:type="dxa"/>
            <w:gridSpan w:val="2"/>
            <w:vAlign w:val="center"/>
          </w:tcPr>
          <w:p>
            <w:pPr>
              <w:pStyle w:val="26"/>
            </w:pPr>
            <w:r>
              <w:t>13062323P00808110002H</w:t>
            </w:r>
          </w:p>
        </w:tc>
        <w:tc>
          <w:tcPr>
            <w:tcW w:w="1587" w:type="dxa"/>
            <w:vAlign w:val="center"/>
          </w:tcPr>
          <w:p>
            <w:pPr>
              <w:pStyle w:val="24"/>
            </w:pPr>
            <w:r>
              <w:t>项目名称</w:t>
            </w:r>
          </w:p>
        </w:tc>
        <w:tc>
          <w:tcPr>
            <w:tcW w:w="4983" w:type="dxa"/>
            <w:gridSpan w:val="3"/>
            <w:vAlign w:val="center"/>
          </w:tcPr>
          <w:p>
            <w:pPr>
              <w:pStyle w:val="26"/>
            </w:pPr>
            <w:r>
              <w:t>2023年度下派选调生到村工作中央补助资金 冀财行【2022】94号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7.48</w:t>
            </w:r>
          </w:p>
        </w:tc>
        <w:tc>
          <w:tcPr>
            <w:tcW w:w="1587" w:type="dxa"/>
            <w:vAlign w:val="center"/>
          </w:tcPr>
          <w:p>
            <w:pPr>
              <w:pStyle w:val="24"/>
            </w:pPr>
            <w:r>
              <w:t>其中：财政    资金</w:t>
            </w:r>
          </w:p>
        </w:tc>
        <w:tc>
          <w:tcPr>
            <w:tcW w:w="1304" w:type="dxa"/>
            <w:vAlign w:val="center"/>
          </w:tcPr>
          <w:p>
            <w:pPr>
              <w:pStyle w:val="26"/>
            </w:pPr>
            <w:r>
              <w:t>7.48</w:t>
            </w:r>
          </w:p>
        </w:tc>
        <w:tc>
          <w:tcPr>
            <w:tcW w:w="1276" w:type="dxa"/>
            <w:vAlign w:val="center"/>
          </w:tcPr>
          <w:p>
            <w:pPr>
              <w:pStyle w:val="24"/>
            </w:pPr>
            <w:r>
              <w:t>其他资金</w:t>
            </w:r>
          </w:p>
        </w:tc>
        <w:tc>
          <w:tcPr>
            <w:tcW w:w="240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9178" w:type="dxa"/>
            <w:gridSpan w:val="6"/>
            <w:vAlign w:val="center"/>
          </w:tcPr>
          <w:p>
            <w:pPr>
              <w:pStyle w:val="26"/>
            </w:pPr>
            <w:r>
              <w:t>下派选调生到村任职，提高村级工作能力和业务能力。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679"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Merge w:val="continue"/>
          </w:tcPr>
          <w:p/>
        </w:tc>
        <w:tc>
          <w:tcPr>
            <w:tcW w:w="2608" w:type="dxa"/>
            <w:gridSpan w:val="2"/>
            <w:vAlign w:val="center"/>
          </w:tcPr>
          <w:p>
            <w:pPr>
              <w:pStyle w:val="27"/>
            </w:pPr>
          </w:p>
        </w:tc>
        <w:tc>
          <w:tcPr>
            <w:tcW w:w="1587" w:type="dxa"/>
            <w:vAlign w:val="center"/>
          </w:tcPr>
          <w:p>
            <w:pPr>
              <w:pStyle w:val="27"/>
            </w:pPr>
            <w:r>
              <w:t>0.50</w:t>
            </w:r>
          </w:p>
        </w:tc>
        <w:tc>
          <w:tcPr>
            <w:tcW w:w="1304" w:type="dxa"/>
            <w:vAlign w:val="center"/>
          </w:tcPr>
          <w:p>
            <w:pPr>
              <w:pStyle w:val="27"/>
            </w:pPr>
            <w:r>
              <w:t>0.50</w:t>
            </w:r>
          </w:p>
        </w:tc>
        <w:tc>
          <w:tcPr>
            <w:tcW w:w="3679" w:type="dxa"/>
            <w:gridSpan w:val="2"/>
            <w:vAlign w:val="center"/>
          </w:tcPr>
          <w:p>
            <w:pPr>
              <w:pStyle w:val="27"/>
            </w:pPr>
            <w:r>
              <w:t>7.48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9" w:type="dxa"/>
            <w:vAlign w:val="center"/>
          </w:tcPr>
          <w:p>
            <w:pPr>
              <w:pStyle w:val="24"/>
            </w:pPr>
            <w:r>
              <w:t>绩效目标</w:t>
            </w:r>
          </w:p>
        </w:tc>
        <w:tc>
          <w:tcPr>
            <w:tcW w:w="9178" w:type="dxa"/>
            <w:gridSpan w:val="6"/>
            <w:vAlign w:val="center"/>
          </w:tcPr>
          <w:p>
            <w:pPr>
              <w:pStyle w:val="26"/>
            </w:pPr>
            <w:r>
              <w:t>1.下派选调生到村任职，提高村级工作能力和业务能力。</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9"/>
        <w:gridCol w:w="1276"/>
        <w:gridCol w:w="1332"/>
        <w:gridCol w:w="2891"/>
        <w:gridCol w:w="1276"/>
        <w:gridCol w:w="2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19"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21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选调生任职村庄数量</w:t>
            </w:r>
          </w:p>
        </w:tc>
        <w:tc>
          <w:tcPr>
            <w:tcW w:w="2891" w:type="dxa"/>
            <w:vAlign w:val="center"/>
          </w:tcPr>
          <w:p>
            <w:pPr>
              <w:pStyle w:val="26"/>
            </w:pPr>
            <w:r>
              <w:t>选调生任职村庄数量</w:t>
            </w:r>
          </w:p>
        </w:tc>
        <w:tc>
          <w:tcPr>
            <w:tcW w:w="1276" w:type="dxa"/>
            <w:vAlign w:val="center"/>
          </w:tcPr>
          <w:p>
            <w:pPr>
              <w:pStyle w:val="26"/>
            </w:pPr>
            <w:r>
              <w:t>≥5个</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质量指标</w:t>
            </w:r>
          </w:p>
        </w:tc>
        <w:tc>
          <w:tcPr>
            <w:tcW w:w="1332" w:type="dxa"/>
            <w:vAlign w:val="center"/>
          </w:tcPr>
          <w:p>
            <w:pPr>
              <w:pStyle w:val="26"/>
            </w:pPr>
            <w:r>
              <w:t>工作质量考核优良率（≧**%）</w:t>
            </w:r>
          </w:p>
        </w:tc>
        <w:tc>
          <w:tcPr>
            <w:tcW w:w="2891" w:type="dxa"/>
            <w:vAlign w:val="center"/>
          </w:tcPr>
          <w:p>
            <w:pPr>
              <w:pStyle w:val="26"/>
            </w:pPr>
            <w:r>
              <w:t>选调生到村工作质量考核优良率（≧**%）</w:t>
            </w:r>
          </w:p>
        </w:tc>
        <w:tc>
          <w:tcPr>
            <w:tcW w:w="1276" w:type="dxa"/>
            <w:vAlign w:val="center"/>
          </w:tcPr>
          <w:p>
            <w:pPr>
              <w:pStyle w:val="26"/>
            </w:pPr>
            <w:r>
              <w:t>≥85百分比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时效指标</w:t>
            </w:r>
          </w:p>
        </w:tc>
        <w:tc>
          <w:tcPr>
            <w:tcW w:w="1332" w:type="dxa"/>
            <w:vAlign w:val="center"/>
          </w:tcPr>
          <w:p>
            <w:pPr>
              <w:pStyle w:val="26"/>
            </w:pPr>
            <w:r>
              <w:t>年度资金计划按时完成率</w:t>
            </w:r>
          </w:p>
        </w:tc>
        <w:tc>
          <w:tcPr>
            <w:tcW w:w="2891" w:type="dxa"/>
            <w:vAlign w:val="center"/>
          </w:tcPr>
          <w:p>
            <w:pPr>
              <w:pStyle w:val="26"/>
            </w:pPr>
            <w:r>
              <w:t>年度资金计划按时完成率</w:t>
            </w:r>
          </w:p>
        </w:tc>
        <w:tc>
          <w:tcPr>
            <w:tcW w:w="1276" w:type="dxa"/>
            <w:vAlign w:val="center"/>
          </w:tcPr>
          <w:p>
            <w:pPr>
              <w:pStyle w:val="26"/>
            </w:pPr>
            <w:r>
              <w:t>≥80百分比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≤7.48万元</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选调生到村人数工作年度目标完成率</w:t>
            </w:r>
          </w:p>
        </w:tc>
        <w:tc>
          <w:tcPr>
            <w:tcW w:w="2891" w:type="dxa"/>
            <w:vAlign w:val="center"/>
          </w:tcPr>
          <w:p>
            <w:pPr>
              <w:pStyle w:val="26"/>
            </w:pPr>
            <w:r>
              <w:t>选调生到村任职工作年度目标任务完成量占计划任务量的比例</w:t>
            </w:r>
          </w:p>
        </w:tc>
        <w:tc>
          <w:tcPr>
            <w:tcW w:w="1276" w:type="dxa"/>
            <w:vAlign w:val="center"/>
          </w:tcPr>
          <w:p>
            <w:pPr>
              <w:pStyle w:val="26"/>
            </w:pPr>
            <w:r>
              <w:t>≥85百分比</w:t>
            </w:r>
          </w:p>
        </w:tc>
        <w:tc>
          <w:tcPr>
            <w:tcW w:w="2217" w:type="dxa"/>
            <w:vAlign w:val="center"/>
          </w:tcPr>
          <w:p>
            <w:pPr>
              <w:pStyle w:val="26"/>
            </w:pPr>
            <w:r>
              <w:t>冀财行[2022]94号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9"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2217" w:type="dxa"/>
            <w:vAlign w:val="center"/>
          </w:tcPr>
          <w:p>
            <w:pPr>
              <w:pStyle w:val="26"/>
            </w:pPr>
            <w:r>
              <w:t>冀财行[2022]94号</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pPr>
      <w:bookmarkStart w:id="16" w:name="_Toc_4_4_0000000006"/>
      <w:r>
        <w:rPr>
          <w:rFonts w:ascii="方正仿宋_GBK" w:hAnsi="方正仿宋_GBK" w:eastAsia="方正仿宋_GBK" w:cs="方正仿宋_GBK"/>
          <w:color w:val="000000"/>
          <w:sz w:val="28"/>
        </w:rPr>
        <w:t>3.“万人助万企”工作经费绩效目标表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1"/>
        <w:gridCol w:w="1276"/>
        <w:gridCol w:w="1332"/>
        <w:gridCol w:w="1587"/>
        <w:gridCol w:w="1304"/>
        <w:gridCol w:w="1276"/>
        <w:gridCol w:w="24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26"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445"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Align w:val="center"/>
          </w:tcPr>
          <w:p>
            <w:pPr>
              <w:pStyle w:val="24"/>
            </w:pPr>
            <w:r>
              <w:t>项目编码</w:t>
            </w:r>
          </w:p>
        </w:tc>
        <w:tc>
          <w:tcPr>
            <w:tcW w:w="2608" w:type="dxa"/>
            <w:gridSpan w:val="2"/>
            <w:vAlign w:val="center"/>
          </w:tcPr>
          <w:p>
            <w:pPr>
              <w:pStyle w:val="26"/>
            </w:pPr>
            <w:r>
              <w:t>13062323P00905510001H</w:t>
            </w:r>
          </w:p>
        </w:tc>
        <w:tc>
          <w:tcPr>
            <w:tcW w:w="1587" w:type="dxa"/>
            <w:vAlign w:val="center"/>
          </w:tcPr>
          <w:p>
            <w:pPr>
              <w:pStyle w:val="24"/>
            </w:pPr>
            <w:r>
              <w:t>项目名称</w:t>
            </w:r>
          </w:p>
        </w:tc>
        <w:tc>
          <w:tcPr>
            <w:tcW w:w="5025" w:type="dxa"/>
            <w:gridSpan w:val="3"/>
            <w:vAlign w:val="center"/>
          </w:tcPr>
          <w:p>
            <w:pPr>
              <w:pStyle w:val="26"/>
            </w:pPr>
            <w:r>
              <w:t>“万人助万企”工作经费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2445"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continue"/>
          </w:tcPr>
          <w:p/>
        </w:tc>
        <w:tc>
          <w:tcPr>
            <w:tcW w:w="9220" w:type="dxa"/>
            <w:gridSpan w:val="6"/>
            <w:vAlign w:val="center"/>
          </w:tcPr>
          <w:p>
            <w:pPr>
              <w:pStyle w:val="26"/>
            </w:pPr>
            <w:r>
              <w:t>开展“万人助万企”行动，助力企业发展。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21"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Merge w:val="continue"/>
          </w:tcPr>
          <w:p/>
        </w:tc>
        <w:tc>
          <w:tcPr>
            <w:tcW w:w="2608" w:type="dxa"/>
            <w:gridSpan w:val="2"/>
            <w:vAlign w:val="center"/>
          </w:tcPr>
          <w:p>
            <w:pPr>
              <w:pStyle w:val="27"/>
            </w:pPr>
          </w:p>
        </w:tc>
        <w:tc>
          <w:tcPr>
            <w:tcW w:w="1587" w:type="dxa"/>
            <w:vAlign w:val="center"/>
          </w:tcPr>
          <w:p>
            <w:pPr>
              <w:pStyle w:val="27"/>
            </w:pPr>
            <w:r>
              <w:t>1.00</w:t>
            </w:r>
          </w:p>
        </w:tc>
        <w:tc>
          <w:tcPr>
            <w:tcW w:w="1304" w:type="dxa"/>
            <w:vAlign w:val="center"/>
          </w:tcPr>
          <w:p>
            <w:pPr>
              <w:pStyle w:val="27"/>
            </w:pPr>
            <w:r>
              <w:t>2.00</w:t>
            </w:r>
          </w:p>
        </w:tc>
        <w:tc>
          <w:tcPr>
            <w:tcW w:w="3721"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1" w:type="dxa"/>
            <w:vAlign w:val="center"/>
          </w:tcPr>
          <w:p>
            <w:pPr>
              <w:pStyle w:val="24"/>
            </w:pPr>
            <w:r>
              <w:t>绩效目标</w:t>
            </w:r>
          </w:p>
        </w:tc>
        <w:tc>
          <w:tcPr>
            <w:tcW w:w="9220" w:type="dxa"/>
            <w:gridSpan w:val="6"/>
            <w:vAlign w:val="center"/>
          </w:tcPr>
          <w:p>
            <w:pPr>
              <w:pStyle w:val="26"/>
            </w:pPr>
            <w:r>
              <w:t>1.开展“万人助万企”行动，助力企业发展。</w:t>
            </w:r>
          </w:p>
        </w:tc>
      </w:tr>
    </w:tbl>
    <w:p>
      <w:pPr>
        <w:spacing w:line="2" w:lineRule="exact"/>
        <w:jc w:val="center"/>
      </w:pPr>
    </w:p>
    <w:tbl>
      <w:tblPr>
        <w:tblStyle w:val="13"/>
        <w:tblW w:w="113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8"/>
        <w:gridCol w:w="1276"/>
        <w:gridCol w:w="1332"/>
        <w:gridCol w:w="2087"/>
        <w:gridCol w:w="1276"/>
        <w:gridCol w:w="30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78"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087" w:type="dxa"/>
            <w:vAlign w:val="center"/>
          </w:tcPr>
          <w:p>
            <w:pPr>
              <w:pStyle w:val="24"/>
            </w:pPr>
            <w:r>
              <w:t>绩效指标描述</w:t>
            </w:r>
          </w:p>
        </w:tc>
        <w:tc>
          <w:tcPr>
            <w:tcW w:w="1276" w:type="dxa"/>
            <w:vAlign w:val="center"/>
          </w:tcPr>
          <w:p>
            <w:pPr>
              <w:pStyle w:val="24"/>
            </w:pPr>
            <w:r>
              <w:t>指标值</w:t>
            </w:r>
          </w:p>
        </w:tc>
        <w:tc>
          <w:tcPr>
            <w:tcW w:w="306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制作展板数量</w:t>
            </w:r>
          </w:p>
        </w:tc>
        <w:tc>
          <w:tcPr>
            <w:tcW w:w="2087" w:type="dxa"/>
            <w:vAlign w:val="center"/>
          </w:tcPr>
          <w:p>
            <w:pPr>
              <w:pStyle w:val="26"/>
            </w:pPr>
            <w:r>
              <w:t>制作展板、宣传单数量</w:t>
            </w:r>
          </w:p>
        </w:tc>
        <w:tc>
          <w:tcPr>
            <w:tcW w:w="1276" w:type="dxa"/>
            <w:vAlign w:val="center"/>
          </w:tcPr>
          <w:p>
            <w:pPr>
              <w:pStyle w:val="26"/>
            </w:pPr>
            <w:r>
              <w:t>≥20个</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质量指标</w:t>
            </w:r>
          </w:p>
        </w:tc>
        <w:tc>
          <w:tcPr>
            <w:tcW w:w="1332" w:type="dxa"/>
            <w:vAlign w:val="center"/>
          </w:tcPr>
          <w:p>
            <w:pPr>
              <w:pStyle w:val="26"/>
            </w:pPr>
            <w:r>
              <w:t>助力企业经营发展质量</w:t>
            </w:r>
          </w:p>
        </w:tc>
        <w:tc>
          <w:tcPr>
            <w:tcW w:w="2087" w:type="dxa"/>
            <w:vAlign w:val="center"/>
          </w:tcPr>
          <w:p>
            <w:pPr>
              <w:pStyle w:val="26"/>
            </w:pPr>
            <w:r>
              <w:t>助力企业经营发展质量</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时效指标</w:t>
            </w:r>
          </w:p>
        </w:tc>
        <w:tc>
          <w:tcPr>
            <w:tcW w:w="1332" w:type="dxa"/>
            <w:vAlign w:val="center"/>
          </w:tcPr>
          <w:p>
            <w:pPr>
              <w:pStyle w:val="26"/>
            </w:pPr>
            <w:r>
              <w:t>工作完成是否及时</w:t>
            </w:r>
          </w:p>
        </w:tc>
        <w:tc>
          <w:tcPr>
            <w:tcW w:w="2087" w:type="dxa"/>
            <w:vAlign w:val="center"/>
          </w:tcPr>
          <w:p>
            <w:pPr>
              <w:pStyle w:val="26"/>
            </w:pPr>
            <w:r>
              <w:t>工作完成是否及时</w:t>
            </w:r>
          </w:p>
        </w:tc>
        <w:tc>
          <w:tcPr>
            <w:tcW w:w="1276" w:type="dxa"/>
            <w:vAlign w:val="center"/>
          </w:tcPr>
          <w:p>
            <w:pPr>
              <w:pStyle w:val="26"/>
            </w:pPr>
            <w:r>
              <w:t>是否及时</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087" w:type="dxa"/>
            <w:vAlign w:val="center"/>
          </w:tcPr>
          <w:p>
            <w:pPr>
              <w:pStyle w:val="26"/>
            </w:pPr>
            <w:r>
              <w:t>预算控制数</w:t>
            </w:r>
          </w:p>
        </w:tc>
        <w:tc>
          <w:tcPr>
            <w:tcW w:w="1276" w:type="dxa"/>
            <w:vAlign w:val="center"/>
          </w:tcPr>
          <w:p>
            <w:pPr>
              <w:pStyle w:val="26"/>
            </w:pPr>
            <w:r>
              <w:t>≤5万元</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组织相关活动取得社会积极评价率</w:t>
            </w:r>
          </w:p>
        </w:tc>
        <w:tc>
          <w:tcPr>
            <w:tcW w:w="2087" w:type="dxa"/>
            <w:vAlign w:val="center"/>
          </w:tcPr>
          <w:p>
            <w:pPr>
              <w:pStyle w:val="26"/>
            </w:pPr>
            <w:r>
              <w:t>组织相关活动取得社会积极评价率</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8"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服务对象的满意度</w:t>
            </w:r>
          </w:p>
        </w:tc>
        <w:tc>
          <w:tcPr>
            <w:tcW w:w="2087" w:type="dxa"/>
            <w:vAlign w:val="center"/>
          </w:tcPr>
          <w:p>
            <w:pPr>
              <w:pStyle w:val="26"/>
            </w:pPr>
            <w:r>
              <w:t>服务对象的满意度</w:t>
            </w:r>
          </w:p>
        </w:tc>
        <w:tc>
          <w:tcPr>
            <w:tcW w:w="1276" w:type="dxa"/>
            <w:vAlign w:val="center"/>
          </w:tcPr>
          <w:p>
            <w:pPr>
              <w:pStyle w:val="26"/>
            </w:pPr>
            <w:r>
              <w:t>≥95百分比</w:t>
            </w:r>
          </w:p>
        </w:tc>
        <w:tc>
          <w:tcPr>
            <w:tcW w:w="3067" w:type="dxa"/>
            <w:vAlign w:val="center"/>
          </w:tcPr>
          <w:p>
            <w:pPr>
              <w:pStyle w:val="26"/>
            </w:pPr>
            <w:r>
              <w:t>按照市级和我县《关于开展“万人助万企”行动力促经济平稳健康发展的工作方案》</w:t>
            </w:r>
          </w:p>
        </w:tc>
      </w:tr>
    </w:tbl>
    <w:p>
      <w:pPr>
        <w:sectPr>
          <w:pgSz w:w="16840" w:h="11900" w:orient="landscape"/>
          <w:pgMar w:top="1304" w:right="1134" w:bottom="1304" w:left="1984" w:header="720" w:footer="720" w:gutter="0"/>
          <w:cols w:space="720" w:num="1"/>
          <w:docGrid w:linePitch="326" w:charSpace="0"/>
        </w:sectPr>
      </w:pPr>
    </w:p>
    <w:p>
      <w:pPr>
        <w:jc w:val="center"/>
      </w:pPr>
    </w:p>
    <w:p>
      <w:pPr>
        <w:ind w:firstLine="560"/>
        <w:outlineLvl w:val="3"/>
      </w:pPr>
      <w:bookmarkStart w:id="17" w:name="_Toc_4_4_0000000007"/>
      <w:r>
        <w:rPr>
          <w:rFonts w:ascii="方正仿宋_GBK" w:hAnsi="方正仿宋_GBK" w:eastAsia="方正仿宋_GBK" w:cs="方正仿宋_GBK"/>
          <w:color w:val="000000"/>
          <w:sz w:val="28"/>
        </w:rPr>
        <w:t>4.”四清“借干维稳工作经费绩效目标表</w:t>
      </w:r>
      <w:bookmarkEnd w:id="1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1343"/>
        <w:gridCol w:w="1726"/>
        <w:gridCol w:w="1348"/>
        <w:gridCol w:w="1372"/>
        <w:gridCol w:w="1347"/>
        <w:gridCol w:w="19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8544"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940"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Align w:val="center"/>
          </w:tcPr>
          <w:p>
            <w:pPr>
              <w:pStyle w:val="24"/>
            </w:pPr>
            <w:r>
              <w:t>项目编码</w:t>
            </w:r>
          </w:p>
        </w:tc>
        <w:tc>
          <w:tcPr>
            <w:tcW w:w="3069" w:type="dxa"/>
            <w:gridSpan w:val="2"/>
            <w:vAlign w:val="center"/>
          </w:tcPr>
          <w:p>
            <w:pPr>
              <w:pStyle w:val="26"/>
            </w:pPr>
            <w:r>
              <w:t>13062323P00779110002C</w:t>
            </w:r>
          </w:p>
        </w:tc>
        <w:tc>
          <w:tcPr>
            <w:tcW w:w="1348" w:type="dxa"/>
            <w:vAlign w:val="center"/>
          </w:tcPr>
          <w:p>
            <w:pPr>
              <w:pStyle w:val="24"/>
            </w:pPr>
            <w:r>
              <w:t>项目名称</w:t>
            </w:r>
          </w:p>
        </w:tc>
        <w:tc>
          <w:tcPr>
            <w:tcW w:w="4659" w:type="dxa"/>
            <w:gridSpan w:val="3"/>
            <w:vAlign w:val="center"/>
          </w:tcPr>
          <w:p>
            <w:pPr>
              <w:pStyle w:val="26"/>
            </w:pPr>
            <w:r>
              <w:t>”四清“借干维稳工作经费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08" w:type="dxa"/>
            <w:vMerge w:val="restart"/>
            <w:vAlign w:val="center"/>
          </w:tcPr>
          <w:p>
            <w:pPr>
              <w:pStyle w:val="24"/>
            </w:pPr>
            <w:r>
              <w:t>预算规模及资金用途</w:t>
            </w:r>
          </w:p>
        </w:tc>
        <w:tc>
          <w:tcPr>
            <w:tcW w:w="1343" w:type="dxa"/>
            <w:vAlign w:val="center"/>
          </w:tcPr>
          <w:p>
            <w:pPr>
              <w:pStyle w:val="24"/>
            </w:pPr>
            <w:r>
              <w:t>预算数</w:t>
            </w:r>
          </w:p>
        </w:tc>
        <w:tc>
          <w:tcPr>
            <w:tcW w:w="1726" w:type="dxa"/>
            <w:vAlign w:val="center"/>
          </w:tcPr>
          <w:p>
            <w:pPr>
              <w:pStyle w:val="26"/>
            </w:pPr>
            <w:r>
              <w:t>4.00</w:t>
            </w:r>
          </w:p>
        </w:tc>
        <w:tc>
          <w:tcPr>
            <w:tcW w:w="1348" w:type="dxa"/>
            <w:vAlign w:val="center"/>
          </w:tcPr>
          <w:p>
            <w:pPr>
              <w:pStyle w:val="24"/>
            </w:pPr>
            <w:r>
              <w:t>其中：财政    资金</w:t>
            </w:r>
          </w:p>
        </w:tc>
        <w:tc>
          <w:tcPr>
            <w:tcW w:w="1372" w:type="dxa"/>
            <w:vAlign w:val="center"/>
          </w:tcPr>
          <w:p>
            <w:pPr>
              <w:pStyle w:val="26"/>
            </w:pPr>
            <w:r>
              <w:t>4.00</w:t>
            </w:r>
          </w:p>
        </w:tc>
        <w:tc>
          <w:tcPr>
            <w:tcW w:w="1347" w:type="dxa"/>
            <w:vAlign w:val="center"/>
          </w:tcPr>
          <w:p>
            <w:pPr>
              <w:pStyle w:val="24"/>
            </w:pPr>
            <w:r>
              <w:t>其他资金</w:t>
            </w:r>
          </w:p>
        </w:tc>
        <w:tc>
          <w:tcPr>
            <w:tcW w:w="1940"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continue"/>
          </w:tcPr>
          <w:p/>
        </w:tc>
        <w:tc>
          <w:tcPr>
            <w:tcW w:w="9076" w:type="dxa"/>
            <w:gridSpan w:val="6"/>
            <w:vAlign w:val="center"/>
          </w:tcPr>
          <w:p>
            <w:pPr>
              <w:pStyle w:val="26"/>
            </w:pPr>
            <w:r>
              <w:t>扎实做好群众的思想宣传教育工作，稳定情况避免发生上访情况，不发生越级访和进京访。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restart"/>
            <w:vAlign w:val="center"/>
          </w:tcPr>
          <w:p>
            <w:pPr>
              <w:pStyle w:val="24"/>
            </w:pPr>
            <w:r>
              <w:t>资金支出计划（%）</w:t>
            </w:r>
          </w:p>
        </w:tc>
        <w:tc>
          <w:tcPr>
            <w:tcW w:w="3069" w:type="dxa"/>
            <w:gridSpan w:val="2"/>
            <w:vAlign w:val="center"/>
          </w:tcPr>
          <w:p>
            <w:pPr>
              <w:pStyle w:val="24"/>
            </w:pPr>
            <w:r>
              <w:t>3月底</w:t>
            </w:r>
          </w:p>
        </w:tc>
        <w:tc>
          <w:tcPr>
            <w:tcW w:w="1348" w:type="dxa"/>
            <w:vAlign w:val="center"/>
          </w:tcPr>
          <w:p>
            <w:pPr>
              <w:pStyle w:val="24"/>
            </w:pPr>
            <w:r>
              <w:t>6月底</w:t>
            </w:r>
          </w:p>
        </w:tc>
        <w:tc>
          <w:tcPr>
            <w:tcW w:w="1372" w:type="dxa"/>
            <w:vAlign w:val="center"/>
          </w:tcPr>
          <w:p>
            <w:pPr>
              <w:pStyle w:val="24"/>
            </w:pPr>
            <w:r>
              <w:t>10月底</w:t>
            </w:r>
          </w:p>
        </w:tc>
        <w:tc>
          <w:tcPr>
            <w:tcW w:w="328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408" w:type="dxa"/>
            <w:vMerge w:val="continue"/>
          </w:tcPr>
          <w:p/>
        </w:tc>
        <w:tc>
          <w:tcPr>
            <w:tcW w:w="3069" w:type="dxa"/>
            <w:gridSpan w:val="2"/>
            <w:vAlign w:val="center"/>
          </w:tcPr>
          <w:p>
            <w:pPr>
              <w:pStyle w:val="27"/>
            </w:pPr>
          </w:p>
        </w:tc>
        <w:tc>
          <w:tcPr>
            <w:tcW w:w="1348" w:type="dxa"/>
            <w:vAlign w:val="center"/>
          </w:tcPr>
          <w:p>
            <w:pPr>
              <w:pStyle w:val="27"/>
            </w:pPr>
            <w:r>
              <w:t>2.00</w:t>
            </w:r>
          </w:p>
        </w:tc>
        <w:tc>
          <w:tcPr>
            <w:tcW w:w="1372" w:type="dxa"/>
            <w:vAlign w:val="center"/>
          </w:tcPr>
          <w:p>
            <w:pPr>
              <w:pStyle w:val="27"/>
            </w:pPr>
            <w:r>
              <w:t>2.00</w:t>
            </w:r>
          </w:p>
        </w:tc>
        <w:tc>
          <w:tcPr>
            <w:tcW w:w="3287" w:type="dxa"/>
            <w:gridSpan w:val="2"/>
            <w:vAlign w:val="center"/>
          </w:tcPr>
          <w:p>
            <w:pPr>
              <w:pStyle w:val="27"/>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6" w:hRule="atLeast"/>
          <w:jc w:val="center"/>
        </w:trPr>
        <w:tc>
          <w:tcPr>
            <w:tcW w:w="1408" w:type="dxa"/>
            <w:vAlign w:val="center"/>
          </w:tcPr>
          <w:p>
            <w:pPr>
              <w:pStyle w:val="24"/>
            </w:pPr>
            <w:r>
              <w:t>绩效目标</w:t>
            </w:r>
          </w:p>
        </w:tc>
        <w:tc>
          <w:tcPr>
            <w:tcW w:w="9076" w:type="dxa"/>
            <w:gridSpan w:val="6"/>
            <w:vAlign w:val="center"/>
          </w:tcPr>
          <w:p>
            <w:pPr>
              <w:pStyle w:val="26"/>
            </w:pPr>
            <w:r>
              <w:t>1.扎实做好群众的思想宣传教育工作，稳定情况避免发生上访情况，不发生越级访和进京访。</w:t>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1"/>
        <w:gridCol w:w="1361"/>
        <w:gridCol w:w="1791"/>
        <w:gridCol w:w="2715"/>
        <w:gridCol w:w="1361"/>
        <w:gridCol w:w="1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1" w:type="dxa"/>
            <w:vAlign w:val="center"/>
          </w:tcPr>
          <w:p>
            <w:pPr>
              <w:pStyle w:val="24"/>
            </w:pPr>
            <w:r>
              <w:t>一级指标</w:t>
            </w:r>
          </w:p>
        </w:tc>
        <w:tc>
          <w:tcPr>
            <w:tcW w:w="1361" w:type="dxa"/>
            <w:vAlign w:val="center"/>
          </w:tcPr>
          <w:p>
            <w:pPr>
              <w:pStyle w:val="24"/>
            </w:pPr>
            <w:r>
              <w:t>二级指标</w:t>
            </w:r>
          </w:p>
        </w:tc>
        <w:tc>
          <w:tcPr>
            <w:tcW w:w="1791" w:type="dxa"/>
            <w:vAlign w:val="center"/>
          </w:tcPr>
          <w:p>
            <w:pPr>
              <w:pStyle w:val="24"/>
            </w:pPr>
            <w:r>
              <w:t>三级指标</w:t>
            </w:r>
          </w:p>
        </w:tc>
        <w:tc>
          <w:tcPr>
            <w:tcW w:w="2715" w:type="dxa"/>
            <w:vAlign w:val="center"/>
          </w:tcPr>
          <w:p>
            <w:pPr>
              <w:pStyle w:val="24"/>
            </w:pPr>
            <w:r>
              <w:t>绩效指标描述</w:t>
            </w:r>
          </w:p>
        </w:tc>
        <w:tc>
          <w:tcPr>
            <w:tcW w:w="1361" w:type="dxa"/>
            <w:vAlign w:val="center"/>
          </w:tcPr>
          <w:p>
            <w:pPr>
              <w:pStyle w:val="24"/>
            </w:pPr>
            <w:r>
              <w:t>指标值</w:t>
            </w:r>
          </w:p>
        </w:tc>
        <w:tc>
          <w:tcPr>
            <w:tcW w:w="196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restart"/>
            <w:vAlign w:val="center"/>
          </w:tcPr>
          <w:p>
            <w:pPr>
              <w:pStyle w:val="27"/>
            </w:pPr>
            <w:r>
              <w:t>产出指标</w:t>
            </w:r>
          </w:p>
        </w:tc>
        <w:tc>
          <w:tcPr>
            <w:tcW w:w="1361" w:type="dxa"/>
            <w:vAlign w:val="center"/>
          </w:tcPr>
          <w:p>
            <w:pPr>
              <w:pStyle w:val="26"/>
            </w:pPr>
            <w:r>
              <w:t>数量指标</w:t>
            </w:r>
          </w:p>
        </w:tc>
        <w:tc>
          <w:tcPr>
            <w:tcW w:w="1791" w:type="dxa"/>
            <w:vAlign w:val="center"/>
          </w:tcPr>
          <w:p>
            <w:pPr>
              <w:pStyle w:val="26"/>
            </w:pPr>
            <w:r>
              <w:t>开展宣传的次数</w:t>
            </w:r>
          </w:p>
        </w:tc>
        <w:tc>
          <w:tcPr>
            <w:tcW w:w="2715" w:type="dxa"/>
            <w:vAlign w:val="center"/>
          </w:tcPr>
          <w:p>
            <w:pPr>
              <w:pStyle w:val="26"/>
            </w:pPr>
            <w:r>
              <w:t>反映开展对外宣传形式的多样性</w:t>
            </w:r>
          </w:p>
        </w:tc>
        <w:tc>
          <w:tcPr>
            <w:tcW w:w="1361" w:type="dxa"/>
            <w:vAlign w:val="center"/>
          </w:tcPr>
          <w:p>
            <w:pPr>
              <w:pStyle w:val="26"/>
            </w:pPr>
            <w:r>
              <w:t>次数</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时效指标</w:t>
            </w:r>
          </w:p>
        </w:tc>
        <w:tc>
          <w:tcPr>
            <w:tcW w:w="1791" w:type="dxa"/>
            <w:vAlign w:val="center"/>
          </w:tcPr>
          <w:p>
            <w:pPr>
              <w:pStyle w:val="26"/>
            </w:pPr>
            <w:r>
              <w:t>维稳工作完成率</w:t>
            </w:r>
          </w:p>
        </w:tc>
        <w:tc>
          <w:tcPr>
            <w:tcW w:w="2715" w:type="dxa"/>
            <w:vAlign w:val="center"/>
          </w:tcPr>
          <w:p>
            <w:pPr>
              <w:pStyle w:val="26"/>
            </w:pPr>
            <w:r>
              <w:t>维持我国社会稳定、经济的持续发展完成率</w:t>
            </w:r>
          </w:p>
        </w:tc>
        <w:tc>
          <w:tcPr>
            <w:tcW w:w="1361" w:type="dxa"/>
            <w:vAlign w:val="center"/>
          </w:tcPr>
          <w:p>
            <w:pPr>
              <w:pStyle w:val="26"/>
            </w:pPr>
            <w:r>
              <w:t>≥90百分比</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质量指标</w:t>
            </w:r>
          </w:p>
        </w:tc>
        <w:tc>
          <w:tcPr>
            <w:tcW w:w="1791" w:type="dxa"/>
            <w:vAlign w:val="center"/>
          </w:tcPr>
          <w:p>
            <w:pPr>
              <w:pStyle w:val="26"/>
            </w:pPr>
            <w:r>
              <w:t>核心区不稳定因素降率（%）</w:t>
            </w:r>
          </w:p>
        </w:tc>
        <w:tc>
          <w:tcPr>
            <w:tcW w:w="2715" w:type="dxa"/>
            <w:vAlign w:val="center"/>
          </w:tcPr>
          <w:p>
            <w:pPr>
              <w:pStyle w:val="26"/>
            </w:pPr>
            <w:r>
              <w:t>核心区不稳定因素降率（%）</w:t>
            </w:r>
          </w:p>
        </w:tc>
        <w:tc>
          <w:tcPr>
            <w:tcW w:w="1361" w:type="dxa"/>
            <w:vAlign w:val="center"/>
          </w:tcPr>
          <w:p>
            <w:pPr>
              <w:pStyle w:val="26"/>
            </w:pPr>
            <w:r>
              <w:t>&gt;80百分比</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Merge w:val="continue"/>
            <w:vAlign w:val="center"/>
          </w:tcPr>
          <w:p/>
        </w:tc>
        <w:tc>
          <w:tcPr>
            <w:tcW w:w="1361" w:type="dxa"/>
            <w:vAlign w:val="center"/>
          </w:tcPr>
          <w:p>
            <w:pPr>
              <w:pStyle w:val="26"/>
            </w:pPr>
            <w:r>
              <w:t>成本指标</w:t>
            </w:r>
          </w:p>
        </w:tc>
        <w:tc>
          <w:tcPr>
            <w:tcW w:w="1791" w:type="dxa"/>
            <w:vAlign w:val="center"/>
          </w:tcPr>
          <w:p>
            <w:pPr>
              <w:pStyle w:val="26"/>
            </w:pPr>
            <w:r>
              <w:t>预算控制数</w:t>
            </w:r>
          </w:p>
        </w:tc>
        <w:tc>
          <w:tcPr>
            <w:tcW w:w="2715" w:type="dxa"/>
            <w:vAlign w:val="center"/>
          </w:tcPr>
          <w:p>
            <w:pPr>
              <w:pStyle w:val="26"/>
            </w:pPr>
            <w:r>
              <w:t>预算控制数</w:t>
            </w:r>
          </w:p>
        </w:tc>
        <w:tc>
          <w:tcPr>
            <w:tcW w:w="1361" w:type="dxa"/>
            <w:vAlign w:val="center"/>
          </w:tcPr>
          <w:p>
            <w:pPr>
              <w:pStyle w:val="26"/>
            </w:pPr>
            <w:r>
              <w:t>≤4万元</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27"/>
            </w:pPr>
            <w:r>
              <w:t>效益指标</w:t>
            </w:r>
          </w:p>
        </w:tc>
        <w:tc>
          <w:tcPr>
            <w:tcW w:w="1361" w:type="dxa"/>
            <w:vAlign w:val="center"/>
          </w:tcPr>
          <w:p>
            <w:pPr>
              <w:pStyle w:val="26"/>
            </w:pPr>
            <w:r>
              <w:t>社会效益指标</w:t>
            </w:r>
          </w:p>
        </w:tc>
        <w:tc>
          <w:tcPr>
            <w:tcW w:w="1791" w:type="dxa"/>
            <w:vAlign w:val="center"/>
          </w:tcPr>
          <w:p>
            <w:pPr>
              <w:pStyle w:val="26"/>
            </w:pPr>
            <w:r>
              <w:t>社会稳定水平</w:t>
            </w:r>
          </w:p>
        </w:tc>
        <w:tc>
          <w:tcPr>
            <w:tcW w:w="2715" w:type="dxa"/>
            <w:vAlign w:val="center"/>
          </w:tcPr>
          <w:p>
            <w:pPr>
              <w:pStyle w:val="26"/>
            </w:pPr>
            <w:r>
              <w:t>反映群众对当代社会稳定和谐的提高程度</w:t>
            </w:r>
          </w:p>
        </w:tc>
        <w:tc>
          <w:tcPr>
            <w:tcW w:w="1361" w:type="dxa"/>
            <w:vAlign w:val="center"/>
          </w:tcPr>
          <w:p>
            <w:pPr>
              <w:pStyle w:val="26"/>
            </w:pPr>
            <w:r>
              <w:t>明显提高</w:t>
            </w:r>
          </w:p>
        </w:tc>
        <w:tc>
          <w:tcPr>
            <w:tcW w:w="1967"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27"/>
            </w:pPr>
            <w:r>
              <w:t>满意度指标</w:t>
            </w:r>
          </w:p>
        </w:tc>
        <w:tc>
          <w:tcPr>
            <w:tcW w:w="1361" w:type="dxa"/>
            <w:vAlign w:val="center"/>
          </w:tcPr>
          <w:p>
            <w:pPr>
              <w:pStyle w:val="26"/>
            </w:pPr>
            <w:r>
              <w:t>服务对象满意度指标</w:t>
            </w:r>
          </w:p>
        </w:tc>
        <w:tc>
          <w:tcPr>
            <w:tcW w:w="1791" w:type="dxa"/>
            <w:vAlign w:val="center"/>
          </w:tcPr>
          <w:p>
            <w:pPr>
              <w:pStyle w:val="26"/>
            </w:pPr>
            <w:r>
              <w:t>群众满意度</w:t>
            </w:r>
          </w:p>
        </w:tc>
        <w:tc>
          <w:tcPr>
            <w:tcW w:w="2715" w:type="dxa"/>
            <w:vAlign w:val="center"/>
          </w:tcPr>
          <w:p>
            <w:pPr>
              <w:pStyle w:val="26"/>
            </w:pPr>
            <w:r>
              <w:t>通过问卷调查,满意和较满意的受益对象占全部调研对象的比率.</w:t>
            </w:r>
          </w:p>
        </w:tc>
        <w:tc>
          <w:tcPr>
            <w:tcW w:w="1361" w:type="dxa"/>
            <w:vAlign w:val="center"/>
          </w:tcPr>
          <w:p>
            <w:pPr>
              <w:pStyle w:val="26"/>
            </w:pPr>
            <w:r>
              <w:t>≥90百分比</w:t>
            </w:r>
          </w:p>
        </w:tc>
        <w:tc>
          <w:tcPr>
            <w:tcW w:w="1967"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8"/>
      <w:r>
        <w:rPr>
          <w:rFonts w:ascii="方正仿宋_GBK" w:hAnsi="方正仿宋_GBK" w:eastAsia="方正仿宋_GBK" w:cs="方正仿宋_GBK"/>
          <w:color w:val="000000"/>
          <w:sz w:val="28"/>
        </w:rPr>
        <w:t>5.村级组织运转经费 村级其他必要支出绩效目标表</w:t>
      </w:r>
      <w:bookmarkEnd w:id="1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2"/>
        <w:gridCol w:w="1392"/>
        <w:gridCol w:w="1454"/>
        <w:gridCol w:w="1730"/>
        <w:gridCol w:w="1422"/>
        <w:gridCol w:w="1398"/>
        <w:gridCol w:w="201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8788"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01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Align w:val="center"/>
          </w:tcPr>
          <w:p>
            <w:pPr>
              <w:pStyle w:val="24"/>
            </w:pPr>
            <w:r>
              <w:t>项目编码</w:t>
            </w:r>
          </w:p>
        </w:tc>
        <w:tc>
          <w:tcPr>
            <w:tcW w:w="2846" w:type="dxa"/>
            <w:gridSpan w:val="2"/>
            <w:vAlign w:val="center"/>
          </w:tcPr>
          <w:p>
            <w:pPr>
              <w:pStyle w:val="26"/>
            </w:pPr>
            <w:r>
              <w:t>13062323P007593100028</w:t>
            </w:r>
          </w:p>
        </w:tc>
        <w:tc>
          <w:tcPr>
            <w:tcW w:w="1730" w:type="dxa"/>
            <w:vAlign w:val="center"/>
          </w:tcPr>
          <w:p>
            <w:pPr>
              <w:pStyle w:val="24"/>
            </w:pPr>
            <w:r>
              <w:t>项目名称</w:t>
            </w:r>
          </w:p>
        </w:tc>
        <w:tc>
          <w:tcPr>
            <w:tcW w:w="4831" w:type="dxa"/>
            <w:gridSpan w:val="3"/>
            <w:vAlign w:val="center"/>
          </w:tcPr>
          <w:p>
            <w:pPr>
              <w:pStyle w:val="26"/>
            </w:pPr>
            <w:r>
              <w:t>村级组织运转经费 村级其他必要支出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392" w:type="dxa"/>
            <w:vMerge w:val="restart"/>
            <w:vAlign w:val="center"/>
          </w:tcPr>
          <w:p>
            <w:pPr>
              <w:pStyle w:val="24"/>
            </w:pPr>
            <w:r>
              <w:t>预算规模及资金用途</w:t>
            </w:r>
          </w:p>
        </w:tc>
        <w:tc>
          <w:tcPr>
            <w:tcW w:w="1392" w:type="dxa"/>
            <w:vAlign w:val="center"/>
          </w:tcPr>
          <w:p>
            <w:pPr>
              <w:pStyle w:val="24"/>
            </w:pPr>
            <w:r>
              <w:t>预算数</w:t>
            </w:r>
          </w:p>
        </w:tc>
        <w:tc>
          <w:tcPr>
            <w:tcW w:w="1454" w:type="dxa"/>
            <w:vAlign w:val="center"/>
          </w:tcPr>
          <w:p>
            <w:pPr>
              <w:pStyle w:val="26"/>
            </w:pPr>
            <w:r>
              <w:t>2031.32</w:t>
            </w:r>
          </w:p>
        </w:tc>
        <w:tc>
          <w:tcPr>
            <w:tcW w:w="1730" w:type="dxa"/>
            <w:vAlign w:val="center"/>
          </w:tcPr>
          <w:p>
            <w:pPr>
              <w:pStyle w:val="24"/>
            </w:pPr>
            <w:r>
              <w:t>其中：财政    资金</w:t>
            </w:r>
          </w:p>
        </w:tc>
        <w:tc>
          <w:tcPr>
            <w:tcW w:w="1422" w:type="dxa"/>
            <w:vAlign w:val="center"/>
          </w:tcPr>
          <w:p>
            <w:pPr>
              <w:pStyle w:val="26"/>
            </w:pPr>
            <w:r>
              <w:t>2031.32</w:t>
            </w:r>
          </w:p>
        </w:tc>
        <w:tc>
          <w:tcPr>
            <w:tcW w:w="1398" w:type="dxa"/>
            <w:vAlign w:val="center"/>
          </w:tcPr>
          <w:p>
            <w:pPr>
              <w:pStyle w:val="24"/>
            </w:pPr>
            <w:r>
              <w:t>其他资金</w:t>
            </w:r>
          </w:p>
        </w:tc>
        <w:tc>
          <w:tcPr>
            <w:tcW w:w="201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392" w:type="dxa"/>
            <w:vMerge w:val="continue"/>
          </w:tcPr>
          <w:p/>
        </w:tc>
        <w:tc>
          <w:tcPr>
            <w:tcW w:w="9407" w:type="dxa"/>
            <w:gridSpan w:val="6"/>
            <w:vAlign w:val="center"/>
          </w:tcPr>
          <w:p>
            <w:pPr>
              <w:pStyle w:val="26"/>
            </w:pPr>
            <w:r>
              <w:t>按时足额发放村党组织活动经费、服务群众专项经费、正常离任村干部生活补贴、村民小组长务工补贴。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Merge w:val="restart"/>
            <w:vAlign w:val="center"/>
          </w:tcPr>
          <w:p>
            <w:pPr>
              <w:pStyle w:val="24"/>
            </w:pPr>
            <w:r>
              <w:t>资金支出计划（%）</w:t>
            </w:r>
          </w:p>
        </w:tc>
        <w:tc>
          <w:tcPr>
            <w:tcW w:w="2846" w:type="dxa"/>
            <w:gridSpan w:val="2"/>
            <w:vAlign w:val="center"/>
          </w:tcPr>
          <w:p>
            <w:pPr>
              <w:pStyle w:val="24"/>
            </w:pPr>
            <w:r>
              <w:t>3月底</w:t>
            </w:r>
          </w:p>
        </w:tc>
        <w:tc>
          <w:tcPr>
            <w:tcW w:w="1730" w:type="dxa"/>
            <w:vAlign w:val="center"/>
          </w:tcPr>
          <w:p>
            <w:pPr>
              <w:pStyle w:val="24"/>
            </w:pPr>
            <w:r>
              <w:t>6月底</w:t>
            </w:r>
          </w:p>
        </w:tc>
        <w:tc>
          <w:tcPr>
            <w:tcW w:w="1422" w:type="dxa"/>
            <w:vAlign w:val="center"/>
          </w:tcPr>
          <w:p>
            <w:pPr>
              <w:pStyle w:val="24"/>
            </w:pPr>
            <w:r>
              <w:t>10月底</w:t>
            </w:r>
          </w:p>
        </w:tc>
        <w:tc>
          <w:tcPr>
            <w:tcW w:w="3409"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392" w:type="dxa"/>
            <w:vMerge w:val="continue"/>
          </w:tcPr>
          <w:p/>
        </w:tc>
        <w:tc>
          <w:tcPr>
            <w:tcW w:w="2846" w:type="dxa"/>
            <w:gridSpan w:val="2"/>
            <w:vAlign w:val="center"/>
          </w:tcPr>
          <w:p>
            <w:pPr>
              <w:pStyle w:val="27"/>
            </w:pPr>
          </w:p>
        </w:tc>
        <w:tc>
          <w:tcPr>
            <w:tcW w:w="1730" w:type="dxa"/>
            <w:vAlign w:val="center"/>
          </w:tcPr>
          <w:p>
            <w:pPr>
              <w:pStyle w:val="27"/>
            </w:pPr>
          </w:p>
        </w:tc>
        <w:tc>
          <w:tcPr>
            <w:tcW w:w="1422" w:type="dxa"/>
            <w:vAlign w:val="center"/>
          </w:tcPr>
          <w:p>
            <w:pPr>
              <w:pStyle w:val="27"/>
            </w:pPr>
            <w:r>
              <w:t>500.00</w:t>
            </w:r>
          </w:p>
        </w:tc>
        <w:tc>
          <w:tcPr>
            <w:tcW w:w="3409" w:type="dxa"/>
            <w:gridSpan w:val="2"/>
            <w:vAlign w:val="center"/>
          </w:tcPr>
          <w:p>
            <w:pPr>
              <w:pStyle w:val="27"/>
            </w:pPr>
            <w:r>
              <w:t>2031.32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4" w:hRule="atLeast"/>
          <w:jc w:val="center"/>
        </w:trPr>
        <w:tc>
          <w:tcPr>
            <w:tcW w:w="1392" w:type="dxa"/>
            <w:vAlign w:val="center"/>
          </w:tcPr>
          <w:p>
            <w:pPr>
              <w:pStyle w:val="24"/>
            </w:pPr>
            <w:r>
              <w:t>绩效目标</w:t>
            </w:r>
          </w:p>
        </w:tc>
        <w:tc>
          <w:tcPr>
            <w:tcW w:w="9407" w:type="dxa"/>
            <w:gridSpan w:val="6"/>
            <w:vAlign w:val="center"/>
          </w:tcPr>
          <w:p>
            <w:pPr>
              <w:pStyle w:val="26"/>
            </w:pPr>
            <w:r>
              <w:t>1.以党组织为核心村级组织建设中，村党组织活动经费是服务群众专项经费、正常离任村干部生活补贴，村民小组长务工补贴等， 保障村级组织正常运行的费用。</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2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75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农村党组织换届工作完成率</w:t>
            </w:r>
          </w:p>
        </w:tc>
        <w:tc>
          <w:tcPr>
            <w:tcW w:w="2891" w:type="dxa"/>
            <w:vAlign w:val="center"/>
          </w:tcPr>
          <w:p>
            <w:pPr>
              <w:pStyle w:val="26"/>
            </w:pPr>
            <w:r>
              <w:t>完成换届的农村党组织数量占应换届农村党组织数量的比例</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补助资金发放完成率（%）</w:t>
            </w:r>
          </w:p>
        </w:tc>
        <w:tc>
          <w:tcPr>
            <w:tcW w:w="2891" w:type="dxa"/>
            <w:vAlign w:val="center"/>
          </w:tcPr>
          <w:p>
            <w:pPr>
              <w:pStyle w:val="26"/>
            </w:pPr>
            <w:r>
              <w:t>补助资金发放完成率（%）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≤2031.32万元</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资金发放到位率</w:t>
            </w:r>
          </w:p>
        </w:tc>
        <w:tc>
          <w:tcPr>
            <w:tcW w:w="2891" w:type="dxa"/>
            <w:vAlign w:val="center"/>
          </w:tcPr>
          <w:p>
            <w:pPr>
              <w:pStyle w:val="26"/>
            </w:pPr>
            <w:r>
              <w:t>资金发放到位率占全部资金的比率</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≥95百分比</w:t>
            </w:r>
          </w:p>
        </w:tc>
        <w:tc>
          <w:tcPr>
            <w:tcW w:w="2751" w:type="dxa"/>
            <w:vAlign w:val="center"/>
          </w:tcPr>
          <w:p>
            <w:pPr>
              <w:pStyle w:val="26"/>
            </w:pPr>
            <w:r>
              <w:t>省委组织部、省财政厅冀组字[2020]18号文件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9" w:name="_Toc_4_4_0000000009"/>
      <w:r>
        <w:rPr>
          <w:rFonts w:ascii="方正仿宋_GBK" w:hAnsi="方正仿宋_GBK" w:eastAsia="方正仿宋_GBK" w:cs="方正仿宋_GBK"/>
          <w:color w:val="000000"/>
          <w:sz w:val="28"/>
        </w:rPr>
        <w:t>6.村级组织运转经费 村级重点项目保障支出绩效目标表</w:t>
      </w:r>
      <w:bookmarkEnd w:id="1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5"/>
        <w:gridCol w:w="1276"/>
        <w:gridCol w:w="1332"/>
        <w:gridCol w:w="1587"/>
        <w:gridCol w:w="1304"/>
        <w:gridCol w:w="1276"/>
        <w:gridCol w:w="28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2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85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Align w:val="center"/>
          </w:tcPr>
          <w:p>
            <w:pPr>
              <w:pStyle w:val="24"/>
            </w:pPr>
            <w:r>
              <w:t>项目编码</w:t>
            </w:r>
          </w:p>
        </w:tc>
        <w:tc>
          <w:tcPr>
            <w:tcW w:w="2608" w:type="dxa"/>
            <w:gridSpan w:val="2"/>
            <w:vAlign w:val="center"/>
          </w:tcPr>
          <w:p>
            <w:pPr>
              <w:pStyle w:val="26"/>
            </w:pPr>
            <w:r>
              <w:t>13062323P00759910002A</w:t>
            </w:r>
          </w:p>
        </w:tc>
        <w:tc>
          <w:tcPr>
            <w:tcW w:w="1587" w:type="dxa"/>
            <w:vAlign w:val="center"/>
          </w:tcPr>
          <w:p>
            <w:pPr>
              <w:pStyle w:val="24"/>
            </w:pPr>
            <w:r>
              <w:t>项目名称</w:t>
            </w:r>
          </w:p>
        </w:tc>
        <w:tc>
          <w:tcPr>
            <w:tcW w:w="5431" w:type="dxa"/>
            <w:gridSpan w:val="3"/>
            <w:vAlign w:val="center"/>
          </w:tcPr>
          <w:p>
            <w:pPr>
              <w:pStyle w:val="26"/>
            </w:pPr>
            <w:r>
              <w:t>村级组织运转经费 村级重点项目保障支出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3408.00</w:t>
            </w:r>
          </w:p>
        </w:tc>
        <w:tc>
          <w:tcPr>
            <w:tcW w:w="1587" w:type="dxa"/>
            <w:vAlign w:val="center"/>
          </w:tcPr>
          <w:p>
            <w:pPr>
              <w:pStyle w:val="24"/>
            </w:pPr>
            <w:r>
              <w:t>其中：财政    资金</w:t>
            </w:r>
          </w:p>
        </w:tc>
        <w:tc>
          <w:tcPr>
            <w:tcW w:w="1304" w:type="dxa"/>
            <w:vAlign w:val="center"/>
          </w:tcPr>
          <w:p>
            <w:pPr>
              <w:pStyle w:val="26"/>
            </w:pPr>
            <w:r>
              <w:t>3408.00</w:t>
            </w:r>
          </w:p>
        </w:tc>
        <w:tc>
          <w:tcPr>
            <w:tcW w:w="1276" w:type="dxa"/>
            <w:vAlign w:val="center"/>
          </w:tcPr>
          <w:p>
            <w:pPr>
              <w:pStyle w:val="24"/>
            </w:pPr>
            <w:r>
              <w:t>其他资金</w:t>
            </w:r>
          </w:p>
        </w:tc>
        <w:tc>
          <w:tcPr>
            <w:tcW w:w="285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tcPr>
          <w:p/>
        </w:tc>
        <w:tc>
          <w:tcPr>
            <w:tcW w:w="9626" w:type="dxa"/>
            <w:gridSpan w:val="6"/>
            <w:vAlign w:val="center"/>
          </w:tcPr>
          <w:p>
            <w:pPr>
              <w:pStyle w:val="26"/>
            </w:pPr>
            <w:r>
              <w:t>及时足额发放村干部基本报酬、村级组织办公经费。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412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tcPr>
          <w:p/>
        </w:tc>
        <w:tc>
          <w:tcPr>
            <w:tcW w:w="2608" w:type="dxa"/>
            <w:gridSpan w:val="2"/>
            <w:vAlign w:val="center"/>
          </w:tcPr>
          <w:p>
            <w:pPr>
              <w:pStyle w:val="27"/>
            </w:pPr>
            <w:r>
              <w:t>300.00</w:t>
            </w:r>
          </w:p>
        </w:tc>
        <w:tc>
          <w:tcPr>
            <w:tcW w:w="1587" w:type="dxa"/>
            <w:vAlign w:val="center"/>
          </w:tcPr>
          <w:p>
            <w:pPr>
              <w:pStyle w:val="27"/>
            </w:pPr>
            <w:r>
              <w:t>600.00</w:t>
            </w:r>
          </w:p>
        </w:tc>
        <w:tc>
          <w:tcPr>
            <w:tcW w:w="1304" w:type="dxa"/>
            <w:vAlign w:val="center"/>
          </w:tcPr>
          <w:p>
            <w:pPr>
              <w:pStyle w:val="27"/>
            </w:pPr>
            <w:r>
              <w:t>1000.00</w:t>
            </w:r>
          </w:p>
        </w:tc>
        <w:tc>
          <w:tcPr>
            <w:tcW w:w="4127" w:type="dxa"/>
            <w:gridSpan w:val="2"/>
            <w:vAlign w:val="center"/>
          </w:tcPr>
          <w:p>
            <w:pPr>
              <w:pStyle w:val="27"/>
            </w:pPr>
            <w:r>
              <w:t>3408.00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Align w:val="center"/>
          </w:tcPr>
          <w:p>
            <w:pPr>
              <w:pStyle w:val="24"/>
            </w:pPr>
            <w:r>
              <w:t>绩效目标</w:t>
            </w:r>
          </w:p>
        </w:tc>
        <w:tc>
          <w:tcPr>
            <w:tcW w:w="9626" w:type="dxa"/>
            <w:gridSpan w:val="6"/>
            <w:vAlign w:val="center"/>
          </w:tcPr>
          <w:p>
            <w:pPr>
              <w:pStyle w:val="26"/>
            </w:pPr>
            <w:r>
              <w:t>1.以村党组织为核心的村级组织建设中，保障村干部基本报酬和村级组织办公经费按时足额发放。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37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377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发放资金人数</w:t>
            </w:r>
          </w:p>
        </w:tc>
        <w:tc>
          <w:tcPr>
            <w:tcW w:w="2891" w:type="dxa"/>
            <w:vAlign w:val="center"/>
          </w:tcPr>
          <w:p>
            <w:pPr>
              <w:pStyle w:val="26"/>
            </w:pPr>
            <w:r>
              <w:t>发放资金人数</w:t>
            </w:r>
          </w:p>
        </w:tc>
        <w:tc>
          <w:tcPr>
            <w:tcW w:w="1276" w:type="dxa"/>
            <w:vAlign w:val="center"/>
          </w:tcPr>
          <w:p>
            <w:pPr>
              <w:pStyle w:val="26"/>
            </w:pPr>
            <w:r>
              <w:t>≥1500人数</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农村党组织换届工作完成率</w:t>
            </w:r>
          </w:p>
        </w:tc>
        <w:tc>
          <w:tcPr>
            <w:tcW w:w="2891" w:type="dxa"/>
            <w:vAlign w:val="center"/>
          </w:tcPr>
          <w:p>
            <w:pPr>
              <w:pStyle w:val="26"/>
            </w:pPr>
            <w:r>
              <w:t>农村党组织换届工作完成率</w:t>
            </w:r>
          </w:p>
        </w:tc>
        <w:tc>
          <w:tcPr>
            <w:tcW w:w="1276" w:type="dxa"/>
            <w:vAlign w:val="center"/>
          </w:tcPr>
          <w:p>
            <w:pPr>
              <w:pStyle w:val="26"/>
            </w:pPr>
            <w:r>
              <w:t>≥95完成率</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支付时效</w:t>
            </w:r>
          </w:p>
        </w:tc>
        <w:tc>
          <w:tcPr>
            <w:tcW w:w="2891" w:type="dxa"/>
            <w:vAlign w:val="center"/>
          </w:tcPr>
          <w:p>
            <w:pPr>
              <w:pStyle w:val="26"/>
            </w:pPr>
            <w:r>
              <w:t>资金按时支出</w:t>
            </w:r>
          </w:p>
        </w:tc>
        <w:tc>
          <w:tcPr>
            <w:tcW w:w="1276" w:type="dxa"/>
            <w:vAlign w:val="center"/>
          </w:tcPr>
          <w:p>
            <w:pPr>
              <w:pStyle w:val="26"/>
            </w:pPr>
            <w:r>
              <w:t>是否及时</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≤3408万元</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提高村干业务素质和强化村干技能培训率</w:t>
            </w:r>
          </w:p>
        </w:tc>
        <w:tc>
          <w:tcPr>
            <w:tcW w:w="2891" w:type="dxa"/>
            <w:vAlign w:val="center"/>
          </w:tcPr>
          <w:p>
            <w:pPr>
              <w:pStyle w:val="26"/>
            </w:pPr>
            <w:r>
              <w:t>提高村干业务素质和强化村干技能培训率</w:t>
            </w:r>
          </w:p>
        </w:tc>
        <w:tc>
          <w:tcPr>
            <w:tcW w:w="1276" w:type="dxa"/>
            <w:vAlign w:val="center"/>
          </w:tcPr>
          <w:p>
            <w:pPr>
              <w:pStyle w:val="26"/>
            </w:pPr>
            <w:r>
              <w:t>≥95社会效益</w:t>
            </w:r>
          </w:p>
        </w:tc>
        <w:tc>
          <w:tcPr>
            <w:tcW w:w="3771" w:type="dxa"/>
            <w:vAlign w:val="center"/>
          </w:tcPr>
          <w:p>
            <w:pPr>
              <w:pStyle w:val="26"/>
            </w:pPr>
            <w:r>
              <w:t>省委组织部、省财政厅冀组字〔2020〕18号文件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满意率</w:t>
            </w:r>
          </w:p>
        </w:tc>
        <w:tc>
          <w:tcPr>
            <w:tcW w:w="2891" w:type="dxa"/>
            <w:vAlign w:val="center"/>
          </w:tcPr>
          <w:p>
            <w:pPr>
              <w:pStyle w:val="26"/>
            </w:pPr>
            <w:r>
              <w:t>满意率</w:t>
            </w:r>
          </w:p>
        </w:tc>
        <w:tc>
          <w:tcPr>
            <w:tcW w:w="1276" w:type="dxa"/>
            <w:vAlign w:val="center"/>
          </w:tcPr>
          <w:p>
            <w:pPr>
              <w:pStyle w:val="26"/>
            </w:pPr>
            <w:r>
              <w:t>≥95发放群体满意度</w:t>
            </w:r>
          </w:p>
        </w:tc>
        <w:tc>
          <w:tcPr>
            <w:tcW w:w="3771" w:type="dxa"/>
            <w:vAlign w:val="center"/>
          </w:tcPr>
          <w:p>
            <w:pPr>
              <w:pStyle w:val="26"/>
            </w:pPr>
            <w:r>
              <w:t>省委组织部、省财政厅冀组字〔2020〕18号文件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10"/>
      <w:r>
        <w:rPr>
          <w:rFonts w:ascii="方正仿宋_GBK" w:hAnsi="方正仿宋_GBK" w:eastAsia="方正仿宋_GBK" w:cs="方正仿宋_GBK"/>
          <w:color w:val="000000"/>
          <w:sz w:val="28"/>
        </w:rPr>
        <w:t>7.党内关爱资金绩效目标表</w:t>
      </w:r>
      <w:bookmarkEnd w:id="2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95"/>
        <w:gridCol w:w="1276"/>
        <w:gridCol w:w="1332"/>
        <w:gridCol w:w="1587"/>
        <w:gridCol w:w="1304"/>
        <w:gridCol w:w="1276"/>
        <w:gridCol w:w="24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487"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Align w:val="center"/>
          </w:tcPr>
          <w:p>
            <w:pPr>
              <w:pStyle w:val="24"/>
            </w:pPr>
            <w:r>
              <w:t>项目编码</w:t>
            </w:r>
          </w:p>
        </w:tc>
        <w:tc>
          <w:tcPr>
            <w:tcW w:w="2608" w:type="dxa"/>
            <w:gridSpan w:val="2"/>
            <w:vAlign w:val="center"/>
          </w:tcPr>
          <w:p>
            <w:pPr>
              <w:pStyle w:val="26"/>
            </w:pPr>
            <w:r>
              <w:t>13062323P00759810002L</w:t>
            </w:r>
          </w:p>
        </w:tc>
        <w:tc>
          <w:tcPr>
            <w:tcW w:w="1587" w:type="dxa"/>
            <w:vAlign w:val="center"/>
          </w:tcPr>
          <w:p>
            <w:pPr>
              <w:pStyle w:val="24"/>
            </w:pPr>
            <w:r>
              <w:t>项目名称</w:t>
            </w:r>
          </w:p>
        </w:tc>
        <w:tc>
          <w:tcPr>
            <w:tcW w:w="5067" w:type="dxa"/>
            <w:gridSpan w:val="3"/>
            <w:vAlign w:val="center"/>
          </w:tcPr>
          <w:p>
            <w:pPr>
              <w:pStyle w:val="26"/>
            </w:pPr>
            <w:r>
              <w:t>党内关爱资金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10.00</w:t>
            </w:r>
          </w:p>
        </w:tc>
        <w:tc>
          <w:tcPr>
            <w:tcW w:w="1587" w:type="dxa"/>
            <w:vAlign w:val="center"/>
          </w:tcPr>
          <w:p>
            <w:pPr>
              <w:pStyle w:val="24"/>
            </w:pPr>
            <w:r>
              <w:t>其中：财政    资金</w:t>
            </w:r>
          </w:p>
        </w:tc>
        <w:tc>
          <w:tcPr>
            <w:tcW w:w="1304" w:type="dxa"/>
            <w:vAlign w:val="center"/>
          </w:tcPr>
          <w:p>
            <w:pPr>
              <w:pStyle w:val="26"/>
            </w:pPr>
            <w:r>
              <w:t>10.00</w:t>
            </w:r>
          </w:p>
        </w:tc>
        <w:tc>
          <w:tcPr>
            <w:tcW w:w="1276" w:type="dxa"/>
            <w:vAlign w:val="center"/>
          </w:tcPr>
          <w:p>
            <w:pPr>
              <w:pStyle w:val="24"/>
            </w:pPr>
            <w:r>
              <w:t>其他资金</w:t>
            </w:r>
          </w:p>
        </w:tc>
        <w:tc>
          <w:tcPr>
            <w:tcW w:w="2487"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continue"/>
          </w:tcPr>
          <w:p/>
        </w:tc>
        <w:tc>
          <w:tcPr>
            <w:tcW w:w="9262" w:type="dxa"/>
            <w:gridSpan w:val="6"/>
            <w:vAlign w:val="center"/>
          </w:tcPr>
          <w:p>
            <w:pPr>
              <w:pStyle w:val="26"/>
            </w:pPr>
            <w:r>
              <w:t>为建立健全党内激励、关怀和帮扶机制，增强党组织凝聚力和党员荣誉感、归属感，把党内关爱资金纳入财政预算，帮扶生活困难党员，关爱为党和人民事业作出牺牲奉献的优秀党员。</w:t>
            </w:r>
            <w:r>
              <w:tab/>
            </w:r>
            <w:r>
              <w:tab/>
            </w:r>
            <w:r>
              <w:tab/>
            </w:r>
            <w:r>
              <w:tab/>
            </w:r>
            <w:r>
              <w:tab/>
            </w:r>
            <w:r>
              <w:tab/>
            </w:r>
          </w:p>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63"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763" w:type="dxa"/>
            <w:gridSpan w:val="2"/>
            <w:vAlign w:val="center"/>
          </w:tcPr>
          <w:p>
            <w:pPr>
              <w:pStyle w:val="2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5" w:type="dxa"/>
            <w:vAlign w:val="center"/>
          </w:tcPr>
          <w:p>
            <w:pPr>
              <w:pStyle w:val="24"/>
            </w:pPr>
            <w:r>
              <w:t>绩效目标</w:t>
            </w:r>
          </w:p>
        </w:tc>
        <w:tc>
          <w:tcPr>
            <w:tcW w:w="9262" w:type="dxa"/>
            <w:gridSpan w:val="6"/>
            <w:vAlign w:val="center"/>
          </w:tcPr>
          <w:p>
            <w:pPr>
              <w:pStyle w:val="26"/>
            </w:pPr>
            <w:r>
              <w:t>1.为建立健全党内激励、关怀和帮扶机制，增强党组织凝聚力和党员荣誉感、归属感，把党内关爱资金纳入财政预算，帮扶生活困难党员，关爱为党和人民事业作出牺牲奉献的优秀党员。</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4"/>
        <w:gridCol w:w="1512"/>
        <w:gridCol w:w="1560"/>
        <w:gridCol w:w="2980"/>
        <w:gridCol w:w="1370"/>
        <w:gridCol w:w="3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64" w:type="dxa"/>
            <w:vAlign w:val="center"/>
          </w:tcPr>
          <w:p>
            <w:pPr>
              <w:pStyle w:val="24"/>
            </w:pPr>
            <w:r>
              <w:t>一级指标</w:t>
            </w:r>
          </w:p>
        </w:tc>
        <w:tc>
          <w:tcPr>
            <w:tcW w:w="1512" w:type="dxa"/>
            <w:vAlign w:val="center"/>
          </w:tcPr>
          <w:p>
            <w:pPr>
              <w:pStyle w:val="24"/>
            </w:pPr>
            <w:r>
              <w:t>二级指标</w:t>
            </w:r>
          </w:p>
        </w:tc>
        <w:tc>
          <w:tcPr>
            <w:tcW w:w="1560" w:type="dxa"/>
            <w:vAlign w:val="center"/>
          </w:tcPr>
          <w:p>
            <w:pPr>
              <w:pStyle w:val="24"/>
            </w:pPr>
            <w:r>
              <w:t>三级指标</w:t>
            </w:r>
          </w:p>
        </w:tc>
        <w:tc>
          <w:tcPr>
            <w:tcW w:w="2980" w:type="dxa"/>
            <w:vAlign w:val="center"/>
          </w:tcPr>
          <w:p>
            <w:pPr>
              <w:pStyle w:val="24"/>
            </w:pPr>
            <w:r>
              <w:t>绩效指标描述</w:t>
            </w:r>
          </w:p>
        </w:tc>
        <w:tc>
          <w:tcPr>
            <w:tcW w:w="1370" w:type="dxa"/>
            <w:vAlign w:val="center"/>
          </w:tcPr>
          <w:p>
            <w:pPr>
              <w:pStyle w:val="24"/>
            </w:pPr>
            <w:r>
              <w:t>指标值</w:t>
            </w:r>
          </w:p>
        </w:tc>
        <w:tc>
          <w:tcPr>
            <w:tcW w:w="330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restart"/>
            <w:vAlign w:val="center"/>
          </w:tcPr>
          <w:p>
            <w:pPr>
              <w:pStyle w:val="27"/>
            </w:pPr>
            <w:r>
              <w:t>产出指标</w:t>
            </w:r>
          </w:p>
        </w:tc>
        <w:tc>
          <w:tcPr>
            <w:tcW w:w="1512" w:type="dxa"/>
            <w:vAlign w:val="center"/>
          </w:tcPr>
          <w:p>
            <w:pPr>
              <w:pStyle w:val="26"/>
            </w:pPr>
            <w:r>
              <w:t>数量指标</w:t>
            </w:r>
          </w:p>
        </w:tc>
        <w:tc>
          <w:tcPr>
            <w:tcW w:w="1560" w:type="dxa"/>
            <w:vAlign w:val="center"/>
          </w:tcPr>
          <w:p>
            <w:pPr>
              <w:pStyle w:val="26"/>
            </w:pPr>
            <w:r>
              <w:t>帮扶补助覆盖率(%)</w:t>
            </w:r>
          </w:p>
        </w:tc>
        <w:tc>
          <w:tcPr>
            <w:tcW w:w="2980" w:type="dxa"/>
            <w:vAlign w:val="center"/>
          </w:tcPr>
          <w:p>
            <w:pPr>
              <w:pStyle w:val="26"/>
            </w:pPr>
            <w:r>
              <w:t>已补助人数占应补助人群的比率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质量指标</w:t>
            </w:r>
          </w:p>
        </w:tc>
        <w:tc>
          <w:tcPr>
            <w:tcW w:w="1560" w:type="dxa"/>
            <w:vAlign w:val="center"/>
          </w:tcPr>
          <w:p>
            <w:pPr>
              <w:pStyle w:val="26"/>
            </w:pPr>
            <w:r>
              <w:t>帮扶补助金发放率(%)</w:t>
            </w:r>
          </w:p>
        </w:tc>
        <w:tc>
          <w:tcPr>
            <w:tcW w:w="2980" w:type="dxa"/>
            <w:vAlign w:val="center"/>
          </w:tcPr>
          <w:p>
            <w:pPr>
              <w:pStyle w:val="26"/>
            </w:pPr>
            <w:r>
              <w:t>实际发放的补助金金额占计划发放金额的比率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时效指标</w:t>
            </w:r>
          </w:p>
        </w:tc>
        <w:tc>
          <w:tcPr>
            <w:tcW w:w="1560" w:type="dxa"/>
            <w:vAlign w:val="center"/>
          </w:tcPr>
          <w:p>
            <w:pPr>
              <w:pStyle w:val="26"/>
            </w:pPr>
            <w:r>
              <w:t>补助发放</w:t>
            </w:r>
          </w:p>
        </w:tc>
        <w:tc>
          <w:tcPr>
            <w:tcW w:w="2980" w:type="dxa"/>
            <w:vAlign w:val="center"/>
          </w:tcPr>
          <w:p>
            <w:pPr>
              <w:pStyle w:val="26"/>
            </w:pPr>
            <w:r>
              <w:t>补助发放及时性</w:t>
            </w:r>
          </w:p>
        </w:tc>
        <w:tc>
          <w:tcPr>
            <w:tcW w:w="1370" w:type="dxa"/>
            <w:vAlign w:val="center"/>
          </w:tcPr>
          <w:p>
            <w:pPr>
              <w:pStyle w:val="26"/>
            </w:pPr>
            <w:r>
              <w:t>是否及时</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Merge w:val="continue"/>
            <w:vAlign w:val="center"/>
          </w:tcPr>
          <w:p/>
        </w:tc>
        <w:tc>
          <w:tcPr>
            <w:tcW w:w="1512" w:type="dxa"/>
            <w:vAlign w:val="center"/>
          </w:tcPr>
          <w:p>
            <w:pPr>
              <w:pStyle w:val="26"/>
            </w:pPr>
            <w:r>
              <w:t>成本指标</w:t>
            </w:r>
          </w:p>
        </w:tc>
        <w:tc>
          <w:tcPr>
            <w:tcW w:w="1560" w:type="dxa"/>
            <w:vAlign w:val="center"/>
          </w:tcPr>
          <w:p>
            <w:pPr>
              <w:pStyle w:val="26"/>
            </w:pPr>
            <w:r>
              <w:t>预算控制数</w:t>
            </w:r>
          </w:p>
        </w:tc>
        <w:tc>
          <w:tcPr>
            <w:tcW w:w="2980" w:type="dxa"/>
            <w:vAlign w:val="center"/>
          </w:tcPr>
          <w:p>
            <w:pPr>
              <w:pStyle w:val="26"/>
            </w:pPr>
            <w:r>
              <w:t>预算控制数</w:t>
            </w:r>
          </w:p>
        </w:tc>
        <w:tc>
          <w:tcPr>
            <w:tcW w:w="1370" w:type="dxa"/>
            <w:vAlign w:val="center"/>
          </w:tcPr>
          <w:p>
            <w:pPr>
              <w:pStyle w:val="26"/>
            </w:pPr>
            <w:r>
              <w:t>≤10万元</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Align w:val="center"/>
          </w:tcPr>
          <w:p>
            <w:pPr>
              <w:pStyle w:val="27"/>
            </w:pPr>
            <w:r>
              <w:t>效益指标</w:t>
            </w:r>
          </w:p>
        </w:tc>
        <w:tc>
          <w:tcPr>
            <w:tcW w:w="1512" w:type="dxa"/>
            <w:vAlign w:val="center"/>
          </w:tcPr>
          <w:p>
            <w:pPr>
              <w:pStyle w:val="26"/>
            </w:pPr>
            <w:r>
              <w:t>社会效益指标</w:t>
            </w:r>
          </w:p>
        </w:tc>
        <w:tc>
          <w:tcPr>
            <w:tcW w:w="1560" w:type="dxa"/>
            <w:vAlign w:val="center"/>
          </w:tcPr>
          <w:p>
            <w:pPr>
              <w:pStyle w:val="26"/>
            </w:pPr>
            <w:r>
              <w:t>关爱生活困难老党员的比率(%)</w:t>
            </w:r>
          </w:p>
        </w:tc>
        <w:tc>
          <w:tcPr>
            <w:tcW w:w="2980" w:type="dxa"/>
            <w:vAlign w:val="center"/>
          </w:tcPr>
          <w:p>
            <w:pPr>
              <w:pStyle w:val="26"/>
            </w:pPr>
            <w:r>
              <w:t>关爱生活困难老党员的比率占全部老党员的比率</w:t>
            </w:r>
          </w:p>
        </w:tc>
        <w:tc>
          <w:tcPr>
            <w:tcW w:w="1370" w:type="dxa"/>
            <w:vAlign w:val="center"/>
          </w:tcPr>
          <w:p>
            <w:pPr>
              <w:pStyle w:val="26"/>
            </w:pPr>
            <w:r>
              <w:t>≥90百分比</w:t>
            </w:r>
          </w:p>
        </w:tc>
        <w:tc>
          <w:tcPr>
            <w:tcW w:w="3300" w:type="dxa"/>
            <w:vAlign w:val="center"/>
          </w:tcPr>
          <w:p>
            <w:pPr>
              <w:pStyle w:val="26"/>
            </w:pPr>
            <w:r>
              <w:t>县委涞字〔2017〕50号文件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vAlign w:val="center"/>
          </w:tcPr>
          <w:p>
            <w:pPr>
              <w:pStyle w:val="27"/>
            </w:pPr>
            <w:r>
              <w:t>满意度指标</w:t>
            </w:r>
          </w:p>
        </w:tc>
        <w:tc>
          <w:tcPr>
            <w:tcW w:w="1512" w:type="dxa"/>
            <w:vAlign w:val="center"/>
          </w:tcPr>
          <w:p>
            <w:pPr>
              <w:pStyle w:val="26"/>
            </w:pPr>
            <w:r>
              <w:t>服务对象满意度指标</w:t>
            </w:r>
          </w:p>
        </w:tc>
        <w:tc>
          <w:tcPr>
            <w:tcW w:w="1560" w:type="dxa"/>
            <w:vAlign w:val="center"/>
          </w:tcPr>
          <w:p>
            <w:pPr>
              <w:pStyle w:val="26"/>
            </w:pPr>
            <w:r>
              <w:t>受益对象的满意度</w:t>
            </w:r>
          </w:p>
        </w:tc>
        <w:tc>
          <w:tcPr>
            <w:tcW w:w="2980" w:type="dxa"/>
            <w:vAlign w:val="center"/>
          </w:tcPr>
          <w:p>
            <w:pPr>
              <w:pStyle w:val="26"/>
            </w:pPr>
            <w:r>
              <w:t>通过问卷调查，满意和较满意的受益对象占全部调研对象的比例</w:t>
            </w:r>
          </w:p>
        </w:tc>
        <w:tc>
          <w:tcPr>
            <w:tcW w:w="1370" w:type="dxa"/>
            <w:vAlign w:val="center"/>
          </w:tcPr>
          <w:p>
            <w:pPr>
              <w:pStyle w:val="26"/>
            </w:pPr>
            <w:r>
              <w:t>≥90百分比</w:t>
            </w:r>
          </w:p>
        </w:tc>
        <w:tc>
          <w:tcPr>
            <w:tcW w:w="3300" w:type="dxa"/>
            <w:vAlign w:val="center"/>
          </w:tcPr>
          <w:p>
            <w:pPr>
              <w:pStyle w:val="26"/>
            </w:pPr>
            <w:r>
              <w:t>县委涞字〔2017〕50号文件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11"/>
      <w:r>
        <w:rPr>
          <w:rFonts w:ascii="方正仿宋_GBK" w:hAnsi="方正仿宋_GBK" w:eastAsia="方正仿宋_GBK" w:cs="方正仿宋_GBK"/>
          <w:color w:val="000000"/>
          <w:sz w:val="28"/>
        </w:rPr>
        <w:t>8.电教经费绩效目标表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513"/>
        <w:gridCol w:w="1581"/>
        <w:gridCol w:w="1882"/>
        <w:gridCol w:w="1547"/>
        <w:gridCol w:w="1518"/>
        <w:gridCol w:w="23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9753"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32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Align w:val="center"/>
          </w:tcPr>
          <w:p>
            <w:pPr>
              <w:pStyle w:val="24"/>
            </w:pPr>
            <w:r>
              <w:t>项目编码</w:t>
            </w:r>
          </w:p>
        </w:tc>
        <w:tc>
          <w:tcPr>
            <w:tcW w:w="3094" w:type="dxa"/>
            <w:gridSpan w:val="2"/>
            <w:vAlign w:val="center"/>
          </w:tcPr>
          <w:p>
            <w:pPr>
              <w:pStyle w:val="26"/>
            </w:pPr>
            <w:r>
              <w:t>13062323P00760010002X</w:t>
            </w:r>
          </w:p>
        </w:tc>
        <w:tc>
          <w:tcPr>
            <w:tcW w:w="1882" w:type="dxa"/>
            <w:vAlign w:val="center"/>
          </w:tcPr>
          <w:p>
            <w:pPr>
              <w:pStyle w:val="24"/>
            </w:pPr>
            <w:r>
              <w:t>项目名称</w:t>
            </w:r>
          </w:p>
        </w:tc>
        <w:tc>
          <w:tcPr>
            <w:tcW w:w="5391" w:type="dxa"/>
            <w:gridSpan w:val="3"/>
            <w:vAlign w:val="center"/>
          </w:tcPr>
          <w:p>
            <w:pPr>
              <w:pStyle w:val="26"/>
            </w:pPr>
            <w:r>
              <w:t>电教经费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712" w:type="dxa"/>
            <w:vMerge w:val="restart"/>
            <w:vAlign w:val="center"/>
          </w:tcPr>
          <w:p>
            <w:pPr>
              <w:pStyle w:val="24"/>
            </w:pPr>
            <w:r>
              <w:t>预算规模及资金用途</w:t>
            </w:r>
          </w:p>
        </w:tc>
        <w:tc>
          <w:tcPr>
            <w:tcW w:w="1513" w:type="dxa"/>
            <w:vAlign w:val="center"/>
          </w:tcPr>
          <w:p>
            <w:pPr>
              <w:pStyle w:val="24"/>
            </w:pPr>
            <w:r>
              <w:t>预算数</w:t>
            </w:r>
          </w:p>
        </w:tc>
        <w:tc>
          <w:tcPr>
            <w:tcW w:w="1581" w:type="dxa"/>
            <w:vAlign w:val="center"/>
          </w:tcPr>
          <w:p>
            <w:pPr>
              <w:pStyle w:val="26"/>
            </w:pPr>
            <w:r>
              <w:t>5.00</w:t>
            </w:r>
          </w:p>
        </w:tc>
        <w:tc>
          <w:tcPr>
            <w:tcW w:w="1882" w:type="dxa"/>
            <w:vAlign w:val="center"/>
          </w:tcPr>
          <w:p>
            <w:pPr>
              <w:pStyle w:val="24"/>
            </w:pPr>
            <w:r>
              <w:t>其中：财政    资金</w:t>
            </w:r>
          </w:p>
        </w:tc>
        <w:tc>
          <w:tcPr>
            <w:tcW w:w="1547" w:type="dxa"/>
            <w:vAlign w:val="center"/>
          </w:tcPr>
          <w:p>
            <w:pPr>
              <w:pStyle w:val="26"/>
            </w:pPr>
            <w:r>
              <w:t>5.00</w:t>
            </w:r>
          </w:p>
        </w:tc>
        <w:tc>
          <w:tcPr>
            <w:tcW w:w="1518" w:type="dxa"/>
            <w:vAlign w:val="center"/>
          </w:tcPr>
          <w:p>
            <w:pPr>
              <w:pStyle w:val="24"/>
            </w:pPr>
            <w:r>
              <w:t>其他资金</w:t>
            </w:r>
          </w:p>
        </w:tc>
        <w:tc>
          <w:tcPr>
            <w:tcW w:w="2326"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continue"/>
          </w:tcPr>
          <w:p/>
        </w:tc>
        <w:tc>
          <w:tcPr>
            <w:tcW w:w="10367" w:type="dxa"/>
            <w:gridSpan w:val="6"/>
            <w:vAlign w:val="center"/>
          </w:tcPr>
          <w:p>
            <w:pPr>
              <w:pStyle w:val="26"/>
            </w:pPr>
            <w:r>
              <w:t>进一步开阔视野，创新思路，推进远教学用工作深入开展。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restart"/>
            <w:vAlign w:val="center"/>
          </w:tcPr>
          <w:p>
            <w:pPr>
              <w:pStyle w:val="24"/>
            </w:pPr>
            <w:r>
              <w:t>资金支出计划（%）</w:t>
            </w:r>
          </w:p>
        </w:tc>
        <w:tc>
          <w:tcPr>
            <w:tcW w:w="3094" w:type="dxa"/>
            <w:gridSpan w:val="2"/>
            <w:vAlign w:val="center"/>
          </w:tcPr>
          <w:p>
            <w:pPr>
              <w:pStyle w:val="24"/>
            </w:pPr>
            <w:r>
              <w:t>3月底</w:t>
            </w:r>
          </w:p>
        </w:tc>
        <w:tc>
          <w:tcPr>
            <w:tcW w:w="1882" w:type="dxa"/>
            <w:vAlign w:val="center"/>
          </w:tcPr>
          <w:p>
            <w:pPr>
              <w:pStyle w:val="24"/>
            </w:pPr>
            <w:r>
              <w:t>6月底</w:t>
            </w:r>
          </w:p>
        </w:tc>
        <w:tc>
          <w:tcPr>
            <w:tcW w:w="1547" w:type="dxa"/>
            <w:vAlign w:val="center"/>
          </w:tcPr>
          <w:p>
            <w:pPr>
              <w:pStyle w:val="24"/>
            </w:pPr>
            <w:r>
              <w:t>10月底</w:t>
            </w:r>
          </w:p>
        </w:tc>
        <w:tc>
          <w:tcPr>
            <w:tcW w:w="384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2" w:type="dxa"/>
            <w:vMerge w:val="continue"/>
          </w:tcPr>
          <w:p/>
        </w:tc>
        <w:tc>
          <w:tcPr>
            <w:tcW w:w="3094" w:type="dxa"/>
            <w:gridSpan w:val="2"/>
            <w:vAlign w:val="center"/>
          </w:tcPr>
          <w:p>
            <w:pPr>
              <w:pStyle w:val="27"/>
            </w:pPr>
          </w:p>
        </w:tc>
        <w:tc>
          <w:tcPr>
            <w:tcW w:w="1882" w:type="dxa"/>
            <w:vAlign w:val="center"/>
          </w:tcPr>
          <w:p>
            <w:pPr>
              <w:pStyle w:val="27"/>
            </w:pPr>
          </w:p>
        </w:tc>
        <w:tc>
          <w:tcPr>
            <w:tcW w:w="1547" w:type="dxa"/>
            <w:vAlign w:val="center"/>
          </w:tcPr>
          <w:p>
            <w:pPr>
              <w:pStyle w:val="27"/>
            </w:pPr>
            <w:r>
              <w:t>2.00</w:t>
            </w:r>
          </w:p>
        </w:tc>
        <w:tc>
          <w:tcPr>
            <w:tcW w:w="3844"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712" w:type="dxa"/>
            <w:vAlign w:val="center"/>
          </w:tcPr>
          <w:p>
            <w:pPr>
              <w:pStyle w:val="24"/>
            </w:pPr>
            <w:r>
              <w:t>绩效目标</w:t>
            </w:r>
          </w:p>
        </w:tc>
        <w:tc>
          <w:tcPr>
            <w:tcW w:w="10367" w:type="dxa"/>
            <w:gridSpan w:val="6"/>
            <w:vAlign w:val="center"/>
          </w:tcPr>
          <w:p>
            <w:pPr>
              <w:pStyle w:val="26"/>
            </w:pPr>
            <w:r>
              <w:t>1.进一步开阔视野，创新思路，推进远教学用工作深入开展。</w:t>
            </w:r>
          </w:p>
        </w:tc>
      </w:tr>
    </w:tbl>
    <w:p>
      <w:pPr>
        <w:spacing w:line="2" w:lineRule="exact"/>
        <w:jc w:val="center"/>
      </w:pPr>
    </w:p>
    <w:tbl>
      <w:tblPr>
        <w:tblStyle w:val="13"/>
        <w:tblW w:w="121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526"/>
        <w:gridCol w:w="1593"/>
        <w:gridCol w:w="2388"/>
        <w:gridCol w:w="1380"/>
        <w:gridCol w:w="3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26" w:type="dxa"/>
            <w:vAlign w:val="center"/>
          </w:tcPr>
          <w:p>
            <w:pPr>
              <w:pStyle w:val="24"/>
            </w:pPr>
            <w:r>
              <w:t>一级指标</w:t>
            </w:r>
          </w:p>
        </w:tc>
        <w:tc>
          <w:tcPr>
            <w:tcW w:w="1526" w:type="dxa"/>
            <w:vAlign w:val="center"/>
          </w:tcPr>
          <w:p>
            <w:pPr>
              <w:pStyle w:val="24"/>
            </w:pPr>
            <w:r>
              <w:t>二级指标</w:t>
            </w:r>
          </w:p>
        </w:tc>
        <w:tc>
          <w:tcPr>
            <w:tcW w:w="1593" w:type="dxa"/>
            <w:vAlign w:val="center"/>
          </w:tcPr>
          <w:p>
            <w:pPr>
              <w:pStyle w:val="24"/>
            </w:pPr>
            <w:r>
              <w:t>三级指标</w:t>
            </w:r>
          </w:p>
        </w:tc>
        <w:tc>
          <w:tcPr>
            <w:tcW w:w="2388" w:type="dxa"/>
            <w:vAlign w:val="center"/>
          </w:tcPr>
          <w:p>
            <w:pPr>
              <w:pStyle w:val="24"/>
            </w:pPr>
            <w:r>
              <w:t>绩效指标描述</w:t>
            </w:r>
          </w:p>
        </w:tc>
        <w:tc>
          <w:tcPr>
            <w:tcW w:w="1380" w:type="dxa"/>
            <w:vAlign w:val="center"/>
          </w:tcPr>
          <w:p>
            <w:pPr>
              <w:pStyle w:val="24"/>
            </w:pPr>
            <w:r>
              <w:t>指标值</w:t>
            </w:r>
          </w:p>
        </w:tc>
        <w:tc>
          <w:tcPr>
            <w:tcW w:w="3710"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restart"/>
            <w:vAlign w:val="center"/>
          </w:tcPr>
          <w:p>
            <w:pPr>
              <w:pStyle w:val="27"/>
            </w:pPr>
            <w:r>
              <w:t>产出指标</w:t>
            </w:r>
          </w:p>
        </w:tc>
        <w:tc>
          <w:tcPr>
            <w:tcW w:w="1526" w:type="dxa"/>
            <w:vAlign w:val="center"/>
          </w:tcPr>
          <w:p>
            <w:pPr>
              <w:pStyle w:val="26"/>
            </w:pPr>
            <w:r>
              <w:t>数量指标</w:t>
            </w:r>
          </w:p>
        </w:tc>
        <w:tc>
          <w:tcPr>
            <w:tcW w:w="1593" w:type="dxa"/>
            <w:vAlign w:val="center"/>
          </w:tcPr>
          <w:p>
            <w:pPr>
              <w:pStyle w:val="26"/>
            </w:pPr>
            <w:r>
              <w:t>平均日维护数(次／日)</w:t>
            </w:r>
          </w:p>
        </w:tc>
        <w:tc>
          <w:tcPr>
            <w:tcW w:w="2388" w:type="dxa"/>
            <w:vAlign w:val="center"/>
          </w:tcPr>
          <w:p>
            <w:pPr>
              <w:pStyle w:val="26"/>
            </w:pPr>
            <w:r>
              <w:t>系统维护次数</w:t>
            </w:r>
          </w:p>
        </w:tc>
        <w:tc>
          <w:tcPr>
            <w:tcW w:w="1380" w:type="dxa"/>
            <w:vAlign w:val="center"/>
          </w:tcPr>
          <w:p>
            <w:pPr>
              <w:pStyle w:val="26"/>
            </w:pPr>
            <w:r>
              <w:t>半年一次，共计两次</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质量指标</w:t>
            </w:r>
          </w:p>
        </w:tc>
        <w:tc>
          <w:tcPr>
            <w:tcW w:w="1593" w:type="dxa"/>
            <w:vAlign w:val="center"/>
          </w:tcPr>
          <w:p>
            <w:pPr>
              <w:pStyle w:val="26"/>
            </w:pPr>
            <w:r>
              <w:t>电教片拍摄合格率</w:t>
            </w:r>
          </w:p>
        </w:tc>
        <w:tc>
          <w:tcPr>
            <w:tcW w:w="2388" w:type="dxa"/>
            <w:vAlign w:val="center"/>
          </w:tcPr>
          <w:p>
            <w:pPr>
              <w:pStyle w:val="26"/>
            </w:pPr>
            <w:r>
              <w:t>电教片拍摄成品合格率占全部电教片的比率</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时效指标</w:t>
            </w:r>
          </w:p>
        </w:tc>
        <w:tc>
          <w:tcPr>
            <w:tcW w:w="1593" w:type="dxa"/>
            <w:vAlign w:val="center"/>
          </w:tcPr>
          <w:p>
            <w:pPr>
              <w:pStyle w:val="26"/>
            </w:pPr>
            <w:r>
              <w:t>工作完成的时效</w:t>
            </w:r>
          </w:p>
          <w:p>
            <w:pPr>
              <w:pStyle w:val="26"/>
            </w:pPr>
          </w:p>
        </w:tc>
        <w:tc>
          <w:tcPr>
            <w:tcW w:w="2388" w:type="dxa"/>
            <w:vAlign w:val="center"/>
          </w:tcPr>
          <w:p>
            <w:pPr>
              <w:pStyle w:val="26"/>
            </w:pPr>
            <w:r>
              <w:t>工作完成的时效</w:t>
            </w:r>
          </w:p>
          <w:p>
            <w:pPr>
              <w:pStyle w:val="26"/>
            </w:pPr>
          </w:p>
        </w:tc>
        <w:tc>
          <w:tcPr>
            <w:tcW w:w="1380" w:type="dxa"/>
            <w:vAlign w:val="center"/>
          </w:tcPr>
          <w:p>
            <w:pPr>
              <w:pStyle w:val="26"/>
            </w:pPr>
            <w:r>
              <w:t>是否及时</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Merge w:val="continue"/>
            <w:vAlign w:val="center"/>
          </w:tcPr>
          <w:p/>
        </w:tc>
        <w:tc>
          <w:tcPr>
            <w:tcW w:w="1526" w:type="dxa"/>
            <w:vAlign w:val="center"/>
          </w:tcPr>
          <w:p>
            <w:pPr>
              <w:pStyle w:val="26"/>
            </w:pPr>
            <w:r>
              <w:t>成本指标</w:t>
            </w:r>
          </w:p>
        </w:tc>
        <w:tc>
          <w:tcPr>
            <w:tcW w:w="1593" w:type="dxa"/>
            <w:vAlign w:val="center"/>
          </w:tcPr>
          <w:p>
            <w:pPr>
              <w:pStyle w:val="26"/>
            </w:pPr>
            <w:r>
              <w:t>预算控制数</w:t>
            </w:r>
          </w:p>
        </w:tc>
        <w:tc>
          <w:tcPr>
            <w:tcW w:w="2388" w:type="dxa"/>
            <w:vAlign w:val="center"/>
          </w:tcPr>
          <w:p>
            <w:pPr>
              <w:pStyle w:val="26"/>
            </w:pPr>
            <w:r>
              <w:t>预算控制数</w:t>
            </w:r>
          </w:p>
        </w:tc>
        <w:tc>
          <w:tcPr>
            <w:tcW w:w="1380" w:type="dxa"/>
            <w:vAlign w:val="center"/>
          </w:tcPr>
          <w:p>
            <w:pPr>
              <w:pStyle w:val="26"/>
            </w:pPr>
            <w:r>
              <w:t>≤5万元</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Align w:val="center"/>
          </w:tcPr>
          <w:p>
            <w:pPr>
              <w:pStyle w:val="27"/>
            </w:pPr>
            <w:r>
              <w:t>效益指标</w:t>
            </w:r>
          </w:p>
        </w:tc>
        <w:tc>
          <w:tcPr>
            <w:tcW w:w="1526" w:type="dxa"/>
            <w:vAlign w:val="center"/>
          </w:tcPr>
          <w:p>
            <w:pPr>
              <w:pStyle w:val="26"/>
            </w:pPr>
            <w:r>
              <w:t>社会效益指标</w:t>
            </w:r>
          </w:p>
        </w:tc>
        <w:tc>
          <w:tcPr>
            <w:tcW w:w="1593" w:type="dxa"/>
            <w:vAlign w:val="center"/>
          </w:tcPr>
          <w:p>
            <w:pPr>
              <w:pStyle w:val="26"/>
            </w:pPr>
            <w:r>
              <w:t>拍摄完成率</w:t>
            </w:r>
          </w:p>
        </w:tc>
        <w:tc>
          <w:tcPr>
            <w:tcW w:w="2388" w:type="dxa"/>
            <w:vAlign w:val="center"/>
          </w:tcPr>
          <w:p>
            <w:pPr>
              <w:pStyle w:val="26"/>
            </w:pPr>
            <w:r>
              <w:t>反映电教片拍摄的完成程度</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6" w:type="dxa"/>
            <w:vAlign w:val="center"/>
          </w:tcPr>
          <w:p>
            <w:pPr>
              <w:pStyle w:val="27"/>
            </w:pPr>
            <w:r>
              <w:t>满意度指标</w:t>
            </w:r>
          </w:p>
        </w:tc>
        <w:tc>
          <w:tcPr>
            <w:tcW w:w="1526" w:type="dxa"/>
            <w:vAlign w:val="center"/>
          </w:tcPr>
          <w:p>
            <w:pPr>
              <w:pStyle w:val="26"/>
            </w:pPr>
            <w:r>
              <w:t>服务对象满意度指标</w:t>
            </w:r>
          </w:p>
        </w:tc>
        <w:tc>
          <w:tcPr>
            <w:tcW w:w="1593" w:type="dxa"/>
            <w:vAlign w:val="center"/>
          </w:tcPr>
          <w:p>
            <w:pPr>
              <w:pStyle w:val="26"/>
            </w:pPr>
            <w:r>
              <w:t>受益对象的满意度</w:t>
            </w:r>
          </w:p>
        </w:tc>
        <w:tc>
          <w:tcPr>
            <w:tcW w:w="2388" w:type="dxa"/>
            <w:vAlign w:val="center"/>
          </w:tcPr>
          <w:p>
            <w:pPr>
              <w:pStyle w:val="26"/>
            </w:pPr>
            <w:r>
              <w:t>通过调查问卷,满意和较满意的受益对象占全部调查对象的比率.</w:t>
            </w:r>
          </w:p>
        </w:tc>
        <w:tc>
          <w:tcPr>
            <w:tcW w:w="1380" w:type="dxa"/>
            <w:vAlign w:val="center"/>
          </w:tcPr>
          <w:p>
            <w:pPr>
              <w:pStyle w:val="26"/>
            </w:pPr>
            <w:r>
              <w:t>≥90百分比</w:t>
            </w:r>
          </w:p>
        </w:tc>
        <w:tc>
          <w:tcPr>
            <w:tcW w:w="3710" w:type="dxa"/>
            <w:vAlign w:val="center"/>
          </w:tcPr>
          <w:p>
            <w:pPr>
              <w:pStyle w:val="26"/>
            </w:pPr>
            <w:r>
              <w:t>2020年中共河北省委组织部关于印发《关于省级和扩展省远程教育系统的通知》、保组字〔2020〕15号文件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12"/>
      <w:r>
        <w:rPr>
          <w:rFonts w:ascii="方正仿宋_GBK" w:hAnsi="方正仿宋_GBK" w:eastAsia="方正仿宋_GBK" w:cs="方正仿宋_GBK"/>
          <w:color w:val="000000"/>
          <w:sz w:val="28"/>
        </w:rPr>
        <w:t>9.法律顾问费绩效目标表</w:t>
      </w:r>
      <w:bookmarkEnd w:id="2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332"/>
        <w:gridCol w:w="1587"/>
        <w:gridCol w:w="1304"/>
        <w:gridCol w:w="1276"/>
        <w:gridCol w:w="226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26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2608" w:type="dxa"/>
            <w:gridSpan w:val="2"/>
            <w:vAlign w:val="center"/>
          </w:tcPr>
          <w:p>
            <w:pPr>
              <w:pStyle w:val="26"/>
            </w:pPr>
            <w:r>
              <w:t>13062323P007610100025</w:t>
            </w:r>
          </w:p>
        </w:tc>
        <w:tc>
          <w:tcPr>
            <w:tcW w:w="1587" w:type="dxa"/>
            <w:vAlign w:val="center"/>
          </w:tcPr>
          <w:p>
            <w:pPr>
              <w:pStyle w:val="24"/>
            </w:pPr>
            <w:r>
              <w:t>项目名称</w:t>
            </w:r>
          </w:p>
        </w:tc>
        <w:tc>
          <w:tcPr>
            <w:tcW w:w="4841" w:type="dxa"/>
            <w:gridSpan w:val="3"/>
            <w:vAlign w:val="center"/>
          </w:tcPr>
          <w:p>
            <w:pPr>
              <w:pStyle w:val="26"/>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w:t>
            </w:r>
          </w:p>
        </w:tc>
        <w:tc>
          <w:tcPr>
            <w:tcW w:w="1587" w:type="dxa"/>
            <w:vAlign w:val="center"/>
          </w:tcPr>
          <w:p>
            <w:pPr>
              <w:pStyle w:val="24"/>
            </w:pPr>
            <w:r>
              <w:t>其中：财政    资金</w:t>
            </w:r>
          </w:p>
        </w:tc>
        <w:tc>
          <w:tcPr>
            <w:tcW w:w="1304" w:type="dxa"/>
            <w:vAlign w:val="center"/>
          </w:tcPr>
          <w:p>
            <w:pPr>
              <w:pStyle w:val="26"/>
            </w:pPr>
            <w:r>
              <w:t>2.00</w:t>
            </w:r>
          </w:p>
        </w:tc>
        <w:tc>
          <w:tcPr>
            <w:tcW w:w="1276" w:type="dxa"/>
            <w:vAlign w:val="center"/>
          </w:tcPr>
          <w:p>
            <w:pPr>
              <w:pStyle w:val="24"/>
            </w:pPr>
            <w:r>
              <w:t>其他资金</w:t>
            </w:r>
          </w:p>
        </w:tc>
        <w:tc>
          <w:tcPr>
            <w:tcW w:w="226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9036" w:type="dxa"/>
            <w:gridSpan w:val="6"/>
            <w:vAlign w:val="center"/>
          </w:tcPr>
          <w:p>
            <w:pPr>
              <w:pStyle w:val="26"/>
            </w:pPr>
            <w:r>
              <w:t>维护我单位合法权益，聘请律师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53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537" w:type="dxa"/>
            <w:gridSpan w:val="2"/>
            <w:vAlign w:val="center"/>
          </w:tcPr>
          <w:p>
            <w:pPr>
              <w:pStyle w:val="2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9036" w:type="dxa"/>
            <w:gridSpan w:val="6"/>
            <w:vAlign w:val="center"/>
          </w:tcPr>
          <w:p>
            <w:pPr>
              <w:pStyle w:val="26"/>
            </w:pPr>
            <w:r>
              <w:t>1.维护我单位合法权益，聘请律师</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1276"/>
        <w:gridCol w:w="1332"/>
        <w:gridCol w:w="2891"/>
        <w:gridCol w:w="1276"/>
        <w:gridCol w:w="2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286"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聘请专业律师数量</w:t>
            </w:r>
          </w:p>
        </w:tc>
        <w:tc>
          <w:tcPr>
            <w:tcW w:w="2891" w:type="dxa"/>
            <w:vAlign w:val="center"/>
          </w:tcPr>
          <w:p>
            <w:pPr>
              <w:pStyle w:val="26"/>
            </w:pPr>
            <w:r>
              <w:t>聘请律师数量</w:t>
            </w:r>
          </w:p>
        </w:tc>
        <w:tc>
          <w:tcPr>
            <w:tcW w:w="1276" w:type="dxa"/>
            <w:vAlign w:val="center"/>
          </w:tcPr>
          <w:p>
            <w:pPr>
              <w:pStyle w:val="26"/>
            </w:pPr>
            <w:r>
              <w:t>1人数</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质量指标</w:t>
            </w:r>
          </w:p>
        </w:tc>
        <w:tc>
          <w:tcPr>
            <w:tcW w:w="1332" w:type="dxa"/>
            <w:vAlign w:val="center"/>
          </w:tcPr>
          <w:p>
            <w:pPr>
              <w:pStyle w:val="26"/>
            </w:pPr>
            <w:r>
              <w:t>立案办结率</w:t>
            </w:r>
          </w:p>
        </w:tc>
        <w:tc>
          <w:tcPr>
            <w:tcW w:w="2891" w:type="dxa"/>
            <w:vAlign w:val="center"/>
          </w:tcPr>
          <w:p>
            <w:pPr>
              <w:pStyle w:val="26"/>
            </w:pPr>
            <w:r>
              <w:t>案件、纠纷立案办结数量占全部案件的比率</w:t>
            </w:r>
          </w:p>
        </w:tc>
        <w:tc>
          <w:tcPr>
            <w:tcW w:w="1276" w:type="dxa"/>
            <w:vAlign w:val="center"/>
          </w:tcPr>
          <w:p>
            <w:pPr>
              <w:pStyle w:val="26"/>
            </w:pPr>
            <w:r>
              <w:t>≥90百分比</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时效指标</w:t>
            </w:r>
          </w:p>
        </w:tc>
        <w:tc>
          <w:tcPr>
            <w:tcW w:w="1332" w:type="dxa"/>
            <w:vAlign w:val="center"/>
          </w:tcPr>
          <w:p>
            <w:pPr>
              <w:pStyle w:val="26"/>
            </w:pPr>
            <w:r>
              <w:t>案件、纠纷发现后处理是否及时</w:t>
            </w:r>
          </w:p>
        </w:tc>
        <w:tc>
          <w:tcPr>
            <w:tcW w:w="2891" w:type="dxa"/>
            <w:vAlign w:val="center"/>
          </w:tcPr>
          <w:p>
            <w:pPr>
              <w:pStyle w:val="26"/>
            </w:pPr>
            <w:r>
              <w:t>案件、纠纷发现后处理是否及时</w:t>
            </w:r>
          </w:p>
        </w:tc>
        <w:tc>
          <w:tcPr>
            <w:tcW w:w="1276" w:type="dxa"/>
            <w:vAlign w:val="center"/>
          </w:tcPr>
          <w:p>
            <w:pPr>
              <w:pStyle w:val="26"/>
            </w:pPr>
            <w:r>
              <w:t>是否及时</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≤2万元</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受益对象满意</w:t>
            </w:r>
          </w:p>
        </w:tc>
        <w:tc>
          <w:tcPr>
            <w:tcW w:w="2891" w:type="dxa"/>
            <w:vAlign w:val="center"/>
          </w:tcPr>
          <w:p>
            <w:pPr>
              <w:pStyle w:val="26"/>
            </w:pPr>
            <w:r>
              <w:t>通过问卷调查确定满意度</w:t>
            </w:r>
          </w:p>
        </w:tc>
        <w:tc>
          <w:tcPr>
            <w:tcW w:w="1276" w:type="dxa"/>
            <w:vAlign w:val="center"/>
          </w:tcPr>
          <w:p>
            <w:pPr>
              <w:pStyle w:val="26"/>
            </w:pPr>
            <w:r>
              <w:t>≥90百分比</w:t>
            </w:r>
          </w:p>
        </w:tc>
        <w:tc>
          <w:tcPr>
            <w:tcW w:w="2286" w:type="dxa"/>
            <w:vAlign w:val="center"/>
          </w:tcPr>
          <w:p>
            <w:pPr>
              <w:pStyle w:val="26"/>
            </w:pPr>
            <w:r>
              <w:t>依据（保办发〔2017〕28号文件）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满意和较满意的受益对象占调研对象比例</w:t>
            </w:r>
          </w:p>
        </w:tc>
        <w:tc>
          <w:tcPr>
            <w:tcW w:w="1276" w:type="dxa"/>
            <w:vAlign w:val="center"/>
          </w:tcPr>
          <w:p>
            <w:pPr>
              <w:pStyle w:val="26"/>
            </w:pPr>
            <w:r>
              <w:t>≥90百分比</w:t>
            </w:r>
          </w:p>
        </w:tc>
        <w:tc>
          <w:tcPr>
            <w:tcW w:w="2286" w:type="dxa"/>
            <w:vAlign w:val="center"/>
          </w:tcPr>
          <w:p>
            <w:pPr>
              <w:pStyle w:val="26"/>
            </w:pPr>
            <w:r>
              <w:t>依据（保办发〔2017〕28号文件）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13"/>
      <w:r>
        <w:rPr>
          <w:rFonts w:ascii="方正仿宋_GBK" w:hAnsi="方正仿宋_GBK" w:eastAsia="方正仿宋_GBK" w:cs="方正仿宋_GBK"/>
          <w:color w:val="000000"/>
          <w:sz w:val="28"/>
        </w:rPr>
        <w:t>10.非公经济和社会组织党建经费绩效目标表</w:t>
      </w:r>
      <w:bookmarkEnd w:id="2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3"/>
        <w:gridCol w:w="1603"/>
        <w:gridCol w:w="1676"/>
        <w:gridCol w:w="1994"/>
        <w:gridCol w:w="1638"/>
        <w:gridCol w:w="1608"/>
        <w:gridCol w:w="26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0122"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265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Align w:val="center"/>
          </w:tcPr>
          <w:p>
            <w:pPr>
              <w:pStyle w:val="24"/>
              <w:rPr>
                <w:sz w:val="18"/>
                <w:szCs w:val="18"/>
              </w:rPr>
            </w:pPr>
            <w:r>
              <w:rPr>
                <w:sz w:val="18"/>
                <w:szCs w:val="18"/>
              </w:rPr>
              <w:t>项目编码</w:t>
            </w:r>
          </w:p>
        </w:tc>
        <w:tc>
          <w:tcPr>
            <w:tcW w:w="3279" w:type="dxa"/>
            <w:gridSpan w:val="2"/>
            <w:vAlign w:val="center"/>
          </w:tcPr>
          <w:p>
            <w:pPr>
              <w:pStyle w:val="26"/>
              <w:rPr>
                <w:sz w:val="18"/>
                <w:szCs w:val="18"/>
              </w:rPr>
            </w:pPr>
            <w:r>
              <w:rPr>
                <w:sz w:val="18"/>
                <w:szCs w:val="18"/>
              </w:rPr>
              <w:t>13062323P00760410002L</w:t>
            </w:r>
          </w:p>
        </w:tc>
        <w:tc>
          <w:tcPr>
            <w:tcW w:w="1994" w:type="dxa"/>
            <w:vAlign w:val="center"/>
          </w:tcPr>
          <w:p>
            <w:pPr>
              <w:pStyle w:val="24"/>
              <w:rPr>
                <w:sz w:val="18"/>
                <w:szCs w:val="18"/>
              </w:rPr>
            </w:pPr>
            <w:r>
              <w:rPr>
                <w:sz w:val="18"/>
                <w:szCs w:val="18"/>
              </w:rPr>
              <w:t>项目名称</w:t>
            </w:r>
          </w:p>
        </w:tc>
        <w:tc>
          <w:tcPr>
            <w:tcW w:w="5899" w:type="dxa"/>
            <w:gridSpan w:val="3"/>
            <w:vAlign w:val="center"/>
          </w:tcPr>
          <w:p>
            <w:pPr>
              <w:pStyle w:val="26"/>
              <w:rPr>
                <w:sz w:val="18"/>
                <w:szCs w:val="18"/>
              </w:rPr>
            </w:pPr>
            <w:r>
              <w:rPr>
                <w:sz w:val="18"/>
                <w:szCs w:val="18"/>
              </w:rPr>
              <w:t>非公经济和社会组织党建经费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603" w:type="dxa"/>
            <w:vMerge w:val="restart"/>
            <w:vAlign w:val="center"/>
          </w:tcPr>
          <w:p>
            <w:pPr>
              <w:pStyle w:val="24"/>
              <w:rPr>
                <w:sz w:val="18"/>
                <w:szCs w:val="18"/>
              </w:rPr>
            </w:pPr>
            <w:r>
              <w:rPr>
                <w:sz w:val="18"/>
                <w:szCs w:val="18"/>
              </w:rPr>
              <w:t>预算规模及资金用途</w:t>
            </w:r>
          </w:p>
        </w:tc>
        <w:tc>
          <w:tcPr>
            <w:tcW w:w="1603" w:type="dxa"/>
            <w:vAlign w:val="center"/>
          </w:tcPr>
          <w:p>
            <w:pPr>
              <w:pStyle w:val="24"/>
              <w:rPr>
                <w:sz w:val="18"/>
                <w:szCs w:val="18"/>
              </w:rPr>
            </w:pPr>
            <w:r>
              <w:rPr>
                <w:sz w:val="18"/>
                <w:szCs w:val="18"/>
              </w:rPr>
              <w:t>预算数</w:t>
            </w:r>
          </w:p>
        </w:tc>
        <w:tc>
          <w:tcPr>
            <w:tcW w:w="1676" w:type="dxa"/>
            <w:vAlign w:val="center"/>
          </w:tcPr>
          <w:p>
            <w:pPr>
              <w:pStyle w:val="26"/>
              <w:rPr>
                <w:sz w:val="18"/>
                <w:szCs w:val="18"/>
              </w:rPr>
            </w:pPr>
            <w:r>
              <w:rPr>
                <w:sz w:val="18"/>
                <w:szCs w:val="18"/>
              </w:rPr>
              <w:t>15.00</w:t>
            </w:r>
          </w:p>
        </w:tc>
        <w:tc>
          <w:tcPr>
            <w:tcW w:w="1994" w:type="dxa"/>
            <w:vAlign w:val="center"/>
          </w:tcPr>
          <w:p>
            <w:pPr>
              <w:pStyle w:val="24"/>
              <w:rPr>
                <w:sz w:val="18"/>
                <w:szCs w:val="18"/>
              </w:rPr>
            </w:pPr>
            <w:r>
              <w:rPr>
                <w:sz w:val="18"/>
                <w:szCs w:val="18"/>
              </w:rPr>
              <w:t>其中：财政    资金</w:t>
            </w:r>
          </w:p>
        </w:tc>
        <w:tc>
          <w:tcPr>
            <w:tcW w:w="1638" w:type="dxa"/>
            <w:vAlign w:val="center"/>
          </w:tcPr>
          <w:p>
            <w:pPr>
              <w:pStyle w:val="26"/>
              <w:rPr>
                <w:sz w:val="18"/>
                <w:szCs w:val="18"/>
              </w:rPr>
            </w:pPr>
            <w:r>
              <w:rPr>
                <w:sz w:val="18"/>
                <w:szCs w:val="18"/>
              </w:rPr>
              <w:t>15.00</w:t>
            </w:r>
          </w:p>
        </w:tc>
        <w:tc>
          <w:tcPr>
            <w:tcW w:w="1608" w:type="dxa"/>
            <w:vAlign w:val="center"/>
          </w:tcPr>
          <w:p>
            <w:pPr>
              <w:pStyle w:val="24"/>
              <w:rPr>
                <w:sz w:val="18"/>
                <w:szCs w:val="18"/>
              </w:rPr>
            </w:pPr>
            <w:r>
              <w:rPr>
                <w:sz w:val="18"/>
                <w:szCs w:val="18"/>
              </w:rPr>
              <w:t>其他资金</w:t>
            </w:r>
          </w:p>
        </w:tc>
        <w:tc>
          <w:tcPr>
            <w:tcW w:w="2653"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603" w:type="dxa"/>
            <w:vMerge w:val="continue"/>
          </w:tcPr>
          <w:p>
            <w:pPr>
              <w:rPr>
                <w:sz w:val="18"/>
                <w:szCs w:val="18"/>
              </w:rPr>
            </w:pPr>
          </w:p>
        </w:tc>
        <w:tc>
          <w:tcPr>
            <w:tcW w:w="11172" w:type="dxa"/>
            <w:gridSpan w:val="6"/>
            <w:vAlign w:val="center"/>
          </w:tcPr>
          <w:p>
            <w:pPr>
              <w:pStyle w:val="26"/>
              <w:rPr>
                <w:sz w:val="18"/>
                <w:szCs w:val="18"/>
              </w:rPr>
            </w:pPr>
            <w:r>
              <w:rPr>
                <w:sz w:val="18"/>
                <w:szCs w:val="18"/>
              </w:rPr>
              <w:t>为了更好的启动非公有制经济组织和社会组织党建工作，保障非公企业和社会组织党建各项工作基本运转，加强党组织自身建设。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Merge w:val="restart"/>
            <w:vAlign w:val="center"/>
          </w:tcPr>
          <w:p>
            <w:pPr>
              <w:pStyle w:val="24"/>
              <w:rPr>
                <w:sz w:val="18"/>
                <w:szCs w:val="18"/>
              </w:rPr>
            </w:pPr>
            <w:r>
              <w:rPr>
                <w:sz w:val="18"/>
                <w:szCs w:val="18"/>
              </w:rPr>
              <w:t>资金支出计划（%）</w:t>
            </w:r>
          </w:p>
        </w:tc>
        <w:tc>
          <w:tcPr>
            <w:tcW w:w="3279" w:type="dxa"/>
            <w:gridSpan w:val="2"/>
            <w:vAlign w:val="center"/>
          </w:tcPr>
          <w:p>
            <w:pPr>
              <w:pStyle w:val="24"/>
              <w:rPr>
                <w:sz w:val="18"/>
                <w:szCs w:val="18"/>
              </w:rPr>
            </w:pPr>
            <w:r>
              <w:rPr>
                <w:sz w:val="18"/>
                <w:szCs w:val="18"/>
              </w:rPr>
              <w:t>3月底</w:t>
            </w:r>
          </w:p>
        </w:tc>
        <w:tc>
          <w:tcPr>
            <w:tcW w:w="1994" w:type="dxa"/>
            <w:vAlign w:val="center"/>
          </w:tcPr>
          <w:p>
            <w:pPr>
              <w:pStyle w:val="24"/>
              <w:rPr>
                <w:sz w:val="18"/>
                <w:szCs w:val="18"/>
              </w:rPr>
            </w:pPr>
            <w:r>
              <w:rPr>
                <w:sz w:val="18"/>
                <w:szCs w:val="18"/>
              </w:rPr>
              <w:t>6月底</w:t>
            </w:r>
          </w:p>
        </w:tc>
        <w:tc>
          <w:tcPr>
            <w:tcW w:w="1638" w:type="dxa"/>
            <w:vAlign w:val="center"/>
          </w:tcPr>
          <w:p>
            <w:pPr>
              <w:pStyle w:val="24"/>
              <w:rPr>
                <w:sz w:val="18"/>
                <w:szCs w:val="18"/>
              </w:rPr>
            </w:pPr>
            <w:r>
              <w:rPr>
                <w:sz w:val="18"/>
                <w:szCs w:val="18"/>
              </w:rPr>
              <w:t>10月底</w:t>
            </w:r>
          </w:p>
        </w:tc>
        <w:tc>
          <w:tcPr>
            <w:tcW w:w="4261"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603" w:type="dxa"/>
            <w:vMerge w:val="continue"/>
          </w:tcPr>
          <w:p>
            <w:pPr>
              <w:rPr>
                <w:sz w:val="18"/>
                <w:szCs w:val="18"/>
              </w:rPr>
            </w:pPr>
          </w:p>
        </w:tc>
        <w:tc>
          <w:tcPr>
            <w:tcW w:w="3279" w:type="dxa"/>
            <w:gridSpan w:val="2"/>
            <w:vAlign w:val="center"/>
          </w:tcPr>
          <w:p>
            <w:pPr>
              <w:pStyle w:val="27"/>
              <w:rPr>
                <w:sz w:val="18"/>
                <w:szCs w:val="18"/>
              </w:rPr>
            </w:pPr>
          </w:p>
        </w:tc>
        <w:tc>
          <w:tcPr>
            <w:tcW w:w="1994" w:type="dxa"/>
            <w:vAlign w:val="center"/>
          </w:tcPr>
          <w:p>
            <w:pPr>
              <w:pStyle w:val="27"/>
              <w:rPr>
                <w:sz w:val="18"/>
                <w:szCs w:val="18"/>
              </w:rPr>
            </w:pPr>
            <w:r>
              <w:rPr>
                <w:sz w:val="18"/>
                <w:szCs w:val="18"/>
              </w:rPr>
              <w:t>2.00</w:t>
            </w:r>
          </w:p>
        </w:tc>
        <w:tc>
          <w:tcPr>
            <w:tcW w:w="1638" w:type="dxa"/>
            <w:vAlign w:val="center"/>
          </w:tcPr>
          <w:p>
            <w:pPr>
              <w:pStyle w:val="27"/>
              <w:rPr>
                <w:sz w:val="18"/>
                <w:szCs w:val="18"/>
              </w:rPr>
            </w:pPr>
            <w:r>
              <w:rPr>
                <w:sz w:val="18"/>
                <w:szCs w:val="18"/>
              </w:rPr>
              <w:t>5.00</w:t>
            </w:r>
          </w:p>
        </w:tc>
        <w:tc>
          <w:tcPr>
            <w:tcW w:w="4261" w:type="dxa"/>
            <w:gridSpan w:val="2"/>
            <w:vAlign w:val="center"/>
          </w:tcPr>
          <w:p>
            <w:pPr>
              <w:pStyle w:val="27"/>
              <w:rPr>
                <w:sz w:val="18"/>
                <w:szCs w:val="18"/>
              </w:rPr>
            </w:pPr>
            <w:r>
              <w:rPr>
                <w:sz w:val="18"/>
                <w:szCs w:val="18"/>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2" w:hRule="atLeast"/>
          <w:jc w:val="center"/>
        </w:trPr>
        <w:tc>
          <w:tcPr>
            <w:tcW w:w="1603" w:type="dxa"/>
            <w:vAlign w:val="center"/>
          </w:tcPr>
          <w:p>
            <w:pPr>
              <w:pStyle w:val="24"/>
              <w:rPr>
                <w:sz w:val="18"/>
                <w:szCs w:val="18"/>
              </w:rPr>
            </w:pPr>
            <w:r>
              <w:rPr>
                <w:sz w:val="18"/>
                <w:szCs w:val="18"/>
              </w:rPr>
              <w:t>绩效目标</w:t>
            </w:r>
          </w:p>
        </w:tc>
        <w:tc>
          <w:tcPr>
            <w:tcW w:w="11172" w:type="dxa"/>
            <w:gridSpan w:val="6"/>
            <w:vAlign w:val="center"/>
          </w:tcPr>
          <w:p>
            <w:pPr>
              <w:pStyle w:val="26"/>
              <w:rPr>
                <w:sz w:val="18"/>
                <w:szCs w:val="18"/>
              </w:rPr>
            </w:pPr>
            <w:r>
              <w:rPr>
                <w:sz w:val="18"/>
                <w:szCs w:val="18"/>
              </w:rPr>
              <w:t>1.为了更好的启动非公有制经济组织和社会组织党建工作，保障非公企业和社会组织党建各项工作基本运转，加强党组织自身建设。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bl>
    <w:p>
      <w:pPr>
        <w:spacing w:line="2" w:lineRule="exact"/>
        <w:jc w:val="center"/>
      </w:pPr>
    </w:p>
    <w:tbl>
      <w:tblPr>
        <w:tblStyle w:val="13"/>
        <w:tblW w:w="128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42"/>
        <w:gridCol w:w="1430"/>
        <w:gridCol w:w="46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842" w:type="dxa"/>
            <w:vAlign w:val="center"/>
          </w:tcPr>
          <w:p>
            <w:pPr>
              <w:pStyle w:val="24"/>
              <w:rPr>
                <w:sz w:val="18"/>
                <w:szCs w:val="18"/>
              </w:rPr>
            </w:pPr>
            <w:r>
              <w:rPr>
                <w:sz w:val="18"/>
                <w:szCs w:val="18"/>
              </w:rPr>
              <w:t>绩效指标描述</w:t>
            </w:r>
          </w:p>
        </w:tc>
        <w:tc>
          <w:tcPr>
            <w:tcW w:w="1430" w:type="dxa"/>
            <w:vAlign w:val="center"/>
          </w:tcPr>
          <w:p>
            <w:pPr>
              <w:pStyle w:val="24"/>
              <w:rPr>
                <w:sz w:val="18"/>
                <w:szCs w:val="18"/>
              </w:rPr>
            </w:pPr>
            <w:r>
              <w:rPr>
                <w:sz w:val="18"/>
                <w:szCs w:val="18"/>
              </w:rPr>
              <w:t>指标值</w:t>
            </w:r>
          </w:p>
        </w:tc>
        <w:tc>
          <w:tcPr>
            <w:tcW w:w="4671"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制作宣传品数量（份）</w:t>
            </w:r>
          </w:p>
        </w:tc>
        <w:tc>
          <w:tcPr>
            <w:tcW w:w="2842" w:type="dxa"/>
            <w:vAlign w:val="center"/>
          </w:tcPr>
          <w:p>
            <w:pPr>
              <w:pStyle w:val="26"/>
              <w:rPr>
                <w:sz w:val="18"/>
                <w:szCs w:val="18"/>
              </w:rPr>
            </w:pPr>
            <w:r>
              <w:rPr>
                <w:sz w:val="18"/>
                <w:szCs w:val="18"/>
              </w:rPr>
              <w:t>制作宣传品的数量</w:t>
            </w:r>
          </w:p>
        </w:tc>
        <w:tc>
          <w:tcPr>
            <w:tcW w:w="1430" w:type="dxa"/>
            <w:vAlign w:val="center"/>
          </w:tcPr>
          <w:p>
            <w:pPr>
              <w:pStyle w:val="26"/>
              <w:rPr>
                <w:sz w:val="18"/>
                <w:szCs w:val="18"/>
              </w:rPr>
            </w:pPr>
            <w:r>
              <w:rPr>
                <w:sz w:val="18"/>
                <w:szCs w:val="18"/>
              </w:rPr>
              <w:t>制作宣传品的数量/份</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社会组织党建培训天数（天）</w:t>
            </w:r>
          </w:p>
        </w:tc>
        <w:tc>
          <w:tcPr>
            <w:tcW w:w="2842" w:type="dxa"/>
            <w:vAlign w:val="center"/>
          </w:tcPr>
          <w:p>
            <w:pPr>
              <w:pStyle w:val="26"/>
              <w:rPr>
                <w:sz w:val="18"/>
                <w:szCs w:val="18"/>
              </w:rPr>
            </w:pPr>
            <w:r>
              <w:rPr>
                <w:sz w:val="18"/>
                <w:szCs w:val="18"/>
              </w:rPr>
              <w:t>培训持续的天数</w:t>
            </w:r>
          </w:p>
        </w:tc>
        <w:tc>
          <w:tcPr>
            <w:tcW w:w="1430" w:type="dxa"/>
            <w:vAlign w:val="center"/>
          </w:tcPr>
          <w:p>
            <w:pPr>
              <w:pStyle w:val="26"/>
              <w:rPr>
                <w:sz w:val="18"/>
                <w:szCs w:val="18"/>
              </w:rPr>
            </w:pPr>
            <w:r>
              <w:rPr>
                <w:sz w:val="18"/>
                <w:szCs w:val="18"/>
              </w:rPr>
              <w:t>培训天数</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开展培训、组织党员活动占年度工作计划比例</w:t>
            </w:r>
          </w:p>
        </w:tc>
        <w:tc>
          <w:tcPr>
            <w:tcW w:w="2842" w:type="dxa"/>
            <w:vAlign w:val="center"/>
          </w:tcPr>
          <w:p>
            <w:pPr>
              <w:pStyle w:val="26"/>
              <w:rPr>
                <w:sz w:val="18"/>
                <w:szCs w:val="18"/>
              </w:rPr>
            </w:pPr>
            <w:r>
              <w:rPr>
                <w:sz w:val="18"/>
                <w:szCs w:val="18"/>
              </w:rPr>
              <w:t>开展培训、组织党员活动占年度工作计划比例</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842" w:type="dxa"/>
            <w:vAlign w:val="center"/>
          </w:tcPr>
          <w:p>
            <w:pPr>
              <w:pStyle w:val="26"/>
              <w:rPr>
                <w:sz w:val="18"/>
                <w:szCs w:val="18"/>
              </w:rPr>
            </w:pPr>
            <w:r>
              <w:rPr>
                <w:sz w:val="18"/>
                <w:szCs w:val="18"/>
              </w:rPr>
              <w:t>预算控制数</w:t>
            </w:r>
          </w:p>
        </w:tc>
        <w:tc>
          <w:tcPr>
            <w:tcW w:w="1430" w:type="dxa"/>
            <w:vAlign w:val="center"/>
          </w:tcPr>
          <w:p>
            <w:pPr>
              <w:pStyle w:val="26"/>
              <w:rPr>
                <w:sz w:val="18"/>
                <w:szCs w:val="18"/>
              </w:rPr>
            </w:pPr>
            <w:r>
              <w:rPr>
                <w:sz w:val="18"/>
                <w:szCs w:val="18"/>
              </w:rPr>
              <w:t>≤15万元</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非公有制经济和社会组织党建达标率</w:t>
            </w:r>
          </w:p>
        </w:tc>
        <w:tc>
          <w:tcPr>
            <w:tcW w:w="2842" w:type="dxa"/>
            <w:vAlign w:val="center"/>
          </w:tcPr>
          <w:p>
            <w:pPr>
              <w:pStyle w:val="26"/>
              <w:rPr>
                <w:sz w:val="18"/>
                <w:szCs w:val="18"/>
              </w:rPr>
            </w:pPr>
            <w:r>
              <w:rPr>
                <w:sz w:val="18"/>
                <w:szCs w:val="18"/>
              </w:rPr>
              <w:t>为更好的启动非公企业和社会组织党建各项工作基本运转，使非公有制经济和社会组织党建实现全覆盖、全部达标率</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受益对象的满意度</w:t>
            </w:r>
          </w:p>
        </w:tc>
        <w:tc>
          <w:tcPr>
            <w:tcW w:w="2842" w:type="dxa"/>
            <w:vAlign w:val="center"/>
          </w:tcPr>
          <w:p>
            <w:pPr>
              <w:pStyle w:val="26"/>
              <w:rPr>
                <w:sz w:val="18"/>
                <w:szCs w:val="18"/>
              </w:rPr>
            </w:pPr>
            <w:r>
              <w:rPr>
                <w:sz w:val="18"/>
                <w:szCs w:val="18"/>
              </w:rPr>
              <w:t>通过调查问卷,满意和较满意的受益对象占全部调研对象的比率</w:t>
            </w:r>
          </w:p>
        </w:tc>
        <w:tc>
          <w:tcPr>
            <w:tcW w:w="1430" w:type="dxa"/>
            <w:vAlign w:val="center"/>
          </w:tcPr>
          <w:p>
            <w:pPr>
              <w:pStyle w:val="26"/>
              <w:rPr>
                <w:sz w:val="18"/>
                <w:szCs w:val="18"/>
              </w:rPr>
            </w:pPr>
            <w:r>
              <w:rPr>
                <w:sz w:val="18"/>
                <w:szCs w:val="18"/>
              </w:rPr>
              <w:t>≥90百分比</w:t>
            </w:r>
          </w:p>
        </w:tc>
        <w:tc>
          <w:tcPr>
            <w:tcW w:w="4671" w:type="dxa"/>
            <w:vAlign w:val="center"/>
          </w:tcPr>
          <w:p>
            <w:pPr>
              <w:pStyle w:val="26"/>
              <w:rPr>
                <w:sz w:val="18"/>
                <w:szCs w:val="18"/>
              </w:rPr>
            </w:pPr>
            <w:r>
              <w:rPr>
                <w:sz w:val="18"/>
                <w:szCs w:val="18"/>
              </w:rPr>
              <w:t>涞非公通字〔2021〕8号《印发&lt;在全县非公企业和社会组织中继续开展党建示范创建工程的实施方案&gt;的通知》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14"/>
      <w:r>
        <w:rPr>
          <w:rFonts w:ascii="方正仿宋_GBK" w:hAnsi="方正仿宋_GBK" w:eastAsia="方正仿宋_GBK" w:cs="方正仿宋_GBK"/>
          <w:color w:val="000000"/>
          <w:sz w:val="28"/>
        </w:rPr>
        <w:t>11.干部档案管理经费绩效目标表</w:t>
      </w:r>
      <w:bookmarkEnd w:id="2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717"/>
        <w:gridCol w:w="1792"/>
        <w:gridCol w:w="2135"/>
        <w:gridCol w:w="1753"/>
        <w:gridCol w:w="1725"/>
        <w:gridCol w:w="24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10839"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2480"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Align w:val="center"/>
          </w:tcPr>
          <w:p>
            <w:pPr>
              <w:pStyle w:val="24"/>
              <w:rPr>
                <w:sz w:val="18"/>
                <w:szCs w:val="18"/>
              </w:rPr>
            </w:pPr>
            <w:r>
              <w:rPr>
                <w:sz w:val="18"/>
                <w:szCs w:val="18"/>
              </w:rPr>
              <w:t>项目编码</w:t>
            </w:r>
          </w:p>
        </w:tc>
        <w:tc>
          <w:tcPr>
            <w:tcW w:w="3509" w:type="dxa"/>
            <w:gridSpan w:val="2"/>
            <w:vAlign w:val="center"/>
          </w:tcPr>
          <w:p>
            <w:pPr>
              <w:pStyle w:val="26"/>
              <w:rPr>
                <w:sz w:val="18"/>
                <w:szCs w:val="18"/>
              </w:rPr>
            </w:pPr>
            <w:r>
              <w:rPr>
                <w:sz w:val="18"/>
                <w:szCs w:val="18"/>
              </w:rPr>
              <w:t>13062323P00760110002K</w:t>
            </w:r>
          </w:p>
        </w:tc>
        <w:tc>
          <w:tcPr>
            <w:tcW w:w="2135" w:type="dxa"/>
            <w:vAlign w:val="center"/>
          </w:tcPr>
          <w:p>
            <w:pPr>
              <w:pStyle w:val="24"/>
              <w:rPr>
                <w:sz w:val="18"/>
                <w:szCs w:val="18"/>
              </w:rPr>
            </w:pPr>
            <w:r>
              <w:rPr>
                <w:sz w:val="18"/>
                <w:szCs w:val="18"/>
              </w:rPr>
              <w:t>项目名称</w:t>
            </w:r>
          </w:p>
        </w:tc>
        <w:tc>
          <w:tcPr>
            <w:tcW w:w="5958" w:type="dxa"/>
            <w:gridSpan w:val="3"/>
            <w:vAlign w:val="center"/>
          </w:tcPr>
          <w:p>
            <w:pPr>
              <w:pStyle w:val="26"/>
              <w:rPr>
                <w:sz w:val="18"/>
                <w:szCs w:val="18"/>
              </w:rPr>
            </w:pPr>
            <w:r>
              <w:rPr>
                <w:sz w:val="18"/>
                <w:szCs w:val="18"/>
              </w:rPr>
              <w:t>干部档案管理经费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717" w:type="dxa"/>
            <w:vMerge w:val="restart"/>
            <w:vAlign w:val="center"/>
          </w:tcPr>
          <w:p>
            <w:pPr>
              <w:pStyle w:val="24"/>
              <w:rPr>
                <w:sz w:val="18"/>
                <w:szCs w:val="18"/>
              </w:rPr>
            </w:pPr>
            <w:r>
              <w:rPr>
                <w:sz w:val="18"/>
                <w:szCs w:val="18"/>
              </w:rPr>
              <w:t>预算规模及资金用途</w:t>
            </w:r>
          </w:p>
        </w:tc>
        <w:tc>
          <w:tcPr>
            <w:tcW w:w="1717" w:type="dxa"/>
            <w:vAlign w:val="center"/>
          </w:tcPr>
          <w:p>
            <w:pPr>
              <w:pStyle w:val="24"/>
              <w:rPr>
                <w:sz w:val="18"/>
                <w:szCs w:val="18"/>
              </w:rPr>
            </w:pPr>
            <w:r>
              <w:rPr>
                <w:sz w:val="18"/>
                <w:szCs w:val="18"/>
              </w:rPr>
              <w:t>预算数</w:t>
            </w:r>
          </w:p>
        </w:tc>
        <w:tc>
          <w:tcPr>
            <w:tcW w:w="1792" w:type="dxa"/>
            <w:vAlign w:val="center"/>
          </w:tcPr>
          <w:p>
            <w:pPr>
              <w:pStyle w:val="26"/>
              <w:rPr>
                <w:sz w:val="18"/>
                <w:szCs w:val="18"/>
              </w:rPr>
            </w:pPr>
            <w:r>
              <w:rPr>
                <w:sz w:val="18"/>
                <w:szCs w:val="18"/>
              </w:rPr>
              <w:t>1.00</w:t>
            </w:r>
          </w:p>
        </w:tc>
        <w:tc>
          <w:tcPr>
            <w:tcW w:w="2135" w:type="dxa"/>
            <w:vAlign w:val="center"/>
          </w:tcPr>
          <w:p>
            <w:pPr>
              <w:pStyle w:val="24"/>
              <w:rPr>
                <w:sz w:val="18"/>
                <w:szCs w:val="18"/>
              </w:rPr>
            </w:pPr>
            <w:r>
              <w:rPr>
                <w:sz w:val="18"/>
                <w:szCs w:val="18"/>
              </w:rPr>
              <w:t>其中：财政    资金</w:t>
            </w:r>
          </w:p>
        </w:tc>
        <w:tc>
          <w:tcPr>
            <w:tcW w:w="1753" w:type="dxa"/>
            <w:vAlign w:val="center"/>
          </w:tcPr>
          <w:p>
            <w:pPr>
              <w:pStyle w:val="26"/>
              <w:rPr>
                <w:sz w:val="18"/>
                <w:szCs w:val="18"/>
              </w:rPr>
            </w:pPr>
            <w:r>
              <w:rPr>
                <w:sz w:val="18"/>
                <w:szCs w:val="18"/>
              </w:rPr>
              <w:t>1.00</w:t>
            </w:r>
          </w:p>
        </w:tc>
        <w:tc>
          <w:tcPr>
            <w:tcW w:w="1725" w:type="dxa"/>
            <w:vAlign w:val="center"/>
          </w:tcPr>
          <w:p>
            <w:pPr>
              <w:pStyle w:val="24"/>
              <w:rPr>
                <w:sz w:val="18"/>
                <w:szCs w:val="18"/>
              </w:rPr>
            </w:pPr>
            <w:r>
              <w:rPr>
                <w:sz w:val="18"/>
                <w:szCs w:val="18"/>
              </w:rPr>
              <w:t>其他资金</w:t>
            </w:r>
          </w:p>
        </w:tc>
        <w:tc>
          <w:tcPr>
            <w:tcW w:w="2480"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jc w:val="center"/>
        </w:trPr>
        <w:tc>
          <w:tcPr>
            <w:tcW w:w="1717" w:type="dxa"/>
            <w:vMerge w:val="continue"/>
          </w:tcPr>
          <w:p>
            <w:pPr>
              <w:rPr>
                <w:sz w:val="18"/>
                <w:szCs w:val="18"/>
              </w:rPr>
            </w:pPr>
          </w:p>
        </w:tc>
        <w:tc>
          <w:tcPr>
            <w:tcW w:w="11602" w:type="dxa"/>
            <w:gridSpan w:val="6"/>
            <w:vAlign w:val="center"/>
          </w:tcPr>
          <w:p>
            <w:pPr>
              <w:pStyle w:val="26"/>
              <w:rPr>
                <w:sz w:val="18"/>
                <w:szCs w:val="18"/>
              </w:rPr>
            </w:pPr>
            <w:r>
              <w:rPr>
                <w:sz w:val="18"/>
                <w:szCs w:val="18"/>
              </w:rPr>
              <w:t>用于档案管理硬件设施建设、档案整理、档案室及档案日常管理、档案室维护、档案密集柜维修、干部人事档案管理薄册、传递单等所需经费。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Merge w:val="restart"/>
            <w:vAlign w:val="center"/>
          </w:tcPr>
          <w:p>
            <w:pPr>
              <w:pStyle w:val="24"/>
              <w:rPr>
                <w:sz w:val="18"/>
                <w:szCs w:val="18"/>
              </w:rPr>
            </w:pPr>
            <w:r>
              <w:rPr>
                <w:sz w:val="18"/>
                <w:szCs w:val="18"/>
              </w:rPr>
              <w:t>资金支出计划（%）</w:t>
            </w:r>
          </w:p>
        </w:tc>
        <w:tc>
          <w:tcPr>
            <w:tcW w:w="3509" w:type="dxa"/>
            <w:gridSpan w:val="2"/>
            <w:vAlign w:val="center"/>
          </w:tcPr>
          <w:p>
            <w:pPr>
              <w:pStyle w:val="24"/>
              <w:rPr>
                <w:sz w:val="18"/>
                <w:szCs w:val="18"/>
              </w:rPr>
            </w:pPr>
            <w:r>
              <w:rPr>
                <w:sz w:val="18"/>
                <w:szCs w:val="18"/>
              </w:rPr>
              <w:t>3月底</w:t>
            </w:r>
          </w:p>
        </w:tc>
        <w:tc>
          <w:tcPr>
            <w:tcW w:w="2135" w:type="dxa"/>
            <w:vAlign w:val="center"/>
          </w:tcPr>
          <w:p>
            <w:pPr>
              <w:pStyle w:val="24"/>
              <w:rPr>
                <w:sz w:val="18"/>
                <w:szCs w:val="18"/>
              </w:rPr>
            </w:pPr>
            <w:r>
              <w:rPr>
                <w:sz w:val="18"/>
                <w:szCs w:val="18"/>
              </w:rPr>
              <w:t>6月底</w:t>
            </w:r>
          </w:p>
        </w:tc>
        <w:tc>
          <w:tcPr>
            <w:tcW w:w="1753" w:type="dxa"/>
            <w:vAlign w:val="center"/>
          </w:tcPr>
          <w:p>
            <w:pPr>
              <w:pStyle w:val="24"/>
              <w:rPr>
                <w:sz w:val="18"/>
                <w:szCs w:val="18"/>
              </w:rPr>
            </w:pPr>
            <w:r>
              <w:rPr>
                <w:sz w:val="18"/>
                <w:szCs w:val="18"/>
              </w:rPr>
              <w:t>10月底</w:t>
            </w:r>
          </w:p>
        </w:tc>
        <w:tc>
          <w:tcPr>
            <w:tcW w:w="4205"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17" w:type="dxa"/>
            <w:vMerge w:val="continue"/>
          </w:tcPr>
          <w:p>
            <w:pPr>
              <w:rPr>
                <w:sz w:val="18"/>
                <w:szCs w:val="18"/>
              </w:rPr>
            </w:pPr>
          </w:p>
        </w:tc>
        <w:tc>
          <w:tcPr>
            <w:tcW w:w="3509" w:type="dxa"/>
            <w:gridSpan w:val="2"/>
            <w:vAlign w:val="center"/>
          </w:tcPr>
          <w:p>
            <w:pPr>
              <w:pStyle w:val="27"/>
              <w:rPr>
                <w:sz w:val="18"/>
                <w:szCs w:val="18"/>
              </w:rPr>
            </w:pPr>
            <w:r>
              <w:rPr>
                <w:sz w:val="18"/>
                <w:szCs w:val="18"/>
              </w:rPr>
              <w:t>0.20</w:t>
            </w:r>
          </w:p>
        </w:tc>
        <w:tc>
          <w:tcPr>
            <w:tcW w:w="2135" w:type="dxa"/>
            <w:vAlign w:val="center"/>
          </w:tcPr>
          <w:p>
            <w:pPr>
              <w:pStyle w:val="27"/>
              <w:rPr>
                <w:sz w:val="18"/>
                <w:szCs w:val="18"/>
              </w:rPr>
            </w:pPr>
            <w:r>
              <w:rPr>
                <w:sz w:val="18"/>
                <w:szCs w:val="18"/>
              </w:rPr>
              <w:t>0.40</w:t>
            </w:r>
          </w:p>
        </w:tc>
        <w:tc>
          <w:tcPr>
            <w:tcW w:w="1753" w:type="dxa"/>
            <w:vAlign w:val="center"/>
          </w:tcPr>
          <w:p>
            <w:pPr>
              <w:pStyle w:val="27"/>
              <w:rPr>
                <w:sz w:val="18"/>
                <w:szCs w:val="18"/>
              </w:rPr>
            </w:pPr>
            <w:r>
              <w:rPr>
                <w:sz w:val="18"/>
                <w:szCs w:val="18"/>
              </w:rPr>
              <w:t>0.60</w:t>
            </w:r>
          </w:p>
        </w:tc>
        <w:tc>
          <w:tcPr>
            <w:tcW w:w="4205" w:type="dxa"/>
            <w:gridSpan w:val="2"/>
            <w:vAlign w:val="center"/>
          </w:tcPr>
          <w:p>
            <w:pPr>
              <w:pStyle w:val="27"/>
              <w:rPr>
                <w:sz w:val="18"/>
                <w:szCs w:val="18"/>
              </w:rPr>
            </w:pPr>
            <w:r>
              <w:rPr>
                <w:sz w:val="18"/>
                <w:szCs w:val="18"/>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717" w:type="dxa"/>
            <w:vAlign w:val="center"/>
          </w:tcPr>
          <w:p>
            <w:pPr>
              <w:pStyle w:val="24"/>
              <w:rPr>
                <w:sz w:val="18"/>
                <w:szCs w:val="18"/>
              </w:rPr>
            </w:pPr>
            <w:r>
              <w:rPr>
                <w:sz w:val="18"/>
                <w:szCs w:val="18"/>
              </w:rPr>
              <w:t>绩效目标</w:t>
            </w:r>
          </w:p>
        </w:tc>
        <w:tc>
          <w:tcPr>
            <w:tcW w:w="11602" w:type="dxa"/>
            <w:gridSpan w:val="6"/>
            <w:vAlign w:val="center"/>
          </w:tcPr>
          <w:p>
            <w:pPr>
              <w:pStyle w:val="26"/>
              <w:rPr>
                <w:sz w:val="18"/>
                <w:szCs w:val="18"/>
              </w:rPr>
            </w:pPr>
            <w:r>
              <w:rPr>
                <w:sz w:val="18"/>
                <w:szCs w:val="18"/>
              </w:rPr>
              <w:t>1.做到收集整理经常化，不拖延、不挤压；确保人事档案材料完整，与实际情况同步。</w:t>
            </w:r>
          </w:p>
        </w:tc>
      </w:tr>
    </w:tbl>
    <w:p>
      <w:pPr>
        <w:spacing w:line="2" w:lineRule="exact"/>
        <w:jc w:val="center"/>
      </w:pPr>
    </w:p>
    <w:tbl>
      <w:tblPr>
        <w:tblStyle w:val="13"/>
        <w:tblW w:w="13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3"/>
        <w:gridCol w:w="1579"/>
        <w:gridCol w:w="2164"/>
        <w:gridCol w:w="2937"/>
        <w:gridCol w:w="1350"/>
        <w:gridCol w:w="40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83" w:type="dxa"/>
            <w:vAlign w:val="center"/>
          </w:tcPr>
          <w:p>
            <w:pPr>
              <w:pStyle w:val="24"/>
              <w:rPr>
                <w:sz w:val="18"/>
                <w:szCs w:val="18"/>
              </w:rPr>
            </w:pPr>
            <w:r>
              <w:rPr>
                <w:sz w:val="18"/>
                <w:szCs w:val="18"/>
              </w:rPr>
              <w:t>一级指标</w:t>
            </w:r>
          </w:p>
        </w:tc>
        <w:tc>
          <w:tcPr>
            <w:tcW w:w="1579" w:type="dxa"/>
            <w:vAlign w:val="center"/>
          </w:tcPr>
          <w:p>
            <w:pPr>
              <w:pStyle w:val="24"/>
              <w:rPr>
                <w:sz w:val="18"/>
                <w:szCs w:val="18"/>
              </w:rPr>
            </w:pPr>
            <w:r>
              <w:rPr>
                <w:sz w:val="18"/>
                <w:szCs w:val="18"/>
              </w:rPr>
              <w:t>二级指标</w:t>
            </w:r>
          </w:p>
        </w:tc>
        <w:tc>
          <w:tcPr>
            <w:tcW w:w="2164" w:type="dxa"/>
            <w:vAlign w:val="center"/>
          </w:tcPr>
          <w:p>
            <w:pPr>
              <w:pStyle w:val="24"/>
              <w:rPr>
                <w:sz w:val="18"/>
                <w:szCs w:val="18"/>
              </w:rPr>
            </w:pPr>
            <w:r>
              <w:rPr>
                <w:sz w:val="18"/>
                <w:szCs w:val="18"/>
              </w:rPr>
              <w:t>三级指标</w:t>
            </w:r>
          </w:p>
        </w:tc>
        <w:tc>
          <w:tcPr>
            <w:tcW w:w="2937" w:type="dxa"/>
            <w:vAlign w:val="center"/>
          </w:tcPr>
          <w:p>
            <w:pPr>
              <w:pStyle w:val="24"/>
              <w:rPr>
                <w:sz w:val="18"/>
                <w:szCs w:val="18"/>
              </w:rPr>
            </w:pPr>
            <w:r>
              <w:rPr>
                <w:sz w:val="18"/>
                <w:szCs w:val="18"/>
              </w:rPr>
              <w:t>绩效指标描述</w:t>
            </w:r>
          </w:p>
        </w:tc>
        <w:tc>
          <w:tcPr>
            <w:tcW w:w="1350" w:type="dxa"/>
            <w:vAlign w:val="center"/>
          </w:tcPr>
          <w:p>
            <w:pPr>
              <w:pStyle w:val="24"/>
              <w:rPr>
                <w:sz w:val="18"/>
                <w:szCs w:val="18"/>
              </w:rPr>
            </w:pPr>
            <w:r>
              <w:rPr>
                <w:sz w:val="18"/>
                <w:szCs w:val="18"/>
              </w:rPr>
              <w:t>指标值</w:t>
            </w:r>
          </w:p>
        </w:tc>
        <w:tc>
          <w:tcPr>
            <w:tcW w:w="4074"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restart"/>
            <w:vAlign w:val="center"/>
          </w:tcPr>
          <w:p>
            <w:pPr>
              <w:pStyle w:val="27"/>
              <w:rPr>
                <w:sz w:val="18"/>
                <w:szCs w:val="18"/>
              </w:rPr>
            </w:pPr>
            <w:r>
              <w:rPr>
                <w:sz w:val="18"/>
                <w:szCs w:val="18"/>
              </w:rPr>
              <w:t>产出指标</w:t>
            </w:r>
          </w:p>
        </w:tc>
        <w:tc>
          <w:tcPr>
            <w:tcW w:w="1579" w:type="dxa"/>
            <w:vAlign w:val="center"/>
          </w:tcPr>
          <w:p>
            <w:pPr>
              <w:pStyle w:val="26"/>
              <w:rPr>
                <w:sz w:val="18"/>
                <w:szCs w:val="18"/>
              </w:rPr>
            </w:pPr>
            <w:r>
              <w:rPr>
                <w:sz w:val="18"/>
                <w:szCs w:val="18"/>
              </w:rPr>
              <w:t>成本指标</w:t>
            </w:r>
          </w:p>
        </w:tc>
        <w:tc>
          <w:tcPr>
            <w:tcW w:w="2164" w:type="dxa"/>
            <w:vAlign w:val="center"/>
          </w:tcPr>
          <w:p>
            <w:pPr>
              <w:pStyle w:val="26"/>
              <w:rPr>
                <w:sz w:val="18"/>
                <w:szCs w:val="18"/>
              </w:rPr>
            </w:pPr>
            <w:r>
              <w:rPr>
                <w:sz w:val="18"/>
                <w:szCs w:val="18"/>
              </w:rPr>
              <w:t>预算控制数</w:t>
            </w:r>
          </w:p>
        </w:tc>
        <w:tc>
          <w:tcPr>
            <w:tcW w:w="2937" w:type="dxa"/>
            <w:vAlign w:val="center"/>
          </w:tcPr>
          <w:p>
            <w:pPr>
              <w:pStyle w:val="26"/>
              <w:rPr>
                <w:sz w:val="18"/>
                <w:szCs w:val="18"/>
              </w:rPr>
            </w:pPr>
            <w:r>
              <w:rPr>
                <w:sz w:val="18"/>
                <w:szCs w:val="18"/>
              </w:rPr>
              <w:t>预算控制数</w:t>
            </w:r>
          </w:p>
        </w:tc>
        <w:tc>
          <w:tcPr>
            <w:tcW w:w="1350" w:type="dxa"/>
            <w:vAlign w:val="center"/>
          </w:tcPr>
          <w:p>
            <w:pPr>
              <w:pStyle w:val="26"/>
              <w:rPr>
                <w:sz w:val="18"/>
                <w:szCs w:val="18"/>
              </w:rPr>
            </w:pPr>
            <w:r>
              <w:rPr>
                <w:sz w:val="18"/>
                <w:szCs w:val="18"/>
              </w:rPr>
              <w:t>≤1万元</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质量指标</w:t>
            </w:r>
          </w:p>
        </w:tc>
        <w:tc>
          <w:tcPr>
            <w:tcW w:w="2164" w:type="dxa"/>
            <w:vAlign w:val="center"/>
          </w:tcPr>
          <w:p>
            <w:pPr>
              <w:pStyle w:val="26"/>
              <w:rPr>
                <w:sz w:val="18"/>
                <w:szCs w:val="18"/>
              </w:rPr>
            </w:pPr>
            <w:r>
              <w:rPr>
                <w:sz w:val="18"/>
                <w:szCs w:val="18"/>
              </w:rPr>
              <w:t>档案整理、移交、接收、管理、保存工作完成率（%）</w:t>
            </w:r>
          </w:p>
        </w:tc>
        <w:tc>
          <w:tcPr>
            <w:tcW w:w="2937" w:type="dxa"/>
            <w:vAlign w:val="center"/>
          </w:tcPr>
          <w:p>
            <w:pPr>
              <w:pStyle w:val="26"/>
              <w:rPr>
                <w:sz w:val="18"/>
                <w:szCs w:val="18"/>
              </w:rPr>
            </w:pPr>
            <w:r>
              <w:rPr>
                <w:sz w:val="18"/>
                <w:szCs w:val="18"/>
              </w:rPr>
              <w:t>年度内已完成的档案整理、移交、接收、管理、保存工作量占计划量的比率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数量指标</w:t>
            </w:r>
          </w:p>
        </w:tc>
        <w:tc>
          <w:tcPr>
            <w:tcW w:w="2164" w:type="dxa"/>
            <w:vAlign w:val="center"/>
          </w:tcPr>
          <w:p>
            <w:pPr>
              <w:pStyle w:val="26"/>
              <w:rPr>
                <w:sz w:val="18"/>
                <w:szCs w:val="18"/>
              </w:rPr>
            </w:pPr>
            <w:r>
              <w:rPr>
                <w:sz w:val="18"/>
                <w:szCs w:val="18"/>
              </w:rPr>
              <w:t>人员调配档案审核率</w:t>
            </w:r>
          </w:p>
        </w:tc>
        <w:tc>
          <w:tcPr>
            <w:tcW w:w="2937" w:type="dxa"/>
            <w:vAlign w:val="center"/>
          </w:tcPr>
          <w:p>
            <w:pPr>
              <w:pStyle w:val="26"/>
              <w:rPr>
                <w:sz w:val="18"/>
                <w:szCs w:val="18"/>
              </w:rPr>
            </w:pPr>
            <w:r>
              <w:rPr>
                <w:sz w:val="18"/>
                <w:szCs w:val="18"/>
              </w:rPr>
              <w:t>人员调配档案审核率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Merge w:val="continue"/>
            <w:vAlign w:val="center"/>
          </w:tcPr>
          <w:p>
            <w:pPr>
              <w:rPr>
                <w:sz w:val="18"/>
                <w:szCs w:val="18"/>
              </w:rPr>
            </w:pPr>
          </w:p>
        </w:tc>
        <w:tc>
          <w:tcPr>
            <w:tcW w:w="1579" w:type="dxa"/>
            <w:vAlign w:val="center"/>
          </w:tcPr>
          <w:p>
            <w:pPr>
              <w:pStyle w:val="26"/>
              <w:rPr>
                <w:sz w:val="18"/>
                <w:szCs w:val="18"/>
              </w:rPr>
            </w:pPr>
            <w:r>
              <w:rPr>
                <w:sz w:val="18"/>
                <w:szCs w:val="18"/>
              </w:rPr>
              <w:t>时效指标</w:t>
            </w:r>
          </w:p>
        </w:tc>
        <w:tc>
          <w:tcPr>
            <w:tcW w:w="2164" w:type="dxa"/>
            <w:vAlign w:val="center"/>
          </w:tcPr>
          <w:p>
            <w:pPr>
              <w:pStyle w:val="26"/>
              <w:rPr>
                <w:sz w:val="18"/>
                <w:szCs w:val="18"/>
              </w:rPr>
            </w:pPr>
            <w:r>
              <w:rPr>
                <w:sz w:val="18"/>
                <w:szCs w:val="18"/>
              </w:rPr>
              <w:t>工作完成的时效</w:t>
            </w:r>
          </w:p>
        </w:tc>
        <w:tc>
          <w:tcPr>
            <w:tcW w:w="2937" w:type="dxa"/>
            <w:vAlign w:val="center"/>
          </w:tcPr>
          <w:p>
            <w:pPr>
              <w:pStyle w:val="26"/>
              <w:rPr>
                <w:sz w:val="18"/>
                <w:szCs w:val="18"/>
              </w:rPr>
            </w:pPr>
            <w:r>
              <w:rPr>
                <w:sz w:val="18"/>
                <w:szCs w:val="18"/>
              </w:rPr>
              <w:t>工作完成时效</w:t>
            </w:r>
          </w:p>
        </w:tc>
        <w:tc>
          <w:tcPr>
            <w:tcW w:w="1350" w:type="dxa"/>
            <w:vAlign w:val="center"/>
          </w:tcPr>
          <w:p>
            <w:pPr>
              <w:pStyle w:val="26"/>
              <w:rPr>
                <w:sz w:val="18"/>
                <w:szCs w:val="18"/>
              </w:rPr>
            </w:pPr>
            <w:r>
              <w:rPr>
                <w:sz w:val="18"/>
                <w:szCs w:val="18"/>
              </w:rPr>
              <w:t>是否及时</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Align w:val="center"/>
          </w:tcPr>
          <w:p>
            <w:pPr>
              <w:pStyle w:val="27"/>
              <w:rPr>
                <w:sz w:val="18"/>
                <w:szCs w:val="18"/>
              </w:rPr>
            </w:pPr>
            <w:r>
              <w:rPr>
                <w:sz w:val="18"/>
                <w:szCs w:val="18"/>
              </w:rPr>
              <w:t>效益指标</w:t>
            </w:r>
          </w:p>
        </w:tc>
        <w:tc>
          <w:tcPr>
            <w:tcW w:w="1579" w:type="dxa"/>
            <w:vAlign w:val="center"/>
          </w:tcPr>
          <w:p>
            <w:pPr>
              <w:pStyle w:val="26"/>
              <w:rPr>
                <w:sz w:val="18"/>
                <w:szCs w:val="18"/>
              </w:rPr>
            </w:pPr>
            <w:r>
              <w:rPr>
                <w:sz w:val="18"/>
                <w:szCs w:val="18"/>
              </w:rPr>
              <w:t>社会效益指标</w:t>
            </w:r>
          </w:p>
        </w:tc>
        <w:tc>
          <w:tcPr>
            <w:tcW w:w="2164" w:type="dxa"/>
            <w:vAlign w:val="center"/>
          </w:tcPr>
          <w:p>
            <w:pPr>
              <w:pStyle w:val="26"/>
              <w:rPr>
                <w:sz w:val="18"/>
                <w:szCs w:val="18"/>
              </w:rPr>
            </w:pPr>
            <w:r>
              <w:rPr>
                <w:sz w:val="18"/>
                <w:szCs w:val="18"/>
              </w:rPr>
              <w:t>档案资料完好率（%）</w:t>
            </w:r>
          </w:p>
        </w:tc>
        <w:tc>
          <w:tcPr>
            <w:tcW w:w="2937" w:type="dxa"/>
            <w:vAlign w:val="center"/>
          </w:tcPr>
          <w:p>
            <w:pPr>
              <w:pStyle w:val="26"/>
              <w:rPr>
                <w:sz w:val="18"/>
                <w:szCs w:val="18"/>
              </w:rPr>
            </w:pPr>
            <w:r>
              <w:rPr>
                <w:sz w:val="18"/>
                <w:szCs w:val="18"/>
              </w:rPr>
              <w:t>年度内已修复完好的档案资料数量占计划量的比率</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83" w:type="dxa"/>
            <w:vAlign w:val="center"/>
          </w:tcPr>
          <w:p>
            <w:pPr>
              <w:pStyle w:val="27"/>
              <w:rPr>
                <w:sz w:val="18"/>
                <w:szCs w:val="18"/>
              </w:rPr>
            </w:pPr>
            <w:r>
              <w:rPr>
                <w:sz w:val="18"/>
                <w:szCs w:val="18"/>
              </w:rPr>
              <w:t>满意度指标</w:t>
            </w:r>
          </w:p>
        </w:tc>
        <w:tc>
          <w:tcPr>
            <w:tcW w:w="1579" w:type="dxa"/>
            <w:vAlign w:val="center"/>
          </w:tcPr>
          <w:p>
            <w:pPr>
              <w:pStyle w:val="26"/>
              <w:rPr>
                <w:sz w:val="18"/>
                <w:szCs w:val="18"/>
              </w:rPr>
            </w:pPr>
            <w:r>
              <w:rPr>
                <w:sz w:val="18"/>
                <w:szCs w:val="18"/>
              </w:rPr>
              <w:t>服务对象满意度指标</w:t>
            </w:r>
          </w:p>
        </w:tc>
        <w:tc>
          <w:tcPr>
            <w:tcW w:w="2164" w:type="dxa"/>
            <w:vAlign w:val="center"/>
          </w:tcPr>
          <w:p>
            <w:pPr>
              <w:pStyle w:val="26"/>
              <w:rPr>
                <w:sz w:val="18"/>
                <w:szCs w:val="18"/>
              </w:rPr>
            </w:pPr>
            <w:r>
              <w:rPr>
                <w:sz w:val="18"/>
                <w:szCs w:val="18"/>
              </w:rPr>
              <w:t>满意和较满意的对象占全部调研对象的比例</w:t>
            </w:r>
          </w:p>
        </w:tc>
        <w:tc>
          <w:tcPr>
            <w:tcW w:w="2937" w:type="dxa"/>
            <w:vAlign w:val="center"/>
          </w:tcPr>
          <w:p>
            <w:pPr>
              <w:pStyle w:val="26"/>
              <w:rPr>
                <w:sz w:val="18"/>
                <w:szCs w:val="18"/>
              </w:rPr>
            </w:pPr>
            <w:r>
              <w:rPr>
                <w:sz w:val="18"/>
                <w:szCs w:val="18"/>
              </w:rPr>
              <w:t>通过问卷调查，满意和较满意的受益对象占全部调研对象的比例</w:t>
            </w:r>
          </w:p>
        </w:tc>
        <w:tc>
          <w:tcPr>
            <w:tcW w:w="1350" w:type="dxa"/>
            <w:vAlign w:val="center"/>
          </w:tcPr>
          <w:p>
            <w:pPr>
              <w:pStyle w:val="26"/>
              <w:rPr>
                <w:sz w:val="18"/>
                <w:szCs w:val="18"/>
              </w:rPr>
            </w:pPr>
            <w:r>
              <w:rPr>
                <w:sz w:val="18"/>
                <w:szCs w:val="18"/>
              </w:rPr>
              <w:t>≥90百分比</w:t>
            </w:r>
          </w:p>
        </w:tc>
        <w:tc>
          <w:tcPr>
            <w:tcW w:w="4074" w:type="dxa"/>
            <w:vAlign w:val="center"/>
          </w:tcPr>
          <w:p>
            <w:pPr>
              <w:pStyle w:val="26"/>
              <w:rPr>
                <w:sz w:val="18"/>
                <w:szCs w:val="18"/>
              </w:rPr>
            </w:pPr>
            <w:r>
              <w:rPr>
                <w:sz w:val="18"/>
                <w:szCs w:val="18"/>
              </w:rPr>
              <w:t>保组发〔2014〕7号、保组字〔2017〕38号、市委组织部《关于做好干部人事档案专项审核遗留问题解决和全覆盖有关工作的通知》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5"/>
      <w:r>
        <w:rPr>
          <w:rFonts w:ascii="方正仿宋_GBK" w:hAnsi="方正仿宋_GBK" w:eastAsia="方正仿宋_GBK" w:cs="方正仿宋_GBK"/>
          <w:color w:val="000000"/>
          <w:sz w:val="28"/>
        </w:rPr>
        <w:t>12.公务用车购置绩效目标表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772"/>
        <w:gridCol w:w="1147"/>
        <w:gridCol w:w="1304"/>
        <w:gridCol w:w="1276"/>
        <w:gridCol w:w="240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404"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3048" w:type="dxa"/>
            <w:gridSpan w:val="2"/>
            <w:vAlign w:val="center"/>
          </w:tcPr>
          <w:p>
            <w:pPr>
              <w:pStyle w:val="26"/>
            </w:pPr>
            <w:r>
              <w:t>13062323P00905410001U</w:t>
            </w:r>
          </w:p>
        </w:tc>
        <w:tc>
          <w:tcPr>
            <w:tcW w:w="1147" w:type="dxa"/>
            <w:vAlign w:val="center"/>
          </w:tcPr>
          <w:p>
            <w:pPr>
              <w:pStyle w:val="24"/>
            </w:pPr>
            <w:r>
              <w:t>项目名称</w:t>
            </w:r>
          </w:p>
        </w:tc>
        <w:tc>
          <w:tcPr>
            <w:tcW w:w="4984" w:type="dxa"/>
            <w:gridSpan w:val="3"/>
            <w:vAlign w:val="center"/>
          </w:tcPr>
          <w:p>
            <w:pPr>
              <w:pStyle w:val="26"/>
            </w:pPr>
            <w:r>
              <w:t>公务用车购置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772" w:type="dxa"/>
            <w:vAlign w:val="center"/>
          </w:tcPr>
          <w:p>
            <w:pPr>
              <w:pStyle w:val="26"/>
            </w:pPr>
            <w:r>
              <w:t>18.00</w:t>
            </w:r>
          </w:p>
        </w:tc>
        <w:tc>
          <w:tcPr>
            <w:tcW w:w="1147" w:type="dxa"/>
            <w:vAlign w:val="center"/>
          </w:tcPr>
          <w:p>
            <w:pPr>
              <w:pStyle w:val="24"/>
            </w:pPr>
            <w:r>
              <w:t>其中：财政    资金</w:t>
            </w:r>
          </w:p>
        </w:tc>
        <w:tc>
          <w:tcPr>
            <w:tcW w:w="1304" w:type="dxa"/>
            <w:vAlign w:val="center"/>
          </w:tcPr>
          <w:p>
            <w:pPr>
              <w:pStyle w:val="26"/>
            </w:pPr>
            <w:r>
              <w:t>18.00</w:t>
            </w:r>
          </w:p>
        </w:tc>
        <w:tc>
          <w:tcPr>
            <w:tcW w:w="1276" w:type="dxa"/>
            <w:vAlign w:val="center"/>
          </w:tcPr>
          <w:p>
            <w:pPr>
              <w:pStyle w:val="24"/>
            </w:pPr>
            <w:r>
              <w:t>其他资金</w:t>
            </w:r>
          </w:p>
        </w:tc>
        <w:tc>
          <w:tcPr>
            <w:tcW w:w="2404"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9179" w:type="dxa"/>
            <w:gridSpan w:val="6"/>
            <w:vAlign w:val="center"/>
          </w:tcPr>
          <w:p>
            <w:pPr>
              <w:pStyle w:val="26"/>
            </w:pPr>
            <w:r>
              <w:t>为保障我部工作正常运行，购买一辆新公务用车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3048" w:type="dxa"/>
            <w:gridSpan w:val="2"/>
            <w:vAlign w:val="center"/>
          </w:tcPr>
          <w:p>
            <w:pPr>
              <w:pStyle w:val="24"/>
            </w:pPr>
            <w:r>
              <w:t>3月底</w:t>
            </w:r>
          </w:p>
        </w:tc>
        <w:tc>
          <w:tcPr>
            <w:tcW w:w="1147" w:type="dxa"/>
            <w:vAlign w:val="center"/>
          </w:tcPr>
          <w:p>
            <w:pPr>
              <w:pStyle w:val="24"/>
            </w:pPr>
            <w:r>
              <w:t>6月底</w:t>
            </w:r>
          </w:p>
        </w:tc>
        <w:tc>
          <w:tcPr>
            <w:tcW w:w="1304" w:type="dxa"/>
            <w:vAlign w:val="center"/>
          </w:tcPr>
          <w:p>
            <w:pPr>
              <w:pStyle w:val="24"/>
            </w:pPr>
            <w:r>
              <w:t>10月底</w:t>
            </w:r>
          </w:p>
        </w:tc>
        <w:tc>
          <w:tcPr>
            <w:tcW w:w="3680"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3048" w:type="dxa"/>
            <w:gridSpan w:val="2"/>
            <w:vAlign w:val="center"/>
          </w:tcPr>
          <w:p>
            <w:pPr>
              <w:pStyle w:val="27"/>
            </w:pPr>
          </w:p>
        </w:tc>
        <w:tc>
          <w:tcPr>
            <w:tcW w:w="1147" w:type="dxa"/>
            <w:vAlign w:val="center"/>
          </w:tcPr>
          <w:p>
            <w:pPr>
              <w:pStyle w:val="27"/>
            </w:pPr>
            <w:r>
              <w:t>18.00</w:t>
            </w:r>
          </w:p>
        </w:tc>
        <w:tc>
          <w:tcPr>
            <w:tcW w:w="1304" w:type="dxa"/>
            <w:vAlign w:val="center"/>
          </w:tcPr>
          <w:p>
            <w:pPr>
              <w:pStyle w:val="27"/>
            </w:pPr>
            <w:r>
              <w:t>18.00</w:t>
            </w:r>
          </w:p>
        </w:tc>
        <w:tc>
          <w:tcPr>
            <w:tcW w:w="3680" w:type="dxa"/>
            <w:gridSpan w:val="2"/>
            <w:vAlign w:val="center"/>
          </w:tcPr>
          <w:p>
            <w:pPr>
              <w:pStyle w:val="27"/>
            </w:pPr>
            <w: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9179" w:type="dxa"/>
            <w:gridSpan w:val="6"/>
            <w:vAlign w:val="center"/>
          </w:tcPr>
          <w:p>
            <w:pPr>
              <w:pStyle w:val="26"/>
            </w:pPr>
            <w:r>
              <w:t>1.为保障我部工作正常运行，购买一辆新公务用车</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7"/>
        <w:gridCol w:w="1276"/>
        <w:gridCol w:w="1772"/>
        <w:gridCol w:w="2451"/>
        <w:gridCol w:w="1276"/>
        <w:gridCol w:w="23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07" w:type="dxa"/>
            <w:vAlign w:val="center"/>
          </w:tcPr>
          <w:p>
            <w:pPr>
              <w:pStyle w:val="24"/>
            </w:pPr>
            <w:r>
              <w:t>一级指标</w:t>
            </w:r>
          </w:p>
        </w:tc>
        <w:tc>
          <w:tcPr>
            <w:tcW w:w="1276" w:type="dxa"/>
            <w:vAlign w:val="center"/>
          </w:tcPr>
          <w:p>
            <w:pPr>
              <w:pStyle w:val="24"/>
            </w:pPr>
            <w:r>
              <w:t>二级指标</w:t>
            </w:r>
          </w:p>
        </w:tc>
        <w:tc>
          <w:tcPr>
            <w:tcW w:w="1772" w:type="dxa"/>
            <w:vAlign w:val="center"/>
          </w:tcPr>
          <w:p>
            <w:pPr>
              <w:pStyle w:val="24"/>
            </w:pPr>
            <w:r>
              <w:t>三级指标</w:t>
            </w:r>
          </w:p>
        </w:tc>
        <w:tc>
          <w:tcPr>
            <w:tcW w:w="2451" w:type="dxa"/>
            <w:vAlign w:val="center"/>
          </w:tcPr>
          <w:p>
            <w:pPr>
              <w:pStyle w:val="24"/>
            </w:pPr>
            <w:r>
              <w:t>绩效指标描述</w:t>
            </w:r>
          </w:p>
        </w:tc>
        <w:tc>
          <w:tcPr>
            <w:tcW w:w="1276" w:type="dxa"/>
            <w:vAlign w:val="center"/>
          </w:tcPr>
          <w:p>
            <w:pPr>
              <w:pStyle w:val="24"/>
            </w:pPr>
            <w:r>
              <w:t>指标值</w:t>
            </w:r>
          </w:p>
        </w:tc>
        <w:tc>
          <w:tcPr>
            <w:tcW w:w="2304"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restart"/>
            <w:vAlign w:val="center"/>
          </w:tcPr>
          <w:p>
            <w:pPr>
              <w:pStyle w:val="27"/>
            </w:pPr>
            <w:r>
              <w:t>产出指标</w:t>
            </w:r>
          </w:p>
        </w:tc>
        <w:tc>
          <w:tcPr>
            <w:tcW w:w="1276" w:type="dxa"/>
            <w:vAlign w:val="center"/>
          </w:tcPr>
          <w:p>
            <w:pPr>
              <w:pStyle w:val="26"/>
            </w:pPr>
            <w:r>
              <w:t>数量指标</w:t>
            </w:r>
          </w:p>
        </w:tc>
        <w:tc>
          <w:tcPr>
            <w:tcW w:w="1772" w:type="dxa"/>
            <w:vAlign w:val="center"/>
          </w:tcPr>
          <w:p>
            <w:pPr>
              <w:pStyle w:val="26"/>
            </w:pPr>
            <w:r>
              <w:t>购买公车数量</w:t>
            </w:r>
          </w:p>
        </w:tc>
        <w:tc>
          <w:tcPr>
            <w:tcW w:w="2451" w:type="dxa"/>
            <w:vAlign w:val="center"/>
          </w:tcPr>
          <w:p>
            <w:pPr>
              <w:pStyle w:val="26"/>
            </w:pPr>
            <w:r>
              <w:t>购买公车数量</w:t>
            </w:r>
          </w:p>
        </w:tc>
        <w:tc>
          <w:tcPr>
            <w:tcW w:w="1276" w:type="dxa"/>
            <w:vAlign w:val="center"/>
          </w:tcPr>
          <w:p>
            <w:pPr>
              <w:pStyle w:val="26"/>
            </w:pPr>
            <w:r>
              <w:t>1辆</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质量指标</w:t>
            </w:r>
          </w:p>
        </w:tc>
        <w:tc>
          <w:tcPr>
            <w:tcW w:w="1772" w:type="dxa"/>
            <w:vAlign w:val="center"/>
          </w:tcPr>
          <w:p>
            <w:pPr>
              <w:pStyle w:val="26"/>
            </w:pPr>
            <w:r>
              <w:t>车辆质量标准</w:t>
            </w:r>
          </w:p>
        </w:tc>
        <w:tc>
          <w:tcPr>
            <w:tcW w:w="2451" w:type="dxa"/>
            <w:vAlign w:val="center"/>
          </w:tcPr>
          <w:p>
            <w:pPr>
              <w:pStyle w:val="26"/>
            </w:pPr>
            <w:r>
              <w:t>车辆质量标准</w:t>
            </w:r>
          </w:p>
        </w:tc>
        <w:tc>
          <w:tcPr>
            <w:tcW w:w="1276" w:type="dxa"/>
            <w:vAlign w:val="center"/>
          </w:tcPr>
          <w:p>
            <w:pPr>
              <w:pStyle w:val="26"/>
            </w:pPr>
            <w:r>
              <w:t>依据文件要求</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时效指标</w:t>
            </w:r>
          </w:p>
        </w:tc>
        <w:tc>
          <w:tcPr>
            <w:tcW w:w="1772" w:type="dxa"/>
            <w:vAlign w:val="center"/>
          </w:tcPr>
          <w:p>
            <w:pPr>
              <w:pStyle w:val="26"/>
            </w:pPr>
            <w:r>
              <w:t>购买公车及时性</w:t>
            </w:r>
          </w:p>
        </w:tc>
        <w:tc>
          <w:tcPr>
            <w:tcW w:w="2451" w:type="dxa"/>
            <w:vAlign w:val="center"/>
          </w:tcPr>
          <w:p>
            <w:pPr>
              <w:pStyle w:val="26"/>
            </w:pPr>
            <w:r>
              <w:t>购买公车及时性</w:t>
            </w:r>
          </w:p>
        </w:tc>
        <w:tc>
          <w:tcPr>
            <w:tcW w:w="1276" w:type="dxa"/>
            <w:vAlign w:val="center"/>
          </w:tcPr>
          <w:p>
            <w:pPr>
              <w:pStyle w:val="26"/>
            </w:pPr>
            <w:r>
              <w:t>是否及时</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Merge w:val="continue"/>
            <w:vAlign w:val="center"/>
          </w:tcPr>
          <w:p/>
        </w:tc>
        <w:tc>
          <w:tcPr>
            <w:tcW w:w="1276" w:type="dxa"/>
            <w:vAlign w:val="center"/>
          </w:tcPr>
          <w:p>
            <w:pPr>
              <w:pStyle w:val="26"/>
            </w:pPr>
            <w:r>
              <w:t>成本指标</w:t>
            </w:r>
          </w:p>
        </w:tc>
        <w:tc>
          <w:tcPr>
            <w:tcW w:w="1772" w:type="dxa"/>
            <w:vAlign w:val="center"/>
          </w:tcPr>
          <w:p>
            <w:pPr>
              <w:pStyle w:val="26"/>
            </w:pPr>
            <w:r>
              <w:t>预算控制数</w:t>
            </w:r>
          </w:p>
        </w:tc>
        <w:tc>
          <w:tcPr>
            <w:tcW w:w="2451" w:type="dxa"/>
            <w:vAlign w:val="center"/>
          </w:tcPr>
          <w:p>
            <w:pPr>
              <w:pStyle w:val="26"/>
            </w:pPr>
            <w:r>
              <w:t>预算控制数</w:t>
            </w:r>
          </w:p>
        </w:tc>
        <w:tc>
          <w:tcPr>
            <w:tcW w:w="1276" w:type="dxa"/>
            <w:vAlign w:val="center"/>
          </w:tcPr>
          <w:p>
            <w:pPr>
              <w:pStyle w:val="26"/>
            </w:pPr>
            <w:r>
              <w:t>≤18万元</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Align w:val="center"/>
          </w:tcPr>
          <w:p>
            <w:pPr>
              <w:pStyle w:val="27"/>
            </w:pPr>
            <w:r>
              <w:t>效益指标</w:t>
            </w:r>
          </w:p>
        </w:tc>
        <w:tc>
          <w:tcPr>
            <w:tcW w:w="1276" w:type="dxa"/>
            <w:vAlign w:val="center"/>
          </w:tcPr>
          <w:p>
            <w:pPr>
              <w:pStyle w:val="26"/>
            </w:pPr>
            <w:r>
              <w:t>可持续影响指标</w:t>
            </w:r>
          </w:p>
        </w:tc>
        <w:tc>
          <w:tcPr>
            <w:tcW w:w="1772" w:type="dxa"/>
            <w:vAlign w:val="center"/>
          </w:tcPr>
          <w:p>
            <w:pPr>
              <w:pStyle w:val="26"/>
            </w:pPr>
            <w:r>
              <w:t>可持续性</w:t>
            </w:r>
          </w:p>
        </w:tc>
        <w:tc>
          <w:tcPr>
            <w:tcW w:w="2451" w:type="dxa"/>
            <w:vAlign w:val="center"/>
          </w:tcPr>
          <w:p>
            <w:pPr>
              <w:pStyle w:val="26"/>
            </w:pPr>
            <w:r>
              <w:t>可持续性</w:t>
            </w:r>
          </w:p>
        </w:tc>
        <w:tc>
          <w:tcPr>
            <w:tcW w:w="1276" w:type="dxa"/>
            <w:vAlign w:val="center"/>
          </w:tcPr>
          <w:p>
            <w:pPr>
              <w:pStyle w:val="26"/>
            </w:pPr>
            <w:r>
              <w:t>≥95百分比</w:t>
            </w:r>
          </w:p>
        </w:tc>
        <w:tc>
          <w:tcPr>
            <w:tcW w:w="2304"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07" w:type="dxa"/>
            <w:vAlign w:val="center"/>
          </w:tcPr>
          <w:p>
            <w:pPr>
              <w:pStyle w:val="27"/>
            </w:pPr>
            <w:r>
              <w:t>满意度指标</w:t>
            </w:r>
          </w:p>
        </w:tc>
        <w:tc>
          <w:tcPr>
            <w:tcW w:w="1276" w:type="dxa"/>
            <w:vAlign w:val="center"/>
          </w:tcPr>
          <w:p>
            <w:pPr>
              <w:pStyle w:val="26"/>
            </w:pPr>
            <w:r>
              <w:t>服务对象满意度指标</w:t>
            </w:r>
          </w:p>
        </w:tc>
        <w:tc>
          <w:tcPr>
            <w:tcW w:w="1772" w:type="dxa"/>
            <w:vAlign w:val="center"/>
          </w:tcPr>
          <w:p>
            <w:pPr>
              <w:pStyle w:val="26"/>
            </w:pPr>
            <w:r>
              <w:t>满意率</w:t>
            </w:r>
          </w:p>
        </w:tc>
        <w:tc>
          <w:tcPr>
            <w:tcW w:w="2451" w:type="dxa"/>
            <w:vAlign w:val="center"/>
          </w:tcPr>
          <w:p>
            <w:pPr>
              <w:pStyle w:val="26"/>
            </w:pPr>
            <w:r>
              <w:t>满意率</w:t>
            </w:r>
          </w:p>
        </w:tc>
        <w:tc>
          <w:tcPr>
            <w:tcW w:w="1276" w:type="dxa"/>
            <w:vAlign w:val="center"/>
          </w:tcPr>
          <w:p>
            <w:pPr>
              <w:pStyle w:val="26"/>
            </w:pPr>
            <w:r>
              <w:t>≥95百分比</w:t>
            </w:r>
          </w:p>
        </w:tc>
        <w:tc>
          <w:tcPr>
            <w:tcW w:w="2304"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16"/>
      <w:r>
        <w:rPr>
          <w:rFonts w:ascii="方正仿宋_GBK" w:hAnsi="方正仿宋_GBK" w:eastAsia="方正仿宋_GBK" w:cs="方正仿宋_GBK"/>
          <w:color w:val="000000"/>
          <w:sz w:val="28"/>
        </w:rPr>
        <w:t>13.公务员管理经费绩效目标表</w:t>
      </w:r>
      <w:bookmarkEnd w:id="2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1587"/>
        <w:gridCol w:w="1304"/>
        <w:gridCol w:w="1276"/>
        <w:gridCol w:w="25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05"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506"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项目编码</w:t>
            </w:r>
          </w:p>
        </w:tc>
        <w:tc>
          <w:tcPr>
            <w:tcW w:w="2608" w:type="dxa"/>
            <w:gridSpan w:val="2"/>
            <w:vAlign w:val="center"/>
          </w:tcPr>
          <w:p>
            <w:pPr>
              <w:pStyle w:val="26"/>
            </w:pPr>
            <w:r>
              <w:t>13062323P00761110002T</w:t>
            </w:r>
          </w:p>
        </w:tc>
        <w:tc>
          <w:tcPr>
            <w:tcW w:w="1587" w:type="dxa"/>
            <w:vAlign w:val="center"/>
          </w:tcPr>
          <w:p>
            <w:pPr>
              <w:pStyle w:val="24"/>
            </w:pPr>
            <w:r>
              <w:t>项目名称</w:t>
            </w:r>
          </w:p>
        </w:tc>
        <w:tc>
          <w:tcPr>
            <w:tcW w:w="5086" w:type="dxa"/>
            <w:gridSpan w:val="3"/>
            <w:vAlign w:val="center"/>
          </w:tcPr>
          <w:p>
            <w:pPr>
              <w:pStyle w:val="26"/>
            </w:pPr>
            <w:r>
              <w:t>公务员管理经费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0.80</w:t>
            </w:r>
          </w:p>
        </w:tc>
        <w:tc>
          <w:tcPr>
            <w:tcW w:w="1587" w:type="dxa"/>
            <w:vAlign w:val="center"/>
          </w:tcPr>
          <w:p>
            <w:pPr>
              <w:pStyle w:val="24"/>
            </w:pPr>
            <w:r>
              <w:t>其中：财政    资金</w:t>
            </w:r>
          </w:p>
        </w:tc>
        <w:tc>
          <w:tcPr>
            <w:tcW w:w="1304" w:type="dxa"/>
            <w:vAlign w:val="center"/>
          </w:tcPr>
          <w:p>
            <w:pPr>
              <w:pStyle w:val="26"/>
            </w:pPr>
            <w:r>
              <w:t>0.80</w:t>
            </w:r>
          </w:p>
        </w:tc>
        <w:tc>
          <w:tcPr>
            <w:tcW w:w="1276" w:type="dxa"/>
            <w:vAlign w:val="center"/>
          </w:tcPr>
          <w:p>
            <w:pPr>
              <w:pStyle w:val="24"/>
            </w:pPr>
            <w:r>
              <w:t>其他资金</w:t>
            </w:r>
          </w:p>
        </w:tc>
        <w:tc>
          <w:tcPr>
            <w:tcW w:w="2506"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9281" w:type="dxa"/>
            <w:gridSpan w:val="6"/>
            <w:vAlign w:val="center"/>
          </w:tcPr>
          <w:p>
            <w:pPr>
              <w:pStyle w:val="26"/>
            </w:pPr>
            <w:r>
              <w:t>负责全县公务员队伍建设、录用计划申报、职责定级、挂职锻炼、辞职、辞退、职位聘任、公开选调、调任等工作。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782"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2608" w:type="dxa"/>
            <w:gridSpan w:val="2"/>
            <w:vAlign w:val="center"/>
          </w:tcPr>
          <w:p>
            <w:pPr>
              <w:pStyle w:val="27"/>
            </w:pPr>
            <w:r>
              <w:t>0.10</w:t>
            </w:r>
          </w:p>
        </w:tc>
        <w:tc>
          <w:tcPr>
            <w:tcW w:w="1587" w:type="dxa"/>
            <w:vAlign w:val="center"/>
          </w:tcPr>
          <w:p>
            <w:pPr>
              <w:pStyle w:val="27"/>
            </w:pPr>
            <w:r>
              <w:t>0.30</w:t>
            </w:r>
          </w:p>
        </w:tc>
        <w:tc>
          <w:tcPr>
            <w:tcW w:w="1304" w:type="dxa"/>
            <w:vAlign w:val="center"/>
          </w:tcPr>
          <w:p>
            <w:pPr>
              <w:pStyle w:val="27"/>
            </w:pPr>
            <w:r>
              <w:t>0.30</w:t>
            </w:r>
          </w:p>
        </w:tc>
        <w:tc>
          <w:tcPr>
            <w:tcW w:w="3782" w:type="dxa"/>
            <w:gridSpan w:val="2"/>
            <w:vAlign w:val="center"/>
          </w:tcPr>
          <w:p>
            <w:pPr>
              <w:pStyle w:val="27"/>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绩效目标</w:t>
            </w:r>
          </w:p>
        </w:tc>
        <w:tc>
          <w:tcPr>
            <w:tcW w:w="9281" w:type="dxa"/>
            <w:gridSpan w:val="6"/>
            <w:vAlign w:val="center"/>
          </w:tcPr>
          <w:p>
            <w:pPr>
              <w:pStyle w:val="26"/>
            </w:pPr>
            <w:r>
              <w:t>1.负责全县公务员队伍建设、录用计划申报、职责定级、挂职锻炼、辞职、辞退、职位聘任、公开选调、调任等工作。</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6"/>
        <w:gridCol w:w="1332"/>
        <w:gridCol w:w="2891"/>
        <w:gridCol w:w="1276"/>
        <w:gridCol w:w="2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15"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675"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公务员管理工作完成率</w:t>
            </w:r>
          </w:p>
        </w:tc>
        <w:tc>
          <w:tcPr>
            <w:tcW w:w="2891" w:type="dxa"/>
            <w:vAlign w:val="center"/>
          </w:tcPr>
          <w:p>
            <w:pPr>
              <w:pStyle w:val="26"/>
            </w:pPr>
            <w:r>
              <w:t>公务员管理工作完成率</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质量指标</w:t>
            </w:r>
          </w:p>
        </w:tc>
        <w:tc>
          <w:tcPr>
            <w:tcW w:w="1332" w:type="dxa"/>
            <w:vAlign w:val="center"/>
          </w:tcPr>
          <w:p>
            <w:pPr>
              <w:pStyle w:val="26"/>
            </w:pPr>
            <w:r>
              <w:t>公务员整体队伍建设成效</w:t>
            </w:r>
          </w:p>
        </w:tc>
        <w:tc>
          <w:tcPr>
            <w:tcW w:w="2891" w:type="dxa"/>
            <w:vAlign w:val="center"/>
          </w:tcPr>
          <w:p>
            <w:pPr>
              <w:pStyle w:val="26"/>
            </w:pPr>
            <w:r>
              <w:t>优化整体结构、提高工作能力和业务化水平</w:t>
            </w:r>
          </w:p>
        </w:tc>
        <w:tc>
          <w:tcPr>
            <w:tcW w:w="1276" w:type="dxa"/>
            <w:vAlign w:val="center"/>
          </w:tcPr>
          <w:p>
            <w:pPr>
              <w:pStyle w:val="26"/>
            </w:pPr>
            <w:r>
              <w:t>公务员管理整体建设情况</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时效指标</w:t>
            </w:r>
          </w:p>
        </w:tc>
        <w:tc>
          <w:tcPr>
            <w:tcW w:w="1332" w:type="dxa"/>
            <w:vAlign w:val="center"/>
          </w:tcPr>
          <w:p>
            <w:pPr>
              <w:pStyle w:val="26"/>
            </w:pPr>
            <w:r>
              <w:t>综合事务管理工作完成率</w:t>
            </w:r>
          </w:p>
        </w:tc>
        <w:tc>
          <w:tcPr>
            <w:tcW w:w="2891" w:type="dxa"/>
            <w:vAlign w:val="center"/>
          </w:tcPr>
          <w:p>
            <w:pPr>
              <w:pStyle w:val="26"/>
            </w:pPr>
            <w:r>
              <w:t>综合事务管理工作完成率</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≤0.8万元</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公务员职级晋升工作实际完成量占全年计划量的比例</w:t>
            </w:r>
          </w:p>
        </w:tc>
        <w:tc>
          <w:tcPr>
            <w:tcW w:w="2891" w:type="dxa"/>
            <w:vAlign w:val="center"/>
          </w:tcPr>
          <w:p>
            <w:pPr>
              <w:pStyle w:val="26"/>
            </w:pPr>
            <w:r>
              <w:t>公务员职级晋升工作实际完成量占全年计划量的比例</w:t>
            </w:r>
          </w:p>
        </w:tc>
        <w:tc>
          <w:tcPr>
            <w:tcW w:w="1276" w:type="dxa"/>
            <w:vAlign w:val="center"/>
          </w:tcPr>
          <w:p>
            <w:pPr>
              <w:pStyle w:val="26"/>
            </w:pPr>
            <w:r>
              <w:t>≥90百分比</w:t>
            </w:r>
          </w:p>
        </w:tc>
        <w:tc>
          <w:tcPr>
            <w:tcW w:w="2675"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通过调查问卷,满意和较满意的人数占全部人数的比率.</w:t>
            </w:r>
          </w:p>
        </w:tc>
        <w:tc>
          <w:tcPr>
            <w:tcW w:w="1276" w:type="dxa"/>
            <w:vAlign w:val="center"/>
          </w:tcPr>
          <w:p>
            <w:pPr>
              <w:pStyle w:val="26"/>
            </w:pPr>
            <w:r>
              <w:t>≥90百分比</w:t>
            </w:r>
          </w:p>
        </w:tc>
        <w:tc>
          <w:tcPr>
            <w:tcW w:w="2675"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17"/>
      <w:r>
        <w:rPr>
          <w:rFonts w:ascii="方正仿宋_GBK" w:hAnsi="方正仿宋_GBK" w:eastAsia="方正仿宋_GBK" w:cs="方正仿宋_GBK"/>
          <w:color w:val="000000"/>
          <w:sz w:val="28"/>
        </w:rPr>
        <w:t>14.基层党建先进村评比表彰经费绩效目标表</w:t>
      </w:r>
      <w:bookmarkEnd w:id="2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276"/>
        <w:gridCol w:w="1332"/>
        <w:gridCol w:w="1587"/>
        <w:gridCol w:w="1304"/>
        <w:gridCol w:w="1276"/>
        <w:gridCol w:w="21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47"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120"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项目编码</w:t>
            </w:r>
          </w:p>
        </w:tc>
        <w:tc>
          <w:tcPr>
            <w:tcW w:w="2608" w:type="dxa"/>
            <w:gridSpan w:val="2"/>
            <w:vAlign w:val="center"/>
          </w:tcPr>
          <w:p>
            <w:pPr>
              <w:pStyle w:val="26"/>
            </w:pPr>
            <w:r>
              <w:t>13062323P00761410002U</w:t>
            </w:r>
          </w:p>
        </w:tc>
        <w:tc>
          <w:tcPr>
            <w:tcW w:w="1587" w:type="dxa"/>
            <w:vAlign w:val="center"/>
          </w:tcPr>
          <w:p>
            <w:pPr>
              <w:pStyle w:val="24"/>
            </w:pPr>
            <w:r>
              <w:t>项目名称</w:t>
            </w:r>
          </w:p>
        </w:tc>
        <w:tc>
          <w:tcPr>
            <w:tcW w:w="4700" w:type="dxa"/>
            <w:gridSpan w:val="3"/>
            <w:vAlign w:val="center"/>
          </w:tcPr>
          <w:p>
            <w:pPr>
              <w:pStyle w:val="26"/>
            </w:pPr>
            <w:r>
              <w:t>基层党建先进村评比表彰经费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80.00</w:t>
            </w:r>
          </w:p>
        </w:tc>
        <w:tc>
          <w:tcPr>
            <w:tcW w:w="1587" w:type="dxa"/>
            <w:vAlign w:val="center"/>
          </w:tcPr>
          <w:p>
            <w:pPr>
              <w:pStyle w:val="24"/>
            </w:pPr>
            <w:r>
              <w:t>其中：财政    资金</w:t>
            </w:r>
          </w:p>
        </w:tc>
        <w:tc>
          <w:tcPr>
            <w:tcW w:w="1304" w:type="dxa"/>
            <w:vAlign w:val="center"/>
          </w:tcPr>
          <w:p>
            <w:pPr>
              <w:pStyle w:val="26"/>
            </w:pPr>
            <w:r>
              <w:t>80.00</w:t>
            </w:r>
          </w:p>
        </w:tc>
        <w:tc>
          <w:tcPr>
            <w:tcW w:w="1276" w:type="dxa"/>
            <w:vAlign w:val="center"/>
          </w:tcPr>
          <w:p>
            <w:pPr>
              <w:pStyle w:val="24"/>
            </w:pPr>
            <w:r>
              <w:t>其他资金</w:t>
            </w:r>
          </w:p>
        </w:tc>
        <w:tc>
          <w:tcPr>
            <w:tcW w:w="2120"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8895" w:type="dxa"/>
            <w:gridSpan w:val="6"/>
            <w:vAlign w:val="center"/>
          </w:tcPr>
          <w:p>
            <w:pPr>
              <w:pStyle w:val="26"/>
            </w:pPr>
            <w:r>
              <w:t>对评选的基层党建先进村进行表彰，颁发奖金。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396"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396" w:type="dxa"/>
            <w:gridSpan w:val="2"/>
            <w:vAlign w:val="center"/>
          </w:tcPr>
          <w:p>
            <w:pPr>
              <w:pStyle w:val="27"/>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72" w:type="dxa"/>
            <w:vAlign w:val="center"/>
          </w:tcPr>
          <w:p>
            <w:pPr>
              <w:pStyle w:val="24"/>
            </w:pPr>
            <w:r>
              <w:t>绩效目标</w:t>
            </w:r>
          </w:p>
        </w:tc>
        <w:tc>
          <w:tcPr>
            <w:tcW w:w="8895" w:type="dxa"/>
            <w:gridSpan w:val="6"/>
            <w:vAlign w:val="center"/>
          </w:tcPr>
          <w:p>
            <w:pPr>
              <w:pStyle w:val="26"/>
            </w:pPr>
            <w:r>
              <w:t>1.对评选的基层党建先进村进行表彰，颁发奖金。</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2891"/>
        <w:gridCol w:w="1276"/>
        <w:gridCol w:w="2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0"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191"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发展党建指导员、联络员数量</w:t>
            </w:r>
          </w:p>
        </w:tc>
        <w:tc>
          <w:tcPr>
            <w:tcW w:w="2891" w:type="dxa"/>
            <w:vAlign w:val="center"/>
          </w:tcPr>
          <w:p>
            <w:pPr>
              <w:pStyle w:val="26"/>
            </w:pPr>
            <w:r>
              <w:t>发展党建指导员、联络员数量</w:t>
            </w:r>
          </w:p>
        </w:tc>
        <w:tc>
          <w:tcPr>
            <w:tcW w:w="1276" w:type="dxa"/>
            <w:vAlign w:val="center"/>
          </w:tcPr>
          <w:p>
            <w:pPr>
              <w:pStyle w:val="26"/>
            </w:pPr>
            <w:r>
              <w:t>数量/人</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质量指标</w:t>
            </w:r>
          </w:p>
        </w:tc>
        <w:tc>
          <w:tcPr>
            <w:tcW w:w="1332" w:type="dxa"/>
            <w:vAlign w:val="center"/>
          </w:tcPr>
          <w:p>
            <w:pPr>
              <w:pStyle w:val="26"/>
            </w:pPr>
            <w:r>
              <w:t>受表彰党组织及党员数</w:t>
            </w:r>
          </w:p>
        </w:tc>
        <w:tc>
          <w:tcPr>
            <w:tcW w:w="2891" w:type="dxa"/>
            <w:vAlign w:val="center"/>
          </w:tcPr>
          <w:p>
            <w:pPr>
              <w:pStyle w:val="26"/>
            </w:pPr>
            <w:r>
              <w:t>受表彰党组织及党员数</w:t>
            </w:r>
          </w:p>
        </w:tc>
        <w:tc>
          <w:tcPr>
            <w:tcW w:w="1276" w:type="dxa"/>
            <w:vAlign w:val="center"/>
          </w:tcPr>
          <w:p>
            <w:pPr>
              <w:pStyle w:val="26"/>
            </w:pPr>
            <w:r>
              <w:t>数量村/人</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时效指标</w:t>
            </w:r>
          </w:p>
        </w:tc>
        <w:tc>
          <w:tcPr>
            <w:tcW w:w="1332" w:type="dxa"/>
            <w:vAlign w:val="center"/>
          </w:tcPr>
          <w:p>
            <w:pPr>
              <w:pStyle w:val="26"/>
            </w:pPr>
            <w:r>
              <w:t>开展培训、组织党员活动占年度工作计划比例</w:t>
            </w:r>
          </w:p>
        </w:tc>
        <w:tc>
          <w:tcPr>
            <w:tcW w:w="2891" w:type="dxa"/>
            <w:vAlign w:val="center"/>
          </w:tcPr>
          <w:p>
            <w:pPr>
              <w:pStyle w:val="26"/>
            </w:pPr>
            <w:r>
              <w:t>开展培训、组织党员活动占年度工作计划比例</w:t>
            </w:r>
          </w:p>
        </w:tc>
        <w:tc>
          <w:tcPr>
            <w:tcW w:w="1276" w:type="dxa"/>
            <w:vAlign w:val="center"/>
          </w:tcPr>
          <w:p>
            <w:pPr>
              <w:pStyle w:val="26"/>
            </w:pPr>
            <w:r>
              <w:t>≥90百分比</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≤80万元</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社会组织党建工作覆盖率</w:t>
            </w:r>
          </w:p>
        </w:tc>
        <w:tc>
          <w:tcPr>
            <w:tcW w:w="2891" w:type="dxa"/>
            <w:vAlign w:val="center"/>
          </w:tcPr>
          <w:p>
            <w:pPr>
              <w:pStyle w:val="26"/>
            </w:pPr>
            <w:r>
              <w:t>社会组织党建工作覆盖率</w:t>
            </w:r>
          </w:p>
        </w:tc>
        <w:tc>
          <w:tcPr>
            <w:tcW w:w="1276" w:type="dxa"/>
            <w:vAlign w:val="center"/>
          </w:tcPr>
          <w:p>
            <w:pPr>
              <w:pStyle w:val="26"/>
            </w:pPr>
            <w:r>
              <w:t>≥90百分比</w:t>
            </w:r>
          </w:p>
        </w:tc>
        <w:tc>
          <w:tcPr>
            <w:tcW w:w="2191" w:type="dxa"/>
            <w:vAlign w:val="center"/>
          </w:tcPr>
          <w:p>
            <w:pPr>
              <w:pStyle w:val="26"/>
            </w:pPr>
            <w:r>
              <w:t>涞字〔2020〕6号文件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tc>
        <w:tc>
          <w:tcPr>
            <w:tcW w:w="2891" w:type="dxa"/>
            <w:vAlign w:val="center"/>
          </w:tcPr>
          <w:p>
            <w:pPr>
              <w:pStyle w:val="26"/>
            </w:pPr>
            <w:r>
              <w:t>社会公众或服务对象的满意程度</w:t>
            </w:r>
          </w:p>
        </w:tc>
        <w:tc>
          <w:tcPr>
            <w:tcW w:w="1276" w:type="dxa"/>
            <w:vAlign w:val="center"/>
          </w:tcPr>
          <w:p>
            <w:pPr>
              <w:pStyle w:val="26"/>
            </w:pPr>
            <w:r>
              <w:t>≥90百分比</w:t>
            </w:r>
          </w:p>
        </w:tc>
        <w:tc>
          <w:tcPr>
            <w:tcW w:w="2191" w:type="dxa"/>
            <w:vAlign w:val="center"/>
          </w:tcPr>
          <w:p>
            <w:pPr>
              <w:pStyle w:val="26"/>
            </w:pPr>
            <w:r>
              <w:t>涞字〔2020〕6号文件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18"/>
      <w:r>
        <w:rPr>
          <w:rFonts w:ascii="方正仿宋_GBK" w:hAnsi="方正仿宋_GBK" w:eastAsia="方正仿宋_GBK" w:cs="方正仿宋_GBK"/>
          <w:color w:val="000000"/>
          <w:sz w:val="28"/>
        </w:rPr>
        <w:t>15.基层组织建设经费绩效目标表</w:t>
      </w:r>
      <w:bookmarkEnd w:id="28"/>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276"/>
        <w:gridCol w:w="1332"/>
        <w:gridCol w:w="1587"/>
        <w:gridCol w:w="1304"/>
        <w:gridCol w:w="1276"/>
        <w:gridCol w:w="21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405"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2191"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项目编码</w:t>
            </w:r>
          </w:p>
        </w:tc>
        <w:tc>
          <w:tcPr>
            <w:tcW w:w="2608" w:type="dxa"/>
            <w:gridSpan w:val="2"/>
            <w:vAlign w:val="center"/>
          </w:tcPr>
          <w:p>
            <w:pPr>
              <w:pStyle w:val="26"/>
            </w:pPr>
            <w:r>
              <w:t>13062323P007596100029</w:t>
            </w:r>
          </w:p>
        </w:tc>
        <w:tc>
          <w:tcPr>
            <w:tcW w:w="1587" w:type="dxa"/>
            <w:vAlign w:val="center"/>
          </w:tcPr>
          <w:p>
            <w:pPr>
              <w:pStyle w:val="24"/>
            </w:pPr>
            <w:r>
              <w:t>项目名称</w:t>
            </w:r>
          </w:p>
        </w:tc>
        <w:tc>
          <w:tcPr>
            <w:tcW w:w="4771" w:type="dxa"/>
            <w:gridSpan w:val="3"/>
            <w:vAlign w:val="center"/>
          </w:tcPr>
          <w:p>
            <w:pPr>
              <w:pStyle w:val="26"/>
            </w:pPr>
            <w:r>
              <w:t>基层组织建设经费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5.00</w:t>
            </w:r>
          </w:p>
        </w:tc>
        <w:tc>
          <w:tcPr>
            <w:tcW w:w="1587" w:type="dxa"/>
            <w:vAlign w:val="center"/>
          </w:tcPr>
          <w:p>
            <w:pPr>
              <w:pStyle w:val="24"/>
            </w:pPr>
            <w:r>
              <w:t>其中：财政    资金</w:t>
            </w:r>
          </w:p>
        </w:tc>
        <w:tc>
          <w:tcPr>
            <w:tcW w:w="1304" w:type="dxa"/>
            <w:vAlign w:val="center"/>
          </w:tcPr>
          <w:p>
            <w:pPr>
              <w:pStyle w:val="26"/>
            </w:pPr>
            <w:r>
              <w:t>5.00</w:t>
            </w:r>
          </w:p>
        </w:tc>
        <w:tc>
          <w:tcPr>
            <w:tcW w:w="1276" w:type="dxa"/>
            <w:vAlign w:val="center"/>
          </w:tcPr>
          <w:p>
            <w:pPr>
              <w:pStyle w:val="24"/>
            </w:pPr>
            <w:r>
              <w:t>其他资金</w:t>
            </w:r>
          </w:p>
        </w:tc>
        <w:tc>
          <w:tcPr>
            <w:tcW w:w="2191"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8966" w:type="dxa"/>
            <w:gridSpan w:val="6"/>
            <w:vAlign w:val="center"/>
          </w:tcPr>
          <w:p>
            <w:pPr>
              <w:pStyle w:val="26"/>
            </w:pPr>
            <w:r>
              <w:t>用于基层组织建设中的印刷费及其他费用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467"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Merge w:val="continue"/>
          </w:tcPr>
          <w:p/>
        </w:tc>
        <w:tc>
          <w:tcPr>
            <w:tcW w:w="2608" w:type="dxa"/>
            <w:gridSpan w:val="2"/>
            <w:vAlign w:val="center"/>
          </w:tcPr>
          <w:p>
            <w:pPr>
              <w:pStyle w:val="27"/>
            </w:pPr>
            <w:r>
              <w:t>0.50</w:t>
            </w:r>
          </w:p>
        </w:tc>
        <w:tc>
          <w:tcPr>
            <w:tcW w:w="1587" w:type="dxa"/>
            <w:vAlign w:val="center"/>
          </w:tcPr>
          <w:p>
            <w:pPr>
              <w:pStyle w:val="27"/>
            </w:pPr>
            <w:r>
              <w:t>1.00</w:t>
            </w:r>
          </w:p>
        </w:tc>
        <w:tc>
          <w:tcPr>
            <w:tcW w:w="1304" w:type="dxa"/>
            <w:vAlign w:val="center"/>
          </w:tcPr>
          <w:p>
            <w:pPr>
              <w:pStyle w:val="27"/>
            </w:pPr>
            <w:r>
              <w:t>2.00</w:t>
            </w:r>
          </w:p>
        </w:tc>
        <w:tc>
          <w:tcPr>
            <w:tcW w:w="3467" w:type="dxa"/>
            <w:gridSpan w:val="2"/>
            <w:vAlign w:val="center"/>
          </w:tcPr>
          <w:p>
            <w:pPr>
              <w:pStyle w:val="2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30" w:type="dxa"/>
            <w:vAlign w:val="center"/>
          </w:tcPr>
          <w:p>
            <w:pPr>
              <w:pStyle w:val="24"/>
            </w:pPr>
            <w:r>
              <w:t>绩效目标</w:t>
            </w:r>
          </w:p>
        </w:tc>
        <w:tc>
          <w:tcPr>
            <w:tcW w:w="8966" w:type="dxa"/>
            <w:gridSpan w:val="6"/>
            <w:vAlign w:val="center"/>
          </w:tcPr>
          <w:p>
            <w:pPr>
              <w:pStyle w:val="26"/>
            </w:pPr>
            <w:r>
              <w:t>1.制定具体支出计划，严格按规定支出，对全年党建工作重点进行全面覆盖，确保该工作规范、有序开展。</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5"/>
        <w:gridCol w:w="1276"/>
        <w:gridCol w:w="1332"/>
        <w:gridCol w:w="2891"/>
        <w:gridCol w:w="1276"/>
        <w:gridCol w:w="21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5"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2179"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制作宣传展板数量（个）</w:t>
            </w:r>
          </w:p>
        </w:tc>
        <w:tc>
          <w:tcPr>
            <w:tcW w:w="2891" w:type="dxa"/>
            <w:vAlign w:val="center"/>
          </w:tcPr>
          <w:p>
            <w:pPr>
              <w:pStyle w:val="26"/>
            </w:pPr>
            <w:r>
              <w:t>制作宣传展板的数量</w:t>
            </w:r>
          </w:p>
        </w:tc>
        <w:tc>
          <w:tcPr>
            <w:tcW w:w="1276" w:type="dxa"/>
            <w:vAlign w:val="center"/>
          </w:tcPr>
          <w:p>
            <w:pPr>
              <w:pStyle w:val="26"/>
            </w:pPr>
            <w:r>
              <w:t>数量/个</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时效指标</w:t>
            </w:r>
          </w:p>
        </w:tc>
        <w:tc>
          <w:tcPr>
            <w:tcW w:w="1332" w:type="dxa"/>
            <w:vAlign w:val="center"/>
          </w:tcPr>
          <w:p>
            <w:pPr>
              <w:pStyle w:val="26"/>
            </w:pPr>
            <w:r>
              <w:t>党建和电教工作覆盖率</w:t>
            </w:r>
          </w:p>
        </w:tc>
        <w:tc>
          <w:tcPr>
            <w:tcW w:w="2891" w:type="dxa"/>
            <w:vAlign w:val="center"/>
          </w:tcPr>
          <w:p>
            <w:pPr>
              <w:pStyle w:val="26"/>
            </w:pPr>
            <w:r>
              <w:t>全年党建工作重点提升率</w:t>
            </w: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质量指标</w:t>
            </w:r>
          </w:p>
        </w:tc>
        <w:tc>
          <w:tcPr>
            <w:tcW w:w="1332" w:type="dxa"/>
            <w:vAlign w:val="center"/>
          </w:tcPr>
          <w:p>
            <w:pPr>
              <w:pStyle w:val="26"/>
            </w:pPr>
            <w:r>
              <w:t>党组织书记培训班和党务工作者培训班出勤率</w:t>
            </w:r>
          </w:p>
          <w:p>
            <w:pPr>
              <w:pStyle w:val="26"/>
            </w:pPr>
          </w:p>
        </w:tc>
        <w:tc>
          <w:tcPr>
            <w:tcW w:w="2891" w:type="dxa"/>
            <w:vAlign w:val="center"/>
          </w:tcPr>
          <w:p>
            <w:pPr>
              <w:pStyle w:val="26"/>
            </w:pPr>
            <w:r>
              <w:t>党组织书记培训班和党务工作者培训班出勤率</w:t>
            </w:r>
          </w:p>
          <w:p>
            <w:pPr>
              <w:pStyle w:val="26"/>
            </w:pP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≤5万元</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党建工作提高率</w:t>
            </w:r>
          </w:p>
        </w:tc>
        <w:tc>
          <w:tcPr>
            <w:tcW w:w="2891" w:type="dxa"/>
            <w:vAlign w:val="center"/>
          </w:tcPr>
          <w:p>
            <w:pPr>
              <w:pStyle w:val="26"/>
            </w:pPr>
            <w:r>
              <w:t>反映党建工作相比之前年度的提高率</w:t>
            </w:r>
          </w:p>
        </w:tc>
        <w:tc>
          <w:tcPr>
            <w:tcW w:w="1276" w:type="dxa"/>
            <w:vAlign w:val="center"/>
          </w:tcPr>
          <w:p>
            <w:pPr>
              <w:pStyle w:val="26"/>
            </w:pPr>
            <w:r>
              <w:t>≥90百分比</w:t>
            </w:r>
          </w:p>
        </w:tc>
        <w:tc>
          <w:tcPr>
            <w:tcW w:w="2179"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5"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受益对象满意率</w:t>
            </w:r>
          </w:p>
        </w:tc>
        <w:tc>
          <w:tcPr>
            <w:tcW w:w="2891" w:type="dxa"/>
            <w:vAlign w:val="center"/>
          </w:tcPr>
          <w:p>
            <w:pPr>
              <w:pStyle w:val="26"/>
            </w:pPr>
            <w:r>
              <w:t>通过问卷调查,满意和较满意的受益对象占全部调研对象的比率.</w:t>
            </w:r>
          </w:p>
        </w:tc>
        <w:tc>
          <w:tcPr>
            <w:tcW w:w="1276" w:type="dxa"/>
            <w:vAlign w:val="center"/>
          </w:tcPr>
          <w:p>
            <w:pPr>
              <w:pStyle w:val="26"/>
            </w:pPr>
            <w:r>
              <w:t>≥90百分比</w:t>
            </w:r>
          </w:p>
        </w:tc>
        <w:tc>
          <w:tcPr>
            <w:tcW w:w="2179"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19"/>
      <w:r>
        <w:rPr>
          <w:rFonts w:ascii="方正仿宋_GBK" w:hAnsi="方正仿宋_GBK" w:eastAsia="方正仿宋_GBK" w:cs="方正仿宋_GBK"/>
          <w:color w:val="000000"/>
          <w:sz w:val="28"/>
        </w:rPr>
        <w:t>16.考核办工作经费绩效目标表</w:t>
      </w:r>
      <w:bookmarkEnd w:id="29"/>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9"/>
        <w:gridCol w:w="1369"/>
        <w:gridCol w:w="1430"/>
        <w:gridCol w:w="1703"/>
        <w:gridCol w:w="1399"/>
        <w:gridCol w:w="1371"/>
        <w:gridCol w:w="1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641"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978"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Align w:val="center"/>
          </w:tcPr>
          <w:p>
            <w:pPr>
              <w:pStyle w:val="24"/>
              <w:rPr>
                <w:sz w:val="18"/>
                <w:szCs w:val="18"/>
              </w:rPr>
            </w:pPr>
            <w:r>
              <w:rPr>
                <w:sz w:val="18"/>
                <w:szCs w:val="18"/>
              </w:rPr>
              <w:t>项目编码</w:t>
            </w:r>
          </w:p>
        </w:tc>
        <w:tc>
          <w:tcPr>
            <w:tcW w:w="2799" w:type="dxa"/>
            <w:gridSpan w:val="2"/>
            <w:vAlign w:val="center"/>
          </w:tcPr>
          <w:p>
            <w:pPr>
              <w:pStyle w:val="26"/>
              <w:rPr>
                <w:sz w:val="18"/>
                <w:szCs w:val="18"/>
              </w:rPr>
            </w:pPr>
            <w:r>
              <w:rPr>
                <w:sz w:val="18"/>
                <w:szCs w:val="18"/>
              </w:rPr>
              <w:t>13062323P00934010002Q</w:t>
            </w:r>
          </w:p>
        </w:tc>
        <w:tc>
          <w:tcPr>
            <w:tcW w:w="1703" w:type="dxa"/>
            <w:vAlign w:val="center"/>
          </w:tcPr>
          <w:p>
            <w:pPr>
              <w:pStyle w:val="24"/>
              <w:rPr>
                <w:sz w:val="18"/>
                <w:szCs w:val="18"/>
              </w:rPr>
            </w:pPr>
            <w:r>
              <w:rPr>
                <w:sz w:val="18"/>
                <w:szCs w:val="18"/>
              </w:rPr>
              <w:t>项目名称</w:t>
            </w:r>
          </w:p>
        </w:tc>
        <w:tc>
          <w:tcPr>
            <w:tcW w:w="4748" w:type="dxa"/>
            <w:gridSpan w:val="3"/>
            <w:vAlign w:val="center"/>
          </w:tcPr>
          <w:p>
            <w:pPr>
              <w:pStyle w:val="26"/>
              <w:rPr>
                <w:sz w:val="18"/>
                <w:szCs w:val="18"/>
              </w:rPr>
            </w:pPr>
            <w:r>
              <w:rPr>
                <w:sz w:val="18"/>
                <w:szCs w:val="18"/>
              </w:rPr>
              <w:t>考核办工作经费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369" w:type="dxa"/>
            <w:vMerge w:val="restart"/>
            <w:vAlign w:val="center"/>
          </w:tcPr>
          <w:p>
            <w:pPr>
              <w:pStyle w:val="24"/>
              <w:rPr>
                <w:sz w:val="18"/>
                <w:szCs w:val="18"/>
              </w:rPr>
            </w:pPr>
            <w:r>
              <w:rPr>
                <w:sz w:val="18"/>
                <w:szCs w:val="18"/>
              </w:rPr>
              <w:t>预算规模及资金用途</w:t>
            </w:r>
          </w:p>
        </w:tc>
        <w:tc>
          <w:tcPr>
            <w:tcW w:w="1369" w:type="dxa"/>
            <w:vAlign w:val="center"/>
          </w:tcPr>
          <w:p>
            <w:pPr>
              <w:pStyle w:val="24"/>
              <w:rPr>
                <w:sz w:val="18"/>
                <w:szCs w:val="18"/>
              </w:rPr>
            </w:pPr>
            <w:r>
              <w:rPr>
                <w:sz w:val="18"/>
                <w:szCs w:val="18"/>
              </w:rPr>
              <w:t>预算数</w:t>
            </w:r>
          </w:p>
        </w:tc>
        <w:tc>
          <w:tcPr>
            <w:tcW w:w="1430" w:type="dxa"/>
            <w:vAlign w:val="center"/>
          </w:tcPr>
          <w:p>
            <w:pPr>
              <w:pStyle w:val="26"/>
              <w:rPr>
                <w:sz w:val="18"/>
                <w:szCs w:val="18"/>
              </w:rPr>
            </w:pPr>
            <w:r>
              <w:rPr>
                <w:sz w:val="18"/>
                <w:szCs w:val="18"/>
              </w:rPr>
              <w:t>60.65</w:t>
            </w:r>
          </w:p>
        </w:tc>
        <w:tc>
          <w:tcPr>
            <w:tcW w:w="1703" w:type="dxa"/>
            <w:vAlign w:val="center"/>
          </w:tcPr>
          <w:p>
            <w:pPr>
              <w:pStyle w:val="24"/>
              <w:rPr>
                <w:sz w:val="18"/>
                <w:szCs w:val="18"/>
              </w:rPr>
            </w:pPr>
            <w:r>
              <w:rPr>
                <w:sz w:val="18"/>
                <w:szCs w:val="18"/>
              </w:rPr>
              <w:t>其中：财政    资金</w:t>
            </w:r>
          </w:p>
        </w:tc>
        <w:tc>
          <w:tcPr>
            <w:tcW w:w="1399" w:type="dxa"/>
            <w:vAlign w:val="center"/>
          </w:tcPr>
          <w:p>
            <w:pPr>
              <w:pStyle w:val="26"/>
              <w:rPr>
                <w:sz w:val="18"/>
                <w:szCs w:val="18"/>
              </w:rPr>
            </w:pPr>
            <w:r>
              <w:rPr>
                <w:sz w:val="18"/>
                <w:szCs w:val="18"/>
              </w:rPr>
              <w:t>60.65</w:t>
            </w:r>
          </w:p>
        </w:tc>
        <w:tc>
          <w:tcPr>
            <w:tcW w:w="1371" w:type="dxa"/>
            <w:vAlign w:val="center"/>
          </w:tcPr>
          <w:p>
            <w:pPr>
              <w:pStyle w:val="24"/>
              <w:rPr>
                <w:sz w:val="18"/>
                <w:szCs w:val="18"/>
              </w:rPr>
            </w:pPr>
            <w:r>
              <w:rPr>
                <w:sz w:val="18"/>
                <w:szCs w:val="18"/>
              </w:rPr>
              <w:t>其他资金</w:t>
            </w:r>
          </w:p>
        </w:tc>
        <w:tc>
          <w:tcPr>
            <w:tcW w:w="1978"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continue"/>
          </w:tcPr>
          <w:p>
            <w:pPr>
              <w:rPr>
                <w:sz w:val="18"/>
                <w:szCs w:val="18"/>
              </w:rPr>
            </w:pPr>
          </w:p>
        </w:tc>
        <w:tc>
          <w:tcPr>
            <w:tcW w:w="9250" w:type="dxa"/>
            <w:gridSpan w:val="6"/>
            <w:vAlign w:val="center"/>
          </w:tcPr>
          <w:p>
            <w:pPr>
              <w:pStyle w:val="26"/>
              <w:rPr>
                <w:sz w:val="18"/>
                <w:szCs w:val="18"/>
              </w:rPr>
            </w:pPr>
            <w:r>
              <w:rPr>
                <w:sz w:val="18"/>
                <w:szCs w:val="18"/>
              </w:rPr>
              <w:t>对考核优秀的市管干部、科级干部及实绩突出乡镇给予奖励。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restart"/>
            <w:vAlign w:val="center"/>
          </w:tcPr>
          <w:p>
            <w:pPr>
              <w:pStyle w:val="24"/>
              <w:rPr>
                <w:sz w:val="18"/>
                <w:szCs w:val="18"/>
              </w:rPr>
            </w:pPr>
            <w:r>
              <w:rPr>
                <w:sz w:val="18"/>
                <w:szCs w:val="18"/>
              </w:rPr>
              <w:t>资金支出计划（%）</w:t>
            </w:r>
          </w:p>
        </w:tc>
        <w:tc>
          <w:tcPr>
            <w:tcW w:w="2799" w:type="dxa"/>
            <w:gridSpan w:val="2"/>
            <w:vAlign w:val="center"/>
          </w:tcPr>
          <w:p>
            <w:pPr>
              <w:pStyle w:val="24"/>
              <w:rPr>
                <w:sz w:val="18"/>
                <w:szCs w:val="18"/>
              </w:rPr>
            </w:pPr>
            <w:r>
              <w:rPr>
                <w:sz w:val="18"/>
                <w:szCs w:val="18"/>
              </w:rPr>
              <w:t>3月底</w:t>
            </w:r>
          </w:p>
        </w:tc>
        <w:tc>
          <w:tcPr>
            <w:tcW w:w="1703" w:type="dxa"/>
            <w:vAlign w:val="center"/>
          </w:tcPr>
          <w:p>
            <w:pPr>
              <w:pStyle w:val="24"/>
              <w:rPr>
                <w:sz w:val="18"/>
                <w:szCs w:val="18"/>
              </w:rPr>
            </w:pPr>
            <w:r>
              <w:rPr>
                <w:sz w:val="18"/>
                <w:szCs w:val="18"/>
              </w:rPr>
              <w:t>6月底</w:t>
            </w:r>
          </w:p>
        </w:tc>
        <w:tc>
          <w:tcPr>
            <w:tcW w:w="1399" w:type="dxa"/>
            <w:vAlign w:val="center"/>
          </w:tcPr>
          <w:p>
            <w:pPr>
              <w:pStyle w:val="24"/>
              <w:rPr>
                <w:sz w:val="18"/>
                <w:szCs w:val="18"/>
              </w:rPr>
            </w:pPr>
            <w:r>
              <w:rPr>
                <w:sz w:val="18"/>
                <w:szCs w:val="18"/>
              </w:rPr>
              <w:t>10月底</w:t>
            </w:r>
          </w:p>
        </w:tc>
        <w:tc>
          <w:tcPr>
            <w:tcW w:w="3349"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369" w:type="dxa"/>
            <w:vMerge w:val="continue"/>
          </w:tcPr>
          <w:p>
            <w:pPr>
              <w:rPr>
                <w:sz w:val="18"/>
                <w:szCs w:val="18"/>
              </w:rPr>
            </w:pPr>
          </w:p>
        </w:tc>
        <w:tc>
          <w:tcPr>
            <w:tcW w:w="2799" w:type="dxa"/>
            <w:gridSpan w:val="2"/>
            <w:vAlign w:val="center"/>
          </w:tcPr>
          <w:p>
            <w:pPr>
              <w:pStyle w:val="27"/>
              <w:rPr>
                <w:sz w:val="18"/>
                <w:szCs w:val="18"/>
              </w:rPr>
            </w:pPr>
          </w:p>
        </w:tc>
        <w:tc>
          <w:tcPr>
            <w:tcW w:w="1703" w:type="dxa"/>
            <w:vAlign w:val="center"/>
          </w:tcPr>
          <w:p>
            <w:pPr>
              <w:pStyle w:val="27"/>
              <w:rPr>
                <w:sz w:val="18"/>
                <w:szCs w:val="18"/>
              </w:rPr>
            </w:pPr>
          </w:p>
        </w:tc>
        <w:tc>
          <w:tcPr>
            <w:tcW w:w="1399" w:type="dxa"/>
            <w:vAlign w:val="center"/>
          </w:tcPr>
          <w:p>
            <w:pPr>
              <w:pStyle w:val="27"/>
              <w:rPr>
                <w:sz w:val="18"/>
                <w:szCs w:val="18"/>
              </w:rPr>
            </w:pPr>
            <w:r>
              <w:rPr>
                <w:sz w:val="18"/>
                <w:szCs w:val="18"/>
              </w:rPr>
              <w:t>50.00</w:t>
            </w:r>
          </w:p>
        </w:tc>
        <w:tc>
          <w:tcPr>
            <w:tcW w:w="3349" w:type="dxa"/>
            <w:gridSpan w:val="2"/>
            <w:vAlign w:val="center"/>
          </w:tcPr>
          <w:p>
            <w:pPr>
              <w:pStyle w:val="27"/>
              <w:rPr>
                <w:sz w:val="18"/>
                <w:szCs w:val="18"/>
              </w:rPr>
            </w:pPr>
            <w:r>
              <w:rPr>
                <w:sz w:val="18"/>
                <w:szCs w:val="18"/>
              </w:rPr>
              <w:t>60.65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1369" w:type="dxa"/>
            <w:vAlign w:val="center"/>
          </w:tcPr>
          <w:p>
            <w:pPr>
              <w:pStyle w:val="24"/>
              <w:rPr>
                <w:sz w:val="18"/>
                <w:szCs w:val="18"/>
              </w:rPr>
            </w:pPr>
            <w:r>
              <w:rPr>
                <w:sz w:val="18"/>
                <w:szCs w:val="18"/>
              </w:rPr>
              <w:t>绩效目标</w:t>
            </w:r>
          </w:p>
        </w:tc>
        <w:tc>
          <w:tcPr>
            <w:tcW w:w="9250" w:type="dxa"/>
            <w:gridSpan w:val="6"/>
            <w:vAlign w:val="center"/>
          </w:tcPr>
          <w:p>
            <w:pPr>
              <w:pStyle w:val="26"/>
              <w:rPr>
                <w:sz w:val="18"/>
                <w:szCs w:val="18"/>
              </w:rPr>
            </w:pPr>
            <w:r>
              <w:rPr>
                <w:sz w:val="18"/>
                <w:szCs w:val="18"/>
              </w:rPr>
              <w:t>1.对目标绩效考核，坚持全面考核与重点考核相结合，定量考核与定性考核相结合，共性统一考核与分类差异考核相结合，平时考核、目标绩效考核与年度考核相结合、根据不同层级和岗位实行分类考核。</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891" w:type="dxa"/>
            <w:vAlign w:val="center"/>
          </w:tcPr>
          <w:p>
            <w:pPr>
              <w:pStyle w:val="24"/>
              <w:rPr>
                <w:sz w:val="18"/>
                <w:szCs w:val="18"/>
              </w:rPr>
            </w:pPr>
            <w:r>
              <w:rPr>
                <w:sz w:val="18"/>
                <w:szCs w:val="18"/>
              </w:rPr>
              <w:t>绩效指标描述</w:t>
            </w:r>
          </w:p>
        </w:tc>
        <w:tc>
          <w:tcPr>
            <w:tcW w:w="1276" w:type="dxa"/>
            <w:vAlign w:val="center"/>
          </w:tcPr>
          <w:p>
            <w:pPr>
              <w:pStyle w:val="24"/>
              <w:rPr>
                <w:sz w:val="18"/>
                <w:szCs w:val="18"/>
              </w:rPr>
            </w:pPr>
            <w:r>
              <w:rPr>
                <w:sz w:val="18"/>
                <w:szCs w:val="18"/>
              </w:rPr>
              <w:t>指标值</w:t>
            </w:r>
          </w:p>
        </w:tc>
        <w:tc>
          <w:tcPr>
            <w:tcW w:w="2551"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相关单位人员对人事管理工作的满意度</w:t>
            </w:r>
          </w:p>
        </w:tc>
        <w:tc>
          <w:tcPr>
            <w:tcW w:w="2891" w:type="dxa"/>
            <w:vAlign w:val="center"/>
          </w:tcPr>
          <w:p>
            <w:pPr>
              <w:pStyle w:val="26"/>
              <w:rPr>
                <w:sz w:val="18"/>
                <w:szCs w:val="18"/>
              </w:rPr>
            </w:pPr>
            <w:r>
              <w:rPr>
                <w:sz w:val="18"/>
                <w:szCs w:val="18"/>
              </w:rPr>
              <w:t>相关单位人员对人事管理工作的满意度</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机关公务员选拔、考核、培训完成率</w:t>
            </w:r>
          </w:p>
        </w:tc>
        <w:tc>
          <w:tcPr>
            <w:tcW w:w="2891" w:type="dxa"/>
            <w:vAlign w:val="center"/>
          </w:tcPr>
          <w:p>
            <w:pPr>
              <w:pStyle w:val="26"/>
              <w:rPr>
                <w:sz w:val="18"/>
                <w:szCs w:val="18"/>
              </w:rPr>
            </w:pPr>
            <w:r>
              <w:rPr>
                <w:sz w:val="18"/>
                <w:szCs w:val="18"/>
              </w:rPr>
              <w:t>机关公务员选拔、考核及培训工作完成期数及人数占计划完成期数与人数的比例</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考核工作完成时效</w:t>
            </w:r>
          </w:p>
        </w:tc>
        <w:tc>
          <w:tcPr>
            <w:tcW w:w="2891" w:type="dxa"/>
            <w:vAlign w:val="center"/>
          </w:tcPr>
          <w:p>
            <w:pPr>
              <w:pStyle w:val="26"/>
              <w:rPr>
                <w:sz w:val="18"/>
                <w:szCs w:val="18"/>
              </w:rPr>
            </w:pPr>
            <w:r>
              <w:rPr>
                <w:sz w:val="18"/>
                <w:szCs w:val="18"/>
              </w:rPr>
              <w:t>考核工作完成时效</w:t>
            </w:r>
          </w:p>
        </w:tc>
        <w:tc>
          <w:tcPr>
            <w:tcW w:w="1276" w:type="dxa"/>
            <w:vAlign w:val="center"/>
          </w:tcPr>
          <w:p>
            <w:pPr>
              <w:pStyle w:val="26"/>
              <w:rPr>
                <w:sz w:val="18"/>
                <w:szCs w:val="18"/>
              </w:rPr>
            </w:pPr>
            <w:r>
              <w:rPr>
                <w:sz w:val="18"/>
                <w:szCs w:val="18"/>
              </w:rPr>
              <w:t>是否及时</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891" w:type="dxa"/>
            <w:vAlign w:val="center"/>
          </w:tcPr>
          <w:p>
            <w:pPr>
              <w:pStyle w:val="26"/>
              <w:rPr>
                <w:sz w:val="18"/>
                <w:szCs w:val="18"/>
              </w:rPr>
            </w:pPr>
            <w:r>
              <w:rPr>
                <w:sz w:val="18"/>
                <w:szCs w:val="18"/>
              </w:rPr>
              <w:t>预算控制数</w:t>
            </w:r>
          </w:p>
        </w:tc>
        <w:tc>
          <w:tcPr>
            <w:tcW w:w="1276" w:type="dxa"/>
            <w:vAlign w:val="center"/>
          </w:tcPr>
          <w:p>
            <w:pPr>
              <w:pStyle w:val="26"/>
              <w:rPr>
                <w:sz w:val="18"/>
                <w:szCs w:val="18"/>
              </w:rPr>
            </w:pPr>
            <w:r>
              <w:rPr>
                <w:sz w:val="18"/>
                <w:szCs w:val="18"/>
              </w:rPr>
              <w:t>≤60.65万元</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考核干部合格达标率</w:t>
            </w:r>
          </w:p>
        </w:tc>
        <w:tc>
          <w:tcPr>
            <w:tcW w:w="2891" w:type="dxa"/>
            <w:vAlign w:val="center"/>
          </w:tcPr>
          <w:p>
            <w:pPr>
              <w:pStyle w:val="26"/>
              <w:rPr>
                <w:sz w:val="18"/>
                <w:szCs w:val="18"/>
              </w:rPr>
            </w:pPr>
            <w:r>
              <w:rPr>
                <w:sz w:val="18"/>
                <w:szCs w:val="18"/>
              </w:rPr>
              <w:t>优秀党员干部占全部党员干部的比率</w:t>
            </w:r>
          </w:p>
        </w:tc>
        <w:tc>
          <w:tcPr>
            <w:tcW w:w="1276" w:type="dxa"/>
            <w:vAlign w:val="center"/>
          </w:tcPr>
          <w:p>
            <w:pPr>
              <w:pStyle w:val="26"/>
              <w:rPr>
                <w:sz w:val="18"/>
                <w:szCs w:val="18"/>
              </w:rPr>
            </w:pPr>
            <w:r>
              <w:rPr>
                <w:sz w:val="18"/>
                <w:szCs w:val="18"/>
              </w:rPr>
              <w:t>≥85百分比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受益对象满意率</w:t>
            </w:r>
          </w:p>
        </w:tc>
        <w:tc>
          <w:tcPr>
            <w:tcW w:w="2891" w:type="dxa"/>
            <w:vAlign w:val="center"/>
          </w:tcPr>
          <w:p>
            <w:pPr>
              <w:pStyle w:val="26"/>
              <w:rPr>
                <w:sz w:val="18"/>
                <w:szCs w:val="18"/>
              </w:rPr>
            </w:pPr>
            <w:r>
              <w:rPr>
                <w:sz w:val="18"/>
                <w:szCs w:val="18"/>
              </w:rPr>
              <w:t>通过调查问卷,满意和较满意的受益对象占全部调研对象的比率.</w:t>
            </w:r>
          </w:p>
        </w:tc>
        <w:tc>
          <w:tcPr>
            <w:tcW w:w="1276" w:type="dxa"/>
            <w:vAlign w:val="center"/>
          </w:tcPr>
          <w:p>
            <w:pPr>
              <w:pStyle w:val="26"/>
              <w:rPr>
                <w:sz w:val="18"/>
                <w:szCs w:val="18"/>
              </w:rPr>
            </w:pPr>
            <w:r>
              <w:rPr>
                <w:sz w:val="18"/>
                <w:szCs w:val="18"/>
              </w:rPr>
              <w:t>≥90百分比</w:t>
            </w:r>
          </w:p>
        </w:tc>
        <w:tc>
          <w:tcPr>
            <w:tcW w:w="2551" w:type="dxa"/>
            <w:vAlign w:val="center"/>
          </w:tcPr>
          <w:p>
            <w:pPr>
              <w:pStyle w:val="26"/>
              <w:rPr>
                <w:sz w:val="18"/>
                <w:szCs w:val="18"/>
              </w:rPr>
            </w:pPr>
            <w:r>
              <w:rPr>
                <w:sz w:val="18"/>
                <w:szCs w:val="18"/>
              </w:rPr>
              <w:t>省市考核相关文件及2022年度（乡）科级领导班子和领导干部考核办法</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20"/>
      <w:r>
        <w:rPr>
          <w:rFonts w:ascii="方正仿宋_GBK" w:hAnsi="方正仿宋_GBK" w:eastAsia="方正仿宋_GBK" w:cs="方正仿宋_GBK"/>
          <w:color w:val="000000"/>
          <w:sz w:val="28"/>
        </w:rPr>
        <w:t>17.农村干部培训经费绩效目标表</w:t>
      </w:r>
      <w:bookmarkEnd w:id="30"/>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13062323P00763210002Y</w:t>
            </w:r>
          </w:p>
        </w:tc>
        <w:tc>
          <w:tcPr>
            <w:tcW w:w="1587" w:type="dxa"/>
            <w:vAlign w:val="center"/>
          </w:tcPr>
          <w:p>
            <w:pPr>
              <w:pStyle w:val="24"/>
            </w:pPr>
            <w:r>
              <w:t>项目名称</w:t>
            </w:r>
          </w:p>
        </w:tc>
        <w:tc>
          <w:tcPr>
            <w:tcW w:w="4422" w:type="dxa"/>
            <w:gridSpan w:val="3"/>
            <w:vAlign w:val="center"/>
          </w:tcPr>
          <w:p>
            <w:pPr>
              <w:pStyle w:val="26"/>
            </w:pPr>
            <w:r>
              <w:t>农村干部培训经费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8.23</w:t>
            </w:r>
          </w:p>
        </w:tc>
        <w:tc>
          <w:tcPr>
            <w:tcW w:w="1587" w:type="dxa"/>
            <w:vAlign w:val="center"/>
          </w:tcPr>
          <w:p>
            <w:pPr>
              <w:pStyle w:val="24"/>
            </w:pPr>
            <w:r>
              <w:t>其中：财政    资金</w:t>
            </w:r>
          </w:p>
        </w:tc>
        <w:tc>
          <w:tcPr>
            <w:tcW w:w="1304" w:type="dxa"/>
            <w:vAlign w:val="center"/>
          </w:tcPr>
          <w:p>
            <w:pPr>
              <w:pStyle w:val="26"/>
            </w:pPr>
            <w:r>
              <w:t>8.23</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促进社会和谐 加强干部培训强化农村基层组织建设。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r>
              <w:t>2.00</w:t>
            </w:r>
          </w:p>
        </w:tc>
        <w:tc>
          <w:tcPr>
            <w:tcW w:w="3118" w:type="dxa"/>
            <w:gridSpan w:val="2"/>
            <w:vAlign w:val="center"/>
          </w:tcPr>
          <w:p>
            <w:pPr>
              <w:pStyle w:val="27"/>
            </w:pPr>
            <w:r>
              <w:t>8.23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1.促进社会和谐 加强干部培训强化农村基层组织建设。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培训合格率（%）</w:t>
            </w:r>
          </w:p>
        </w:tc>
        <w:tc>
          <w:tcPr>
            <w:tcW w:w="2891" w:type="dxa"/>
            <w:vAlign w:val="center"/>
          </w:tcPr>
          <w:p>
            <w:pPr>
              <w:pStyle w:val="26"/>
            </w:pPr>
            <w:r>
              <w:t>培训合格的学员数量占培训总学员数量的比率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培训覆盖率（%）</w:t>
            </w:r>
          </w:p>
        </w:tc>
        <w:tc>
          <w:tcPr>
            <w:tcW w:w="2891" w:type="dxa"/>
            <w:vAlign w:val="center"/>
          </w:tcPr>
          <w:p>
            <w:pPr>
              <w:pStyle w:val="26"/>
            </w:pPr>
            <w:r>
              <w:t>培训对象数量占应覆盖对象数量的比率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≤8.22万元</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农村干部素质提高率</w:t>
            </w:r>
          </w:p>
        </w:tc>
        <w:tc>
          <w:tcPr>
            <w:tcW w:w="2891" w:type="dxa"/>
            <w:vAlign w:val="center"/>
          </w:tcPr>
          <w:p>
            <w:pPr>
              <w:pStyle w:val="26"/>
            </w:pPr>
            <w:r>
              <w:t>提高农村干部各项综合素质的比率</w:t>
            </w:r>
          </w:p>
        </w:tc>
        <w:tc>
          <w:tcPr>
            <w:tcW w:w="1276" w:type="dxa"/>
            <w:vAlign w:val="center"/>
          </w:tcPr>
          <w:p>
            <w:pPr>
              <w:pStyle w:val="26"/>
            </w:pPr>
            <w:r>
              <w:t>≥90百分比</w:t>
            </w:r>
          </w:p>
        </w:tc>
        <w:tc>
          <w:tcPr>
            <w:tcW w:w="1843" w:type="dxa"/>
            <w:vAlign w:val="center"/>
          </w:tcPr>
          <w:p>
            <w:pPr>
              <w:pStyle w:val="26"/>
            </w:pPr>
            <w:r>
              <w:t>涞发〔2008〕2号文件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受训学员满意度（%）</w:t>
            </w:r>
          </w:p>
        </w:tc>
        <w:tc>
          <w:tcPr>
            <w:tcW w:w="2891" w:type="dxa"/>
            <w:vAlign w:val="center"/>
          </w:tcPr>
          <w:p>
            <w:pPr>
              <w:pStyle w:val="26"/>
            </w:pPr>
            <w:r>
              <w:t>调查中满意和较满意的受训学员数量占调查总人数的比率</w:t>
            </w:r>
          </w:p>
        </w:tc>
        <w:tc>
          <w:tcPr>
            <w:tcW w:w="1276" w:type="dxa"/>
            <w:vAlign w:val="center"/>
          </w:tcPr>
          <w:p>
            <w:pPr>
              <w:pStyle w:val="26"/>
            </w:pPr>
            <w:r>
              <w:t>≥90百分比</w:t>
            </w:r>
          </w:p>
        </w:tc>
        <w:tc>
          <w:tcPr>
            <w:tcW w:w="1843" w:type="dxa"/>
            <w:vAlign w:val="center"/>
          </w:tcPr>
          <w:p>
            <w:pPr>
              <w:pStyle w:val="26"/>
            </w:pPr>
            <w:r>
              <w:t>涞发〔2008〕2号文件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1" w:name="_Toc_4_4_0000000021"/>
      <w:r>
        <w:rPr>
          <w:rFonts w:ascii="方正仿宋_GBK" w:hAnsi="方正仿宋_GBK" w:eastAsia="方正仿宋_GBK" w:cs="方正仿宋_GBK"/>
          <w:color w:val="000000"/>
          <w:sz w:val="28"/>
        </w:rPr>
        <w:t>18.人才工作经费绩效目标表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6"/>
        <w:gridCol w:w="1506"/>
        <w:gridCol w:w="1572"/>
        <w:gridCol w:w="1873"/>
        <w:gridCol w:w="1538"/>
        <w:gridCol w:w="1509"/>
        <w:gridCol w:w="21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424" w:hRule="atLeast"/>
          <w:jc w:val="center"/>
        </w:trPr>
        <w:tc>
          <w:tcPr>
            <w:tcW w:w="9504"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2175"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Align w:val="center"/>
          </w:tcPr>
          <w:p>
            <w:pPr>
              <w:pStyle w:val="24"/>
              <w:rPr>
                <w:sz w:val="18"/>
                <w:szCs w:val="18"/>
              </w:rPr>
            </w:pPr>
            <w:r>
              <w:rPr>
                <w:sz w:val="18"/>
                <w:szCs w:val="18"/>
              </w:rPr>
              <w:t>项目编码</w:t>
            </w:r>
          </w:p>
        </w:tc>
        <w:tc>
          <w:tcPr>
            <w:tcW w:w="3078" w:type="dxa"/>
            <w:gridSpan w:val="2"/>
            <w:vAlign w:val="center"/>
          </w:tcPr>
          <w:p>
            <w:pPr>
              <w:pStyle w:val="26"/>
              <w:rPr>
                <w:sz w:val="18"/>
                <w:szCs w:val="18"/>
              </w:rPr>
            </w:pPr>
            <w:r>
              <w:rPr>
                <w:sz w:val="18"/>
                <w:szCs w:val="18"/>
              </w:rPr>
              <w:t>13062323P007602100029</w:t>
            </w:r>
          </w:p>
        </w:tc>
        <w:tc>
          <w:tcPr>
            <w:tcW w:w="1873" w:type="dxa"/>
            <w:vAlign w:val="center"/>
          </w:tcPr>
          <w:p>
            <w:pPr>
              <w:pStyle w:val="24"/>
              <w:rPr>
                <w:sz w:val="18"/>
                <w:szCs w:val="18"/>
              </w:rPr>
            </w:pPr>
            <w:r>
              <w:rPr>
                <w:sz w:val="18"/>
                <w:szCs w:val="18"/>
              </w:rPr>
              <w:t>项目名称</w:t>
            </w:r>
          </w:p>
        </w:tc>
        <w:tc>
          <w:tcPr>
            <w:tcW w:w="5222" w:type="dxa"/>
            <w:gridSpan w:val="3"/>
            <w:vAlign w:val="center"/>
          </w:tcPr>
          <w:p>
            <w:pPr>
              <w:pStyle w:val="26"/>
              <w:rPr>
                <w:sz w:val="18"/>
                <w:szCs w:val="18"/>
              </w:rPr>
            </w:pPr>
            <w:r>
              <w:rPr>
                <w:sz w:val="18"/>
                <w:szCs w:val="18"/>
              </w:rPr>
              <w:t>人才工作经费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506" w:type="dxa"/>
            <w:vMerge w:val="restart"/>
            <w:vAlign w:val="center"/>
          </w:tcPr>
          <w:p>
            <w:pPr>
              <w:pStyle w:val="24"/>
              <w:rPr>
                <w:sz w:val="18"/>
                <w:szCs w:val="18"/>
              </w:rPr>
            </w:pPr>
            <w:r>
              <w:rPr>
                <w:sz w:val="18"/>
                <w:szCs w:val="18"/>
              </w:rPr>
              <w:t>预算规模及资金用途</w:t>
            </w:r>
          </w:p>
        </w:tc>
        <w:tc>
          <w:tcPr>
            <w:tcW w:w="1506" w:type="dxa"/>
            <w:vAlign w:val="center"/>
          </w:tcPr>
          <w:p>
            <w:pPr>
              <w:pStyle w:val="24"/>
              <w:rPr>
                <w:sz w:val="18"/>
                <w:szCs w:val="18"/>
              </w:rPr>
            </w:pPr>
            <w:r>
              <w:rPr>
                <w:sz w:val="18"/>
                <w:szCs w:val="18"/>
              </w:rPr>
              <w:t>预算数</w:t>
            </w:r>
          </w:p>
        </w:tc>
        <w:tc>
          <w:tcPr>
            <w:tcW w:w="1572" w:type="dxa"/>
            <w:vAlign w:val="center"/>
          </w:tcPr>
          <w:p>
            <w:pPr>
              <w:pStyle w:val="26"/>
              <w:rPr>
                <w:sz w:val="18"/>
                <w:szCs w:val="18"/>
              </w:rPr>
            </w:pPr>
            <w:r>
              <w:rPr>
                <w:sz w:val="18"/>
                <w:szCs w:val="18"/>
              </w:rPr>
              <w:t>6.00</w:t>
            </w:r>
          </w:p>
        </w:tc>
        <w:tc>
          <w:tcPr>
            <w:tcW w:w="1873" w:type="dxa"/>
            <w:vAlign w:val="center"/>
          </w:tcPr>
          <w:p>
            <w:pPr>
              <w:pStyle w:val="24"/>
              <w:rPr>
                <w:sz w:val="18"/>
                <w:szCs w:val="18"/>
              </w:rPr>
            </w:pPr>
            <w:r>
              <w:rPr>
                <w:sz w:val="18"/>
                <w:szCs w:val="18"/>
              </w:rPr>
              <w:t>其中：财政    资金</w:t>
            </w:r>
          </w:p>
        </w:tc>
        <w:tc>
          <w:tcPr>
            <w:tcW w:w="1538" w:type="dxa"/>
            <w:vAlign w:val="center"/>
          </w:tcPr>
          <w:p>
            <w:pPr>
              <w:pStyle w:val="26"/>
              <w:rPr>
                <w:sz w:val="18"/>
                <w:szCs w:val="18"/>
              </w:rPr>
            </w:pPr>
            <w:r>
              <w:rPr>
                <w:sz w:val="18"/>
                <w:szCs w:val="18"/>
              </w:rPr>
              <w:t>6.00</w:t>
            </w:r>
          </w:p>
        </w:tc>
        <w:tc>
          <w:tcPr>
            <w:tcW w:w="1509" w:type="dxa"/>
            <w:vAlign w:val="center"/>
          </w:tcPr>
          <w:p>
            <w:pPr>
              <w:pStyle w:val="24"/>
              <w:rPr>
                <w:sz w:val="18"/>
                <w:szCs w:val="18"/>
              </w:rPr>
            </w:pPr>
            <w:r>
              <w:rPr>
                <w:sz w:val="18"/>
                <w:szCs w:val="18"/>
              </w:rPr>
              <w:t>其他资金</w:t>
            </w:r>
          </w:p>
        </w:tc>
        <w:tc>
          <w:tcPr>
            <w:tcW w:w="2175"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continue"/>
          </w:tcPr>
          <w:p>
            <w:pPr>
              <w:rPr>
                <w:sz w:val="18"/>
                <w:szCs w:val="18"/>
              </w:rPr>
            </w:pPr>
          </w:p>
        </w:tc>
        <w:tc>
          <w:tcPr>
            <w:tcW w:w="10173" w:type="dxa"/>
            <w:gridSpan w:val="6"/>
            <w:vAlign w:val="center"/>
          </w:tcPr>
          <w:p>
            <w:pPr>
              <w:pStyle w:val="26"/>
              <w:rPr>
                <w:sz w:val="18"/>
                <w:szCs w:val="18"/>
              </w:rPr>
            </w:pPr>
            <w:r>
              <w:rPr>
                <w:sz w:val="18"/>
                <w:szCs w:val="18"/>
              </w:rPr>
              <w:t>进一步增强我县干部人才教育培训工作提高业务素质。</w:t>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restart"/>
            <w:vAlign w:val="center"/>
          </w:tcPr>
          <w:p>
            <w:pPr>
              <w:pStyle w:val="24"/>
              <w:rPr>
                <w:sz w:val="18"/>
                <w:szCs w:val="18"/>
              </w:rPr>
            </w:pPr>
            <w:r>
              <w:rPr>
                <w:sz w:val="18"/>
                <w:szCs w:val="18"/>
              </w:rPr>
              <w:t>资金支出计划（%）</w:t>
            </w:r>
          </w:p>
        </w:tc>
        <w:tc>
          <w:tcPr>
            <w:tcW w:w="3078" w:type="dxa"/>
            <w:gridSpan w:val="2"/>
            <w:vAlign w:val="center"/>
          </w:tcPr>
          <w:p>
            <w:pPr>
              <w:pStyle w:val="24"/>
              <w:rPr>
                <w:sz w:val="18"/>
                <w:szCs w:val="18"/>
              </w:rPr>
            </w:pPr>
            <w:r>
              <w:rPr>
                <w:sz w:val="18"/>
                <w:szCs w:val="18"/>
              </w:rPr>
              <w:t>3月底</w:t>
            </w:r>
          </w:p>
        </w:tc>
        <w:tc>
          <w:tcPr>
            <w:tcW w:w="1873" w:type="dxa"/>
            <w:vAlign w:val="center"/>
          </w:tcPr>
          <w:p>
            <w:pPr>
              <w:pStyle w:val="24"/>
              <w:rPr>
                <w:sz w:val="18"/>
                <w:szCs w:val="18"/>
              </w:rPr>
            </w:pPr>
            <w:r>
              <w:rPr>
                <w:sz w:val="18"/>
                <w:szCs w:val="18"/>
              </w:rPr>
              <w:t>6月底</w:t>
            </w:r>
          </w:p>
        </w:tc>
        <w:tc>
          <w:tcPr>
            <w:tcW w:w="1538" w:type="dxa"/>
            <w:vAlign w:val="center"/>
          </w:tcPr>
          <w:p>
            <w:pPr>
              <w:pStyle w:val="24"/>
              <w:rPr>
                <w:sz w:val="18"/>
                <w:szCs w:val="18"/>
              </w:rPr>
            </w:pPr>
            <w:r>
              <w:rPr>
                <w:sz w:val="18"/>
                <w:szCs w:val="18"/>
              </w:rPr>
              <w:t>10月底</w:t>
            </w:r>
          </w:p>
        </w:tc>
        <w:tc>
          <w:tcPr>
            <w:tcW w:w="368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506" w:type="dxa"/>
            <w:vMerge w:val="continue"/>
          </w:tcPr>
          <w:p>
            <w:pPr>
              <w:rPr>
                <w:sz w:val="18"/>
                <w:szCs w:val="18"/>
              </w:rPr>
            </w:pPr>
          </w:p>
        </w:tc>
        <w:tc>
          <w:tcPr>
            <w:tcW w:w="3078" w:type="dxa"/>
            <w:gridSpan w:val="2"/>
            <w:vAlign w:val="center"/>
          </w:tcPr>
          <w:p>
            <w:pPr>
              <w:pStyle w:val="27"/>
              <w:rPr>
                <w:sz w:val="18"/>
                <w:szCs w:val="18"/>
              </w:rPr>
            </w:pPr>
            <w:r>
              <w:rPr>
                <w:sz w:val="18"/>
                <w:szCs w:val="18"/>
              </w:rPr>
              <w:t>0.50</w:t>
            </w:r>
          </w:p>
        </w:tc>
        <w:tc>
          <w:tcPr>
            <w:tcW w:w="1873" w:type="dxa"/>
            <w:vAlign w:val="center"/>
          </w:tcPr>
          <w:p>
            <w:pPr>
              <w:pStyle w:val="27"/>
              <w:rPr>
                <w:sz w:val="18"/>
                <w:szCs w:val="18"/>
              </w:rPr>
            </w:pPr>
            <w:r>
              <w:rPr>
                <w:sz w:val="18"/>
                <w:szCs w:val="18"/>
              </w:rPr>
              <w:t>1.00</w:t>
            </w:r>
          </w:p>
        </w:tc>
        <w:tc>
          <w:tcPr>
            <w:tcW w:w="1538" w:type="dxa"/>
            <w:vAlign w:val="center"/>
          </w:tcPr>
          <w:p>
            <w:pPr>
              <w:pStyle w:val="27"/>
              <w:rPr>
                <w:sz w:val="18"/>
                <w:szCs w:val="18"/>
              </w:rPr>
            </w:pPr>
            <w:r>
              <w:rPr>
                <w:sz w:val="18"/>
                <w:szCs w:val="18"/>
              </w:rPr>
              <w:t>2.00</w:t>
            </w:r>
          </w:p>
        </w:tc>
        <w:tc>
          <w:tcPr>
            <w:tcW w:w="3684" w:type="dxa"/>
            <w:gridSpan w:val="2"/>
            <w:vAlign w:val="center"/>
          </w:tcPr>
          <w:p>
            <w:pPr>
              <w:pStyle w:val="27"/>
              <w:rPr>
                <w:sz w:val="18"/>
                <w:szCs w:val="18"/>
              </w:rPr>
            </w:pPr>
            <w:r>
              <w:rPr>
                <w:sz w:val="18"/>
                <w:szCs w:val="18"/>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506" w:type="dxa"/>
            <w:vAlign w:val="center"/>
          </w:tcPr>
          <w:p>
            <w:pPr>
              <w:pStyle w:val="24"/>
              <w:rPr>
                <w:sz w:val="18"/>
                <w:szCs w:val="18"/>
              </w:rPr>
            </w:pPr>
            <w:r>
              <w:rPr>
                <w:sz w:val="18"/>
                <w:szCs w:val="18"/>
              </w:rPr>
              <w:t>绩效目标</w:t>
            </w:r>
          </w:p>
        </w:tc>
        <w:tc>
          <w:tcPr>
            <w:tcW w:w="10173" w:type="dxa"/>
            <w:gridSpan w:val="6"/>
            <w:vAlign w:val="center"/>
          </w:tcPr>
          <w:p>
            <w:pPr>
              <w:pStyle w:val="26"/>
              <w:rPr>
                <w:sz w:val="18"/>
                <w:szCs w:val="18"/>
              </w:rPr>
            </w:pPr>
            <w:r>
              <w:rPr>
                <w:sz w:val="18"/>
                <w:szCs w:val="18"/>
              </w:rPr>
              <w:t>1.进一步增强我县干部人才教育培训工作提高业务素质。</w:t>
            </w:r>
            <w:r>
              <w:rPr>
                <w:sz w:val="18"/>
                <w:szCs w:val="18"/>
              </w:rPr>
              <w:tab/>
            </w:r>
            <w:r>
              <w:rPr>
                <w:sz w:val="18"/>
                <w:szCs w:val="18"/>
              </w:rPr>
              <w:tab/>
            </w:r>
            <w:r>
              <w:rPr>
                <w:sz w:val="18"/>
                <w:szCs w:val="18"/>
              </w:rPr>
              <w:tab/>
            </w:r>
            <w:r>
              <w:rPr>
                <w:sz w:val="18"/>
                <w:szCs w:val="18"/>
              </w:rPr>
              <w:tab/>
            </w:r>
          </w:p>
        </w:tc>
      </w:tr>
    </w:tbl>
    <w:p>
      <w:pPr>
        <w:spacing w:line="2" w:lineRule="exact"/>
        <w:jc w:val="center"/>
      </w:pPr>
    </w:p>
    <w:tbl>
      <w:tblPr>
        <w:tblStyle w:val="13"/>
        <w:tblW w:w="115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698"/>
        <w:gridCol w:w="1230"/>
        <w:gridCol w:w="3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rPr>
                <w:sz w:val="18"/>
                <w:szCs w:val="18"/>
              </w:rPr>
            </w:pPr>
            <w:r>
              <w:rPr>
                <w:sz w:val="18"/>
                <w:szCs w:val="18"/>
              </w:rPr>
              <w:t>一级指标</w:t>
            </w:r>
          </w:p>
        </w:tc>
        <w:tc>
          <w:tcPr>
            <w:tcW w:w="1276" w:type="dxa"/>
            <w:vAlign w:val="center"/>
          </w:tcPr>
          <w:p>
            <w:pPr>
              <w:pStyle w:val="24"/>
              <w:rPr>
                <w:sz w:val="18"/>
                <w:szCs w:val="18"/>
              </w:rPr>
            </w:pPr>
            <w:r>
              <w:rPr>
                <w:sz w:val="18"/>
                <w:szCs w:val="18"/>
              </w:rPr>
              <w:t>二级指标</w:t>
            </w:r>
          </w:p>
        </w:tc>
        <w:tc>
          <w:tcPr>
            <w:tcW w:w="1332" w:type="dxa"/>
            <w:vAlign w:val="center"/>
          </w:tcPr>
          <w:p>
            <w:pPr>
              <w:pStyle w:val="24"/>
              <w:rPr>
                <w:sz w:val="18"/>
                <w:szCs w:val="18"/>
              </w:rPr>
            </w:pPr>
            <w:r>
              <w:rPr>
                <w:sz w:val="18"/>
                <w:szCs w:val="18"/>
              </w:rPr>
              <w:t>三级指标</w:t>
            </w:r>
          </w:p>
        </w:tc>
        <w:tc>
          <w:tcPr>
            <w:tcW w:w="2698" w:type="dxa"/>
            <w:vAlign w:val="center"/>
          </w:tcPr>
          <w:p>
            <w:pPr>
              <w:pStyle w:val="24"/>
              <w:rPr>
                <w:sz w:val="18"/>
                <w:szCs w:val="18"/>
              </w:rPr>
            </w:pPr>
            <w:r>
              <w:rPr>
                <w:sz w:val="18"/>
                <w:szCs w:val="18"/>
              </w:rPr>
              <w:t>绩效指标描述</w:t>
            </w:r>
          </w:p>
        </w:tc>
        <w:tc>
          <w:tcPr>
            <w:tcW w:w="1230" w:type="dxa"/>
            <w:vAlign w:val="center"/>
          </w:tcPr>
          <w:p>
            <w:pPr>
              <w:pStyle w:val="24"/>
              <w:rPr>
                <w:sz w:val="18"/>
                <w:szCs w:val="18"/>
              </w:rPr>
            </w:pPr>
            <w:r>
              <w:rPr>
                <w:sz w:val="18"/>
                <w:szCs w:val="18"/>
              </w:rPr>
              <w:t>指标值</w:t>
            </w:r>
          </w:p>
        </w:tc>
        <w:tc>
          <w:tcPr>
            <w:tcW w:w="377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rPr>
                <w:sz w:val="18"/>
                <w:szCs w:val="18"/>
              </w:rPr>
            </w:pPr>
            <w:r>
              <w:rPr>
                <w:sz w:val="18"/>
                <w:szCs w:val="18"/>
              </w:rPr>
              <w:t>产出指标</w:t>
            </w:r>
          </w:p>
        </w:tc>
        <w:tc>
          <w:tcPr>
            <w:tcW w:w="1276" w:type="dxa"/>
            <w:vAlign w:val="center"/>
          </w:tcPr>
          <w:p>
            <w:pPr>
              <w:pStyle w:val="26"/>
              <w:rPr>
                <w:sz w:val="18"/>
                <w:szCs w:val="18"/>
              </w:rPr>
            </w:pPr>
            <w:r>
              <w:rPr>
                <w:sz w:val="18"/>
                <w:szCs w:val="18"/>
              </w:rPr>
              <w:t>数量指标</w:t>
            </w:r>
          </w:p>
        </w:tc>
        <w:tc>
          <w:tcPr>
            <w:tcW w:w="1332" w:type="dxa"/>
            <w:vAlign w:val="center"/>
          </w:tcPr>
          <w:p>
            <w:pPr>
              <w:pStyle w:val="26"/>
              <w:rPr>
                <w:sz w:val="18"/>
                <w:szCs w:val="18"/>
              </w:rPr>
            </w:pPr>
            <w:r>
              <w:rPr>
                <w:sz w:val="18"/>
                <w:szCs w:val="18"/>
              </w:rPr>
              <w:t>培养或引进高水平人才数量（人）</w:t>
            </w:r>
          </w:p>
        </w:tc>
        <w:tc>
          <w:tcPr>
            <w:tcW w:w="2698" w:type="dxa"/>
            <w:vAlign w:val="center"/>
          </w:tcPr>
          <w:p>
            <w:pPr>
              <w:pStyle w:val="26"/>
              <w:rPr>
                <w:sz w:val="18"/>
                <w:szCs w:val="18"/>
              </w:rPr>
            </w:pPr>
            <w:r>
              <w:rPr>
                <w:sz w:val="18"/>
                <w:szCs w:val="18"/>
              </w:rPr>
              <w:t>培养或引进高水平人才数量（人）</w:t>
            </w:r>
          </w:p>
        </w:tc>
        <w:tc>
          <w:tcPr>
            <w:tcW w:w="1230" w:type="dxa"/>
            <w:vAlign w:val="center"/>
          </w:tcPr>
          <w:p>
            <w:pPr>
              <w:pStyle w:val="26"/>
              <w:rPr>
                <w:sz w:val="18"/>
                <w:szCs w:val="18"/>
              </w:rPr>
            </w:pPr>
            <w:r>
              <w:rPr>
                <w:sz w:val="18"/>
                <w:szCs w:val="18"/>
              </w:rPr>
              <w:t>≥50人</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质量指标</w:t>
            </w:r>
          </w:p>
        </w:tc>
        <w:tc>
          <w:tcPr>
            <w:tcW w:w="1332" w:type="dxa"/>
            <w:vAlign w:val="center"/>
          </w:tcPr>
          <w:p>
            <w:pPr>
              <w:pStyle w:val="26"/>
              <w:rPr>
                <w:sz w:val="18"/>
                <w:szCs w:val="18"/>
              </w:rPr>
            </w:pPr>
            <w:r>
              <w:rPr>
                <w:sz w:val="18"/>
                <w:szCs w:val="18"/>
              </w:rPr>
              <w:t>人才增长率（%）</w:t>
            </w:r>
          </w:p>
        </w:tc>
        <w:tc>
          <w:tcPr>
            <w:tcW w:w="2698" w:type="dxa"/>
            <w:vAlign w:val="center"/>
          </w:tcPr>
          <w:p>
            <w:pPr>
              <w:pStyle w:val="26"/>
              <w:rPr>
                <w:sz w:val="18"/>
                <w:szCs w:val="18"/>
              </w:rPr>
            </w:pPr>
            <w:r>
              <w:rPr>
                <w:sz w:val="18"/>
                <w:szCs w:val="18"/>
              </w:rPr>
              <w:t>人才增长率（%）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时效指标</w:t>
            </w:r>
          </w:p>
        </w:tc>
        <w:tc>
          <w:tcPr>
            <w:tcW w:w="1332" w:type="dxa"/>
            <w:vAlign w:val="center"/>
          </w:tcPr>
          <w:p>
            <w:pPr>
              <w:pStyle w:val="26"/>
              <w:rPr>
                <w:sz w:val="18"/>
                <w:szCs w:val="18"/>
              </w:rPr>
            </w:pPr>
            <w:r>
              <w:rPr>
                <w:sz w:val="18"/>
                <w:szCs w:val="18"/>
              </w:rPr>
              <w:t>培训按期完成率</w:t>
            </w:r>
          </w:p>
        </w:tc>
        <w:tc>
          <w:tcPr>
            <w:tcW w:w="2698" w:type="dxa"/>
            <w:vAlign w:val="center"/>
          </w:tcPr>
          <w:p>
            <w:pPr>
              <w:pStyle w:val="26"/>
              <w:rPr>
                <w:sz w:val="18"/>
                <w:szCs w:val="18"/>
              </w:rPr>
            </w:pPr>
            <w:r>
              <w:rPr>
                <w:sz w:val="18"/>
                <w:szCs w:val="18"/>
              </w:rPr>
              <w:t>培训按期完成率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sz w:val="18"/>
                <w:szCs w:val="18"/>
              </w:rPr>
            </w:pPr>
          </w:p>
        </w:tc>
        <w:tc>
          <w:tcPr>
            <w:tcW w:w="1276" w:type="dxa"/>
            <w:vAlign w:val="center"/>
          </w:tcPr>
          <w:p>
            <w:pPr>
              <w:pStyle w:val="26"/>
              <w:rPr>
                <w:sz w:val="18"/>
                <w:szCs w:val="18"/>
              </w:rPr>
            </w:pPr>
            <w:r>
              <w:rPr>
                <w:sz w:val="18"/>
                <w:szCs w:val="18"/>
              </w:rPr>
              <w:t>成本指标</w:t>
            </w:r>
          </w:p>
        </w:tc>
        <w:tc>
          <w:tcPr>
            <w:tcW w:w="1332" w:type="dxa"/>
            <w:vAlign w:val="center"/>
          </w:tcPr>
          <w:p>
            <w:pPr>
              <w:pStyle w:val="26"/>
              <w:rPr>
                <w:sz w:val="18"/>
                <w:szCs w:val="18"/>
              </w:rPr>
            </w:pPr>
            <w:r>
              <w:rPr>
                <w:sz w:val="18"/>
                <w:szCs w:val="18"/>
              </w:rPr>
              <w:t>预算控制数</w:t>
            </w:r>
          </w:p>
        </w:tc>
        <w:tc>
          <w:tcPr>
            <w:tcW w:w="2698" w:type="dxa"/>
            <w:vAlign w:val="center"/>
          </w:tcPr>
          <w:p>
            <w:pPr>
              <w:pStyle w:val="26"/>
              <w:rPr>
                <w:sz w:val="18"/>
                <w:szCs w:val="18"/>
              </w:rPr>
            </w:pPr>
            <w:r>
              <w:rPr>
                <w:sz w:val="18"/>
                <w:szCs w:val="18"/>
              </w:rPr>
              <w:t>预算控制数</w:t>
            </w:r>
          </w:p>
        </w:tc>
        <w:tc>
          <w:tcPr>
            <w:tcW w:w="1230" w:type="dxa"/>
            <w:vAlign w:val="center"/>
          </w:tcPr>
          <w:p>
            <w:pPr>
              <w:pStyle w:val="26"/>
              <w:rPr>
                <w:sz w:val="18"/>
                <w:szCs w:val="18"/>
              </w:rPr>
            </w:pPr>
            <w:r>
              <w:rPr>
                <w:sz w:val="18"/>
                <w:szCs w:val="18"/>
              </w:rPr>
              <w:t>≤6万元</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效益指标</w:t>
            </w:r>
          </w:p>
        </w:tc>
        <w:tc>
          <w:tcPr>
            <w:tcW w:w="1276" w:type="dxa"/>
            <w:vAlign w:val="center"/>
          </w:tcPr>
          <w:p>
            <w:pPr>
              <w:pStyle w:val="26"/>
              <w:rPr>
                <w:sz w:val="18"/>
                <w:szCs w:val="18"/>
              </w:rPr>
            </w:pPr>
            <w:r>
              <w:rPr>
                <w:sz w:val="18"/>
                <w:szCs w:val="18"/>
              </w:rPr>
              <w:t>社会效益指标</w:t>
            </w:r>
          </w:p>
        </w:tc>
        <w:tc>
          <w:tcPr>
            <w:tcW w:w="1332" w:type="dxa"/>
            <w:vAlign w:val="center"/>
          </w:tcPr>
          <w:p>
            <w:pPr>
              <w:pStyle w:val="26"/>
              <w:rPr>
                <w:sz w:val="18"/>
                <w:szCs w:val="18"/>
              </w:rPr>
            </w:pPr>
            <w:r>
              <w:rPr>
                <w:sz w:val="18"/>
                <w:szCs w:val="18"/>
              </w:rPr>
              <w:t>重点人才工程年度目标完成率</w:t>
            </w:r>
          </w:p>
        </w:tc>
        <w:tc>
          <w:tcPr>
            <w:tcW w:w="2698" w:type="dxa"/>
            <w:vAlign w:val="center"/>
          </w:tcPr>
          <w:p>
            <w:pPr>
              <w:pStyle w:val="26"/>
              <w:rPr>
                <w:sz w:val="18"/>
                <w:szCs w:val="18"/>
              </w:rPr>
            </w:pPr>
            <w:r>
              <w:rPr>
                <w:sz w:val="18"/>
                <w:szCs w:val="18"/>
              </w:rPr>
              <w:t>已完成重点人才工程年度目标任务完成量占计划任务量的比例</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rPr>
                <w:sz w:val="18"/>
                <w:szCs w:val="18"/>
              </w:rPr>
            </w:pPr>
            <w:r>
              <w:rPr>
                <w:sz w:val="18"/>
                <w:szCs w:val="18"/>
              </w:rPr>
              <w:t>满意度指标</w:t>
            </w:r>
          </w:p>
        </w:tc>
        <w:tc>
          <w:tcPr>
            <w:tcW w:w="1276" w:type="dxa"/>
            <w:vAlign w:val="center"/>
          </w:tcPr>
          <w:p>
            <w:pPr>
              <w:pStyle w:val="26"/>
              <w:rPr>
                <w:sz w:val="18"/>
                <w:szCs w:val="18"/>
              </w:rPr>
            </w:pPr>
            <w:r>
              <w:rPr>
                <w:sz w:val="18"/>
                <w:szCs w:val="18"/>
              </w:rPr>
              <w:t>服务对象满意度指标</w:t>
            </w:r>
          </w:p>
        </w:tc>
        <w:tc>
          <w:tcPr>
            <w:tcW w:w="1332" w:type="dxa"/>
            <w:vAlign w:val="center"/>
          </w:tcPr>
          <w:p>
            <w:pPr>
              <w:pStyle w:val="26"/>
              <w:rPr>
                <w:sz w:val="18"/>
                <w:szCs w:val="18"/>
              </w:rPr>
            </w:pPr>
            <w:r>
              <w:rPr>
                <w:sz w:val="18"/>
                <w:szCs w:val="18"/>
              </w:rPr>
              <w:t>服务对象满意度</w:t>
            </w:r>
          </w:p>
        </w:tc>
        <w:tc>
          <w:tcPr>
            <w:tcW w:w="2698" w:type="dxa"/>
            <w:vAlign w:val="center"/>
          </w:tcPr>
          <w:p>
            <w:pPr>
              <w:pStyle w:val="26"/>
              <w:rPr>
                <w:sz w:val="18"/>
                <w:szCs w:val="18"/>
              </w:rPr>
            </w:pPr>
            <w:r>
              <w:rPr>
                <w:sz w:val="18"/>
                <w:szCs w:val="18"/>
              </w:rPr>
              <w:t>通过调查问卷,满意和较满意的受益对象占全部调查对象的比率.</w:t>
            </w:r>
          </w:p>
        </w:tc>
        <w:tc>
          <w:tcPr>
            <w:tcW w:w="1230" w:type="dxa"/>
            <w:vAlign w:val="center"/>
          </w:tcPr>
          <w:p>
            <w:pPr>
              <w:pStyle w:val="26"/>
              <w:rPr>
                <w:sz w:val="18"/>
                <w:szCs w:val="18"/>
              </w:rPr>
            </w:pPr>
            <w:r>
              <w:rPr>
                <w:sz w:val="18"/>
                <w:szCs w:val="18"/>
              </w:rPr>
              <w:t>≥90百分比</w:t>
            </w:r>
          </w:p>
        </w:tc>
        <w:tc>
          <w:tcPr>
            <w:tcW w:w="3770" w:type="dxa"/>
            <w:vAlign w:val="center"/>
          </w:tcPr>
          <w:p>
            <w:pPr>
              <w:pStyle w:val="26"/>
              <w:rPr>
                <w:sz w:val="18"/>
                <w:szCs w:val="18"/>
              </w:rPr>
            </w:pPr>
            <w:r>
              <w:rPr>
                <w:sz w:val="18"/>
                <w:szCs w:val="18"/>
              </w:rPr>
              <w:t>冀发〔2013〕7号、市委保发〔2013〕9号及县委涞发〔2013〕16号《关于进一步加强党管人才工作的实施意见》</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2" w:name="_Toc_4_4_0000000022"/>
      <w:r>
        <w:rPr>
          <w:rFonts w:ascii="方正仿宋_GBK" w:hAnsi="方正仿宋_GBK" w:eastAsia="方正仿宋_GBK" w:cs="方正仿宋_GBK"/>
          <w:color w:val="000000"/>
          <w:sz w:val="28"/>
        </w:rPr>
        <w:t>19.市级重点人才和青年拔尖人才资金 保财行【2022】17号绩效目标表</w:t>
      </w:r>
      <w:bookmarkEnd w:id="32"/>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13062322P00934910004L</w:t>
            </w:r>
          </w:p>
        </w:tc>
        <w:tc>
          <w:tcPr>
            <w:tcW w:w="1587" w:type="dxa"/>
            <w:vAlign w:val="center"/>
          </w:tcPr>
          <w:p>
            <w:pPr>
              <w:pStyle w:val="24"/>
            </w:pPr>
            <w:r>
              <w:t>项目名称</w:t>
            </w:r>
          </w:p>
        </w:tc>
        <w:tc>
          <w:tcPr>
            <w:tcW w:w="4422" w:type="dxa"/>
            <w:gridSpan w:val="3"/>
            <w:vAlign w:val="center"/>
          </w:tcPr>
          <w:p>
            <w:pPr>
              <w:pStyle w:val="26"/>
            </w:pPr>
            <w:r>
              <w:t>市级重点人才和青年拔尖人才资金 保财行【2022】17号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20.00</w:t>
            </w:r>
          </w:p>
        </w:tc>
        <w:tc>
          <w:tcPr>
            <w:tcW w:w="1587" w:type="dxa"/>
            <w:vAlign w:val="center"/>
          </w:tcPr>
          <w:p>
            <w:pPr>
              <w:pStyle w:val="24"/>
            </w:pPr>
            <w:r>
              <w:t>其中：财政    资金</w:t>
            </w:r>
          </w:p>
        </w:tc>
        <w:tc>
          <w:tcPr>
            <w:tcW w:w="1304" w:type="dxa"/>
            <w:vAlign w:val="center"/>
          </w:tcPr>
          <w:p>
            <w:pPr>
              <w:pStyle w:val="26"/>
            </w:pPr>
            <w:r>
              <w:t>20.00</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进一步增强我县干部人才教育培训工作提高业务素质。</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r>
              <w:t>5.00</w:t>
            </w:r>
          </w:p>
        </w:tc>
        <w:tc>
          <w:tcPr>
            <w:tcW w:w="1304" w:type="dxa"/>
            <w:vAlign w:val="center"/>
          </w:tcPr>
          <w:p>
            <w:pPr>
              <w:pStyle w:val="27"/>
            </w:pPr>
            <w:r>
              <w:t>10.00</w:t>
            </w:r>
          </w:p>
        </w:tc>
        <w:tc>
          <w:tcPr>
            <w:tcW w:w="3118" w:type="dxa"/>
            <w:gridSpan w:val="2"/>
            <w:vAlign w:val="center"/>
          </w:tcPr>
          <w:p>
            <w:pPr>
              <w:pStyle w:val="27"/>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1.进一步增强我县干部人才教育培训工作提高业务素质。</w:t>
            </w:r>
            <w:r>
              <w:tab/>
            </w:r>
            <w:r>
              <w:tab/>
            </w:r>
            <w:r>
              <w:tab/>
            </w:r>
            <w:r>
              <w:tab/>
            </w:r>
            <w:r>
              <w:tab/>
            </w:r>
            <w:r>
              <w:tab/>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培养或引进高水平人才数量（人）</w:t>
            </w:r>
          </w:p>
        </w:tc>
        <w:tc>
          <w:tcPr>
            <w:tcW w:w="2891" w:type="dxa"/>
            <w:vAlign w:val="center"/>
          </w:tcPr>
          <w:p>
            <w:pPr>
              <w:pStyle w:val="26"/>
            </w:pPr>
            <w:r>
              <w:t>培养或引进高水平人才数量（人）</w:t>
            </w:r>
          </w:p>
        </w:tc>
        <w:tc>
          <w:tcPr>
            <w:tcW w:w="1276" w:type="dxa"/>
            <w:vAlign w:val="center"/>
          </w:tcPr>
          <w:p>
            <w:pPr>
              <w:pStyle w:val="26"/>
            </w:pPr>
            <w:r>
              <w:t>≥50人</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人才增长率（%）</w:t>
            </w:r>
          </w:p>
        </w:tc>
        <w:tc>
          <w:tcPr>
            <w:tcW w:w="2891" w:type="dxa"/>
            <w:vAlign w:val="center"/>
          </w:tcPr>
          <w:p>
            <w:pPr>
              <w:pStyle w:val="26"/>
            </w:pPr>
            <w:r>
              <w:t>培养人才增长率（%）</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培训按期完成率</w:t>
            </w:r>
          </w:p>
        </w:tc>
        <w:tc>
          <w:tcPr>
            <w:tcW w:w="2891" w:type="dxa"/>
            <w:vAlign w:val="center"/>
          </w:tcPr>
          <w:p>
            <w:pPr>
              <w:pStyle w:val="26"/>
            </w:pPr>
            <w:r>
              <w:t>培训按期完成率</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≤20万元</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重点人才工程年度目标完成率</w:t>
            </w:r>
          </w:p>
        </w:tc>
        <w:tc>
          <w:tcPr>
            <w:tcW w:w="2891" w:type="dxa"/>
            <w:vAlign w:val="center"/>
          </w:tcPr>
          <w:p>
            <w:pPr>
              <w:pStyle w:val="26"/>
            </w:pPr>
            <w:r>
              <w:t>已完成重点人才工程年度目标任务完成量占计划任务量的比例</w:t>
            </w:r>
          </w:p>
        </w:tc>
        <w:tc>
          <w:tcPr>
            <w:tcW w:w="1276" w:type="dxa"/>
            <w:vAlign w:val="center"/>
          </w:tcPr>
          <w:p>
            <w:pPr>
              <w:pStyle w:val="26"/>
            </w:pPr>
            <w:r>
              <w:t>≥90百分比</w:t>
            </w:r>
          </w:p>
        </w:tc>
        <w:tc>
          <w:tcPr>
            <w:tcW w:w="1843" w:type="dxa"/>
            <w:vAlign w:val="center"/>
          </w:tcPr>
          <w:p>
            <w:pPr>
              <w:pStyle w:val="26"/>
            </w:pPr>
            <w:r>
              <w:t>保财行[2022]17号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通过调查问卷,满意和较满意的受益对象占全部调查对象的比率.</w:t>
            </w:r>
          </w:p>
        </w:tc>
        <w:tc>
          <w:tcPr>
            <w:tcW w:w="1276" w:type="dxa"/>
            <w:vAlign w:val="center"/>
          </w:tcPr>
          <w:p>
            <w:pPr>
              <w:pStyle w:val="26"/>
            </w:pPr>
            <w:r>
              <w:t>≥90百分比</w:t>
            </w:r>
          </w:p>
        </w:tc>
        <w:tc>
          <w:tcPr>
            <w:tcW w:w="1843" w:type="dxa"/>
            <w:vAlign w:val="center"/>
          </w:tcPr>
          <w:p>
            <w:pPr>
              <w:pStyle w:val="26"/>
            </w:pPr>
            <w:r>
              <w:t>保财行[2022]17号</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3" w:name="_Toc_4_4_0000000023"/>
      <w:r>
        <w:rPr>
          <w:rFonts w:ascii="方正仿宋_GBK" w:hAnsi="方正仿宋_GBK" w:eastAsia="方正仿宋_GBK" w:cs="方正仿宋_GBK"/>
          <w:color w:val="000000"/>
          <w:sz w:val="28"/>
        </w:rPr>
        <w:t>20.网络版工资系统技术运维服务费绩效目标表</w:t>
      </w:r>
      <w:bookmarkEnd w:id="33"/>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9"/>
        <w:gridCol w:w="1479"/>
        <w:gridCol w:w="1545"/>
        <w:gridCol w:w="1839"/>
        <w:gridCol w:w="1511"/>
        <w:gridCol w:w="1489"/>
        <w:gridCol w:w="21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9342"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2137"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Align w:val="center"/>
          </w:tcPr>
          <w:p>
            <w:pPr>
              <w:pStyle w:val="24"/>
              <w:rPr>
                <w:sz w:val="18"/>
                <w:szCs w:val="18"/>
              </w:rPr>
            </w:pPr>
            <w:r>
              <w:rPr>
                <w:sz w:val="18"/>
                <w:szCs w:val="18"/>
              </w:rPr>
              <w:t>项目编码</w:t>
            </w:r>
          </w:p>
        </w:tc>
        <w:tc>
          <w:tcPr>
            <w:tcW w:w="3024" w:type="dxa"/>
            <w:gridSpan w:val="2"/>
            <w:vAlign w:val="center"/>
          </w:tcPr>
          <w:p>
            <w:pPr>
              <w:pStyle w:val="26"/>
              <w:rPr>
                <w:sz w:val="18"/>
                <w:szCs w:val="18"/>
              </w:rPr>
            </w:pPr>
            <w:r>
              <w:rPr>
                <w:sz w:val="18"/>
                <w:szCs w:val="18"/>
              </w:rPr>
              <w:t>13062323P00761510002H</w:t>
            </w:r>
          </w:p>
        </w:tc>
        <w:tc>
          <w:tcPr>
            <w:tcW w:w="1839" w:type="dxa"/>
            <w:vAlign w:val="center"/>
          </w:tcPr>
          <w:p>
            <w:pPr>
              <w:pStyle w:val="24"/>
              <w:rPr>
                <w:sz w:val="18"/>
                <w:szCs w:val="18"/>
              </w:rPr>
            </w:pPr>
            <w:r>
              <w:rPr>
                <w:sz w:val="18"/>
                <w:szCs w:val="18"/>
              </w:rPr>
              <w:t>项目名称</w:t>
            </w:r>
          </w:p>
        </w:tc>
        <w:tc>
          <w:tcPr>
            <w:tcW w:w="5137" w:type="dxa"/>
            <w:gridSpan w:val="3"/>
            <w:vAlign w:val="center"/>
          </w:tcPr>
          <w:p>
            <w:pPr>
              <w:pStyle w:val="26"/>
              <w:rPr>
                <w:sz w:val="18"/>
                <w:szCs w:val="18"/>
              </w:rPr>
            </w:pPr>
            <w:r>
              <w:rPr>
                <w:sz w:val="18"/>
                <w:szCs w:val="18"/>
              </w:rPr>
              <w:t>网络版工资系统技术运维服务费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479" w:type="dxa"/>
            <w:vMerge w:val="restart"/>
            <w:vAlign w:val="center"/>
          </w:tcPr>
          <w:p>
            <w:pPr>
              <w:pStyle w:val="24"/>
              <w:rPr>
                <w:sz w:val="18"/>
                <w:szCs w:val="18"/>
              </w:rPr>
            </w:pPr>
            <w:r>
              <w:rPr>
                <w:sz w:val="18"/>
                <w:szCs w:val="18"/>
              </w:rPr>
              <w:t>预算规模及资金用途</w:t>
            </w:r>
          </w:p>
        </w:tc>
        <w:tc>
          <w:tcPr>
            <w:tcW w:w="1479" w:type="dxa"/>
            <w:vAlign w:val="center"/>
          </w:tcPr>
          <w:p>
            <w:pPr>
              <w:pStyle w:val="24"/>
              <w:rPr>
                <w:sz w:val="18"/>
                <w:szCs w:val="18"/>
              </w:rPr>
            </w:pPr>
            <w:r>
              <w:rPr>
                <w:sz w:val="18"/>
                <w:szCs w:val="18"/>
              </w:rPr>
              <w:t>预算数</w:t>
            </w:r>
          </w:p>
        </w:tc>
        <w:tc>
          <w:tcPr>
            <w:tcW w:w="1545" w:type="dxa"/>
            <w:vAlign w:val="center"/>
          </w:tcPr>
          <w:p>
            <w:pPr>
              <w:pStyle w:val="26"/>
              <w:rPr>
                <w:sz w:val="18"/>
                <w:szCs w:val="18"/>
              </w:rPr>
            </w:pPr>
            <w:r>
              <w:rPr>
                <w:sz w:val="18"/>
                <w:szCs w:val="18"/>
              </w:rPr>
              <w:t>2.00</w:t>
            </w:r>
          </w:p>
        </w:tc>
        <w:tc>
          <w:tcPr>
            <w:tcW w:w="1839" w:type="dxa"/>
            <w:vAlign w:val="center"/>
          </w:tcPr>
          <w:p>
            <w:pPr>
              <w:pStyle w:val="24"/>
              <w:rPr>
                <w:sz w:val="18"/>
                <w:szCs w:val="18"/>
              </w:rPr>
            </w:pPr>
            <w:r>
              <w:rPr>
                <w:sz w:val="18"/>
                <w:szCs w:val="18"/>
              </w:rPr>
              <w:t>其中：财政    资金</w:t>
            </w:r>
          </w:p>
        </w:tc>
        <w:tc>
          <w:tcPr>
            <w:tcW w:w="1511" w:type="dxa"/>
            <w:vAlign w:val="center"/>
          </w:tcPr>
          <w:p>
            <w:pPr>
              <w:pStyle w:val="26"/>
              <w:rPr>
                <w:sz w:val="18"/>
                <w:szCs w:val="18"/>
              </w:rPr>
            </w:pPr>
            <w:r>
              <w:rPr>
                <w:sz w:val="18"/>
                <w:szCs w:val="18"/>
              </w:rPr>
              <w:t>2.00</w:t>
            </w:r>
          </w:p>
        </w:tc>
        <w:tc>
          <w:tcPr>
            <w:tcW w:w="1489" w:type="dxa"/>
            <w:vAlign w:val="center"/>
          </w:tcPr>
          <w:p>
            <w:pPr>
              <w:pStyle w:val="24"/>
              <w:rPr>
                <w:sz w:val="18"/>
                <w:szCs w:val="18"/>
              </w:rPr>
            </w:pPr>
            <w:r>
              <w:rPr>
                <w:sz w:val="18"/>
                <w:szCs w:val="18"/>
              </w:rPr>
              <w:t>其他资金</w:t>
            </w:r>
          </w:p>
        </w:tc>
        <w:tc>
          <w:tcPr>
            <w:tcW w:w="2137"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479" w:type="dxa"/>
            <w:vMerge w:val="continue"/>
          </w:tcPr>
          <w:p>
            <w:pPr>
              <w:rPr>
                <w:sz w:val="18"/>
                <w:szCs w:val="18"/>
              </w:rPr>
            </w:pPr>
          </w:p>
        </w:tc>
        <w:tc>
          <w:tcPr>
            <w:tcW w:w="10000" w:type="dxa"/>
            <w:gridSpan w:val="6"/>
            <w:vAlign w:val="center"/>
          </w:tcPr>
          <w:p>
            <w:pPr>
              <w:pStyle w:val="26"/>
              <w:rPr>
                <w:sz w:val="18"/>
                <w:szCs w:val="18"/>
              </w:rPr>
            </w:pPr>
            <w:r>
              <w:rPr>
                <w:sz w:val="18"/>
                <w:szCs w:val="18"/>
              </w:rPr>
              <w:t>进一步提高公务员工资管理工作的科学化、规范化和信息化水平，好全县公务员工资管理信息化建设。</w:t>
            </w:r>
            <w:r>
              <w:rPr>
                <w:sz w:val="18"/>
                <w:szCs w:val="18"/>
              </w:rPr>
              <w:tab/>
            </w:r>
            <w:r>
              <w:rPr>
                <w:sz w:val="18"/>
                <w:szCs w:val="18"/>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Merge w:val="restart"/>
            <w:vAlign w:val="center"/>
          </w:tcPr>
          <w:p>
            <w:pPr>
              <w:pStyle w:val="24"/>
              <w:rPr>
                <w:sz w:val="18"/>
                <w:szCs w:val="18"/>
              </w:rPr>
            </w:pPr>
            <w:r>
              <w:rPr>
                <w:sz w:val="18"/>
                <w:szCs w:val="18"/>
              </w:rPr>
              <w:t>资金支出计划（%）</w:t>
            </w:r>
          </w:p>
        </w:tc>
        <w:tc>
          <w:tcPr>
            <w:tcW w:w="3024" w:type="dxa"/>
            <w:gridSpan w:val="2"/>
            <w:vAlign w:val="center"/>
          </w:tcPr>
          <w:p>
            <w:pPr>
              <w:pStyle w:val="24"/>
              <w:rPr>
                <w:sz w:val="18"/>
                <w:szCs w:val="18"/>
              </w:rPr>
            </w:pPr>
            <w:r>
              <w:rPr>
                <w:sz w:val="18"/>
                <w:szCs w:val="18"/>
              </w:rPr>
              <w:t>3月底</w:t>
            </w:r>
          </w:p>
        </w:tc>
        <w:tc>
          <w:tcPr>
            <w:tcW w:w="1839" w:type="dxa"/>
            <w:vAlign w:val="center"/>
          </w:tcPr>
          <w:p>
            <w:pPr>
              <w:pStyle w:val="24"/>
              <w:rPr>
                <w:sz w:val="18"/>
                <w:szCs w:val="18"/>
              </w:rPr>
            </w:pPr>
            <w:r>
              <w:rPr>
                <w:sz w:val="18"/>
                <w:szCs w:val="18"/>
              </w:rPr>
              <w:t>6月底</w:t>
            </w:r>
          </w:p>
        </w:tc>
        <w:tc>
          <w:tcPr>
            <w:tcW w:w="1511" w:type="dxa"/>
            <w:vAlign w:val="center"/>
          </w:tcPr>
          <w:p>
            <w:pPr>
              <w:pStyle w:val="24"/>
              <w:rPr>
                <w:sz w:val="18"/>
                <w:szCs w:val="18"/>
              </w:rPr>
            </w:pPr>
            <w:r>
              <w:rPr>
                <w:sz w:val="18"/>
                <w:szCs w:val="18"/>
              </w:rPr>
              <w:t>10月底</w:t>
            </w:r>
          </w:p>
        </w:tc>
        <w:tc>
          <w:tcPr>
            <w:tcW w:w="3626"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479" w:type="dxa"/>
            <w:vMerge w:val="continue"/>
          </w:tcPr>
          <w:p>
            <w:pPr>
              <w:rPr>
                <w:sz w:val="18"/>
                <w:szCs w:val="18"/>
              </w:rPr>
            </w:pPr>
          </w:p>
        </w:tc>
        <w:tc>
          <w:tcPr>
            <w:tcW w:w="3024" w:type="dxa"/>
            <w:gridSpan w:val="2"/>
            <w:vAlign w:val="center"/>
          </w:tcPr>
          <w:p>
            <w:pPr>
              <w:pStyle w:val="27"/>
              <w:rPr>
                <w:sz w:val="18"/>
                <w:szCs w:val="18"/>
              </w:rPr>
            </w:pPr>
          </w:p>
        </w:tc>
        <w:tc>
          <w:tcPr>
            <w:tcW w:w="1839" w:type="dxa"/>
            <w:vAlign w:val="center"/>
          </w:tcPr>
          <w:p>
            <w:pPr>
              <w:pStyle w:val="27"/>
              <w:rPr>
                <w:sz w:val="18"/>
                <w:szCs w:val="18"/>
              </w:rPr>
            </w:pPr>
          </w:p>
        </w:tc>
        <w:tc>
          <w:tcPr>
            <w:tcW w:w="1511" w:type="dxa"/>
            <w:vAlign w:val="center"/>
          </w:tcPr>
          <w:p>
            <w:pPr>
              <w:pStyle w:val="27"/>
              <w:rPr>
                <w:sz w:val="18"/>
                <w:szCs w:val="18"/>
              </w:rPr>
            </w:pPr>
            <w:r>
              <w:rPr>
                <w:sz w:val="18"/>
                <w:szCs w:val="18"/>
              </w:rPr>
              <w:t>2.00</w:t>
            </w:r>
          </w:p>
        </w:tc>
        <w:tc>
          <w:tcPr>
            <w:tcW w:w="3626" w:type="dxa"/>
            <w:gridSpan w:val="2"/>
            <w:vAlign w:val="center"/>
          </w:tcPr>
          <w:p>
            <w:pPr>
              <w:pStyle w:val="27"/>
              <w:rPr>
                <w:sz w:val="18"/>
                <w:szCs w:val="18"/>
              </w:rPr>
            </w:pPr>
            <w:r>
              <w:rPr>
                <w:sz w:val="18"/>
                <w:szCs w:val="18"/>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479" w:type="dxa"/>
            <w:vAlign w:val="center"/>
          </w:tcPr>
          <w:p>
            <w:pPr>
              <w:pStyle w:val="24"/>
              <w:rPr>
                <w:sz w:val="18"/>
                <w:szCs w:val="18"/>
              </w:rPr>
            </w:pPr>
            <w:r>
              <w:rPr>
                <w:sz w:val="18"/>
                <w:szCs w:val="18"/>
              </w:rPr>
              <w:t>绩效目标</w:t>
            </w:r>
          </w:p>
        </w:tc>
        <w:tc>
          <w:tcPr>
            <w:tcW w:w="10000" w:type="dxa"/>
            <w:gridSpan w:val="6"/>
            <w:vAlign w:val="center"/>
          </w:tcPr>
          <w:p>
            <w:pPr>
              <w:pStyle w:val="26"/>
              <w:rPr>
                <w:sz w:val="18"/>
                <w:szCs w:val="18"/>
              </w:rPr>
            </w:pPr>
            <w:r>
              <w:rPr>
                <w:sz w:val="18"/>
                <w:szCs w:val="18"/>
              </w:rPr>
              <w:t>1.进一步提高公务员工资管理工作的科学化、规范化和信息化水平，好全县公务员工资管理信息化建设。</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pStyle w:val="26"/>
              <w:rPr>
                <w:sz w:val="18"/>
                <w:szCs w:val="18"/>
              </w:rPr>
            </w:pPr>
          </w:p>
        </w:tc>
      </w:tr>
    </w:tbl>
    <w:p>
      <w:pPr>
        <w:spacing w:line="2" w:lineRule="exact"/>
        <w:jc w:val="center"/>
      </w:pPr>
    </w:p>
    <w:tbl>
      <w:tblPr>
        <w:tblStyle w:val="13"/>
        <w:tblW w:w="11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2"/>
        <w:gridCol w:w="1440"/>
        <w:gridCol w:w="1400"/>
        <w:gridCol w:w="1540"/>
        <w:gridCol w:w="1340"/>
        <w:gridCol w:w="4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2" w:type="dxa"/>
            <w:vAlign w:val="center"/>
          </w:tcPr>
          <w:p>
            <w:pPr>
              <w:pStyle w:val="24"/>
              <w:rPr>
                <w:sz w:val="18"/>
                <w:szCs w:val="18"/>
              </w:rPr>
            </w:pPr>
            <w:r>
              <w:rPr>
                <w:sz w:val="18"/>
                <w:szCs w:val="18"/>
              </w:rPr>
              <w:t>一级指标</w:t>
            </w:r>
          </w:p>
        </w:tc>
        <w:tc>
          <w:tcPr>
            <w:tcW w:w="1440" w:type="dxa"/>
            <w:vAlign w:val="center"/>
          </w:tcPr>
          <w:p>
            <w:pPr>
              <w:pStyle w:val="24"/>
              <w:rPr>
                <w:sz w:val="18"/>
                <w:szCs w:val="18"/>
              </w:rPr>
            </w:pPr>
            <w:r>
              <w:rPr>
                <w:sz w:val="18"/>
                <w:szCs w:val="18"/>
              </w:rPr>
              <w:t>二级指标</w:t>
            </w:r>
          </w:p>
        </w:tc>
        <w:tc>
          <w:tcPr>
            <w:tcW w:w="1400" w:type="dxa"/>
            <w:vAlign w:val="center"/>
          </w:tcPr>
          <w:p>
            <w:pPr>
              <w:pStyle w:val="24"/>
              <w:rPr>
                <w:sz w:val="18"/>
                <w:szCs w:val="18"/>
              </w:rPr>
            </w:pPr>
            <w:r>
              <w:rPr>
                <w:sz w:val="18"/>
                <w:szCs w:val="18"/>
              </w:rPr>
              <w:t>三级指标</w:t>
            </w:r>
          </w:p>
        </w:tc>
        <w:tc>
          <w:tcPr>
            <w:tcW w:w="1540" w:type="dxa"/>
            <w:vAlign w:val="center"/>
          </w:tcPr>
          <w:p>
            <w:pPr>
              <w:pStyle w:val="24"/>
              <w:rPr>
                <w:sz w:val="18"/>
                <w:szCs w:val="18"/>
              </w:rPr>
            </w:pPr>
            <w:r>
              <w:rPr>
                <w:sz w:val="18"/>
                <w:szCs w:val="18"/>
              </w:rPr>
              <w:t>绩效指标描述</w:t>
            </w:r>
          </w:p>
        </w:tc>
        <w:tc>
          <w:tcPr>
            <w:tcW w:w="1340" w:type="dxa"/>
            <w:vAlign w:val="center"/>
          </w:tcPr>
          <w:p>
            <w:pPr>
              <w:pStyle w:val="24"/>
              <w:rPr>
                <w:sz w:val="18"/>
                <w:szCs w:val="18"/>
              </w:rPr>
            </w:pPr>
            <w:r>
              <w:rPr>
                <w:sz w:val="18"/>
                <w:szCs w:val="18"/>
              </w:rPr>
              <w:t>指标值</w:t>
            </w:r>
          </w:p>
        </w:tc>
        <w:tc>
          <w:tcPr>
            <w:tcW w:w="404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restart"/>
            <w:vAlign w:val="center"/>
          </w:tcPr>
          <w:p>
            <w:pPr>
              <w:pStyle w:val="27"/>
              <w:rPr>
                <w:sz w:val="18"/>
                <w:szCs w:val="18"/>
              </w:rPr>
            </w:pPr>
            <w:r>
              <w:rPr>
                <w:sz w:val="18"/>
                <w:szCs w:val="18"/>
              </w:rPr>
              <w:t>产出指标</w:t>
            </w:r>
          </w:p>
        </w:tc>
        <w:tc>
          <w:tcPr>
            <w:tcW w:w="1440" w:type="dxa"/>
            <w:vAlign w:val="center"/>
          </w:tcPr>
          <w:p>
            <w:pPr>
              <w:pStyle w:val="26"/>
              <w:rPr>
                <w:sz w:val="18"/>
                <w:szCs w:val="18"/>
              </w:rPr>
            </w:pPr>
            <w:r>
              <w:rPr>
                <w:sz w:val="18"/>
                <w:szCs w:val="18"/>
              </w:rPr>
              <w:t>数量指标</w:t>
            </w:r>
          </w:p>
        </w:tc>
        <w:tc>
          <w:tcPr>
            <w:tcW w:w="1400" w:type="dxa"/>
            <w:vAlign w:val="center"/>
          </w:tcPr>
          <w:p>
            <w:pPr>
              <w:pStyle w:val="26"/>
              <w:rPr>
                <w:sz w:val="18"/>
                <w:szCs w:val="18"/>
              </w:rPr>
            </w:pPr>
            <w:r>
              <w:rPr>
                <w:sz w:val="18"/>
                <w:szCs w:val="18"/>
              </w:rPr>
              <w:t>网络和线路租赁数量</w:t>
            </w:r>
          </w:p>
        </w:tc>
        <w:tc>
          <w:tcPr>
            <w:tcW w:w="1540" w:type="dxa"/>
            <w:vAlign w:val="center"/>
          </w:tcPr>
          <w:p>
            <w:pPr>
              <w:pStyle w:val="26"/>
              <w:rPr>
                <w:sz w:val="18"/>
                <w:szCs w:val="18"/>
              </w:rPr>
            </w:pPr>
            <w:r>
              <w:rPr>
                <w:sz w:val="18"/>
                <w:szCs w:val="18"/>
              </w:rPr>
              <w:t>租赁联通运营商网络和线路数量</w:t>
            </w:r>
          </w:p>
        </w:tc>
        <w:tc>
          <w:tcPr>
            <w:tcW w:w="1340" w:type="dxa"/>
            <w:vAlign w:val="center"/>
          </w:tcPr>
          <w:p>
            <w:pPr>
              <w:pStyle w:val="26"/>
              <w:rPr>
                <w:sz w:val="18"/>
                <w:szCs w:val="18"/>
              </w:rPr>
            </w:pPr>
            <w:r>
              <w:rPr>
                <w:sz w:val="18"/>
                <w:szCs w:val="18"/>
              </w:rPr>
              <w:t>数量</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质量指标</w:t>
            </w:r>
          </w:p>
        </w:tc>
        <w:tc>
          <w:tcPr>
            <w:tcW w:w="1400" w:type="dxa"/>
            <w:vAlign w:val="center"/>
          </w:tcPr>
          <w:p>
            <w:pPr>
              <w:pStyle w:val="26"/>
              <w:rPr>
                <w:sz w:val="18"/>
                <w:szCs w:val="18"/>
              </w:rPr>
            </w:pPr>
            <w:r>
              <w:rPr>
                <w:sz w:val="18"/>
                <w:szCs w:val="18"/>
              </w:rPr>
              <w:t>网络信息服务质量情况</w:t>
            </w:r>
          </w:p>
        </w:tc>
        <w:tc>
          <w:tcPr>
            <w:tcW w:w="1540" w:type="dxa"/>
            <w:vAlign w:val="center"/>
          </w:tcPr>
          <w:p>
            <w:pPr>
              <w:pStyle w:val="26"/>
              <w:rPr>
                <w:sz w:val="18"/>
                <w:szCs w:val="18"/>
              </w:rPr>
            </w:pPr>
            <w:r>
              <w:rPr>
                <w:sz w:val="18"/>
                <w:szCs w:val="18"/>
              </w:rPr>
              <w:t>网络信息服务质量情况</w:t>
            </w:r>
          </w:p>
        </w:tc>
        <w:tc>
          <w:tcPr>
            <w:tcW w:w="1340" w:type="dxa"/>
            <w:vAlign w:val="center"/>
          </w:tcPr>
          <w:p>
            <w:pPr>
              <w:pStyle w:val="26"/>
              <w:rPr>
                <w:sz w:val="18"/>
                <w:szCs w:val="18"/>
              </w:rPr>
            </w:pPr>
            <w:r>
              <w:rPr>
                <w:sz w:val="18"/>
                <w:szCs w:val="18"/>
              </w:rPr>
              <w:t>良好</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时效指标</w:t>
            </w:r>
          </w:p>
        </w:tc>
        <w:tc>
          <w:tcPr>
            <w:tcW w:w="1400" w:type="dxa"/>
            <w:vAlign w:val="center"/>
          </w:tcPr>
          <w:p>
            <w:pPr>
              <w:pStyle w:val="26"/>
              <w:rPr>
                <w:sz w:val="18"/>
                <w:szCs w:val="18"/>
              </w:rPr>
            </w:pPr>
            <w:r>
              <w:rPr>
                <w:sz w:val="18"/>
                <w:szCs w:val="18"/>
              </w:rPr>
              <w:t>光纤网络等维护是否及时</w:t>
            </w:r>
          </w:p>
        </w:tc>
        <w:tc>
          <w:tcPr>
            <w:tcW w:w="1540" w:type="dxa"/>
            <w:vAlign w:val="center"/>
          </w:tcPr>
          <w:p>
            <w:pPr>
              <w:pStyle w:val="26"/>
              <w:rPr>
                <w:sz w:val="18"/>
                <w:szCs w:val="18"/>
              </w:rPr>
            </w:pPr>
            <w:r>
              <w:rPr>
                <w:sz w:val="18"/>
                <w:szCs w:val="18"/>
              </w:rPr>
              <w:t>光纤网络等维护是否及时</w:t>
            </w:r>
          </w:p>
        </w:tc>
        <w:tc>
          <w:tcPr>
            <w:tcW w:w="1340" w:type="dxa"/>
            <w:vAlign w:val="center"/>
          </w:tcPr>
          <w:p>
            <w:pPr>
              <w:pStyle w:val="26"/>
              <w:rPr>
                <w:sz w:val="18"/>
                <w:szCs w:val="18"/>
              </w:rPr>
            </w:pPr>
            <w:r>
              <w:rPr>
                <w:sz w:val="18"/>
                <w:szCs w:val="18"/>
              </w:rPr>
              <w:t>是否及时</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Merge w:val="continue"/>
            <w:vAlign w:val="center"/>
          </w:tcPr>
          <w:p>
            <w:pPr>
              <w:rPr>
                <w:sz w:val="18"/>
                <w:szCs w:val="18"/>
              </w:rPr>
            </w:pPr>
          </w:p>
        </w:tc>
        <w:tc>
          <w:tcPr>
            <w:tcW w:w="1440" w:type="dxa"/>
            <w:vAlign w:val="center"/>
          </w:tcPr>
          <w:p>
            <w:pPr>
              <w:pStyle w:val="26"/>
              <w:rPr>
                <w:sz w:val="18"/>
                <w:szCs w:val="18"/>
              </w:rPr>
            </w:pPr>
            <w:r>
              <w:rPr>
                <w:sz w:val="18"/>
                <w:szCs w:val="18"/>
              </w:rPr>
              <w:t>成本指标</w:t>
            </w:r>
          </w:p>
        </w:tc>
        <w:tc>
          <w:tcPr>
            <w:tcW w:w="1400" w:type="dxa"/>
            <w:vAlign w:val="center"/>
          </w:tcPr>
          <w:p>
            <w:pPr>
              <w:pStyle w:val="26"/>
              <w:rPr>
                <w:sz w:val="18"/>
                <w:szCs w:val="18"/>
              </w:rPr>
            </w:pPr>
            <w:r>
              <w:rPr>
                <w:sz w:val="18"/>
                <w:szCs w:val="18"/>
              </w:rPr>
              <w:t>预算控制数</w:t>
            </w:r>
          </w:p>
        </w:tc>
        <w:tc>
          <w:tcPr>
            <w:tcW w:w="1540" w:type="dxa"/>
            <w:vAlign w:val="center"/>
          </w:tcPr>
          <w:p>
            <w:pPr>
              <w:pStyle w:val="26"/>
              <w:rPr>
                <w:sz w:val="18"/>
                <w:szCs w:val="18"/>
              </w:rPr>
            </w:pPr>
            <w:r>
              <w:rPr>
                <w:sz w:val="18"/>
                <w:szCs w:val="18"/>
              </w:rPr>
              <w:t>预算控制数</w:t>
            </w:r>
          </w:p>
        </w:tc>
        <w:tc>
          <w:tcPr>
            <w:tcW w:w="1340" w:type="dxa"/>
            <w:vAlign w:val="center"/>
          </w:tcPr>
          <w:p>
            <w:pPr>
              <w:pStyle w:val="26"/>
              <w:rPr>
                <w:sz w:val="18"/>
                <w:szCs w:val="18"/>
              </w:rPr>
            </w:pPr>
            <w:r>
              <w:rPr>
                <w:sz w:val="18"/>
                <w:szCs w:val="18"/>
              </w:rPr>
              <w:t>≤2万元</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Align w:val="center"/>
          </w:tcPr>
          <w:p>
            <w:pPr>
              <w:pStyle w:val="27"/>
              <w:rPr>
                <w:sz w:val="18"/>
                <w:szCs w:val="18"/>
              </w:rPr>
            </w:pPr>
            <w:r>
              <w:rPr>
                <w:sz w:val="18"/>
                <w:szCs w:val="18"/>
              </w:rPr>
              <w:t>效益指标</w:t>
            </w:r>
          </w:p>
        </w:tc>
        <w:tc>
          <w:tcPr>
            <w:tcW w:w="1440" w:type="dxa"/>
            <w:vAlign w:val="center"/>
          </w:tcPr>
          <w:p>
            <w:pPr>
              <w:pStyle w:val="26"/>
              <w:rPr>
                <w:sz w:val="18"/>
                <w:szCs w:val="18"/>
              </w:rPr>
            </w:pPr>
            <w:r>
              <w:rPr>
                <w:sz w:val="18"/>
                <w:szCs w:val="18"/>
              </w:rPr>
              <w:t>社会效益指标</w:t>
            </w:r>
          </w:p>
        </w:tc>
        <w:tc>
          <w:tcPr>
            <w:tcW w:w="1400" w:type="dxa"/>
            <w:vAlign w:val="center"/>
          </w:tcPr>
          <w:p>
            <w:pPr>
              <w:pStyle w:val="26"/>
              <w:rPr>
                <w:sz w:val="18"/>
                <w:szCs w:val="18"/>
              </w:rPr>
            </w:pPr>
            <w:r>
              <w:rPr>
                <w:sz w:val="18"/>
                <w:szCs w:val="18"/>
              </w:rPr>
              <w:t>社会效益提升值%</w:t>
            </w:r>
          </w:p>
        </w:tc>
        <w:tc>
          <w:tcPr>
            <w:tcW w:w="1540" w:type="dxa"/>
            <w:vAlign w:val="center"/>
          </w:tcPr>
          <w:p>
            <w:pPr>
              <w:pStyle w:val="26"/>
              <w:rPr>
                <w:sz w:val="18"/>
                <w:szCs w:val="18"/>
              </w:rPr>
            </w:pPr>
            <w:r>
              <w:rPr>
                <w:sz w:val="18"/>
                <w:szCs w:val="18"/>
              </w:rPr>
              <w:t>网络版工资系统提升社会效益比率%</w:t>
            </w:r>
          </w:p>
        </w:tc>
        <w:tc>
          <w:tcPr>
            <w:tcW w:w="1340" w:type="dxa"/>
            <w:vAlign w:val="center"/>
          </w:tcPr>
          <w:p>
            <w:pPr>
              <w:pStyle w:val="26"/>
              <w:rPr>
                <w:sz w:val="18"/>
                <w:szCs w:val="18"/>
              </w:rPr>
            </w:pPr>
            <w:r>
              <w:rPr>
                <w:sz w:val="18"/>
                <w:szCs w:val="18"/>
              </w:rPr>
              <w:t>≥90百分比</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2" w:type="dxa"/>
            <w:vAlign w:val="center"/>
          </w:tcPr>
          <w:p>
            <w:pPr>
              <w:pStyle w:val="27"/>
              <w:rPr>
                <w:sz w:val="18"/>
                <w:szCs w:val="18"/>
              </w:rPr>
            </w:pPr>
            <w:r>
              <w:rPr>
                <w:sz w:val="18"/>
                <w:szCs w:val="18"/>
              </w:rPr>
              <w:t>满意度指标</w:t>
            </w:r>
          </w:p>
        </w:tc>
        <w:tc>
          <w:tcPr>
            <w:tcW w:w="1440" w:type="dxa"/>
            <w:vAlign w:val="center"/>
          </w:tcPr>
          <w:p>
            <w:pPr>
              <w:pStyle w:val="26"/>
              <w:rPr>
                <w:sz w:val="18"/>
                <w:szCs w:val="18"/>
              </w:rPr>
            </w:pPr>
            <w:r>
              <w:rPr>
                <w:sz w:val="18"/>
                <w:szCs w:val="18"/>
              </w:rPr>
              <w:t>服务对象满意度指标</w:t>
            </w:r>
          </w:p>
        </w:tc>
        <w:tc>
          <w:tcPr>
            <w:tcW w:w="1400" w:type="dxa"/>
            <w:vAlign w:val="center"/>
          </w:tcPr>
          <w:p>
            <w:pPr>
              <w:pStyle w:val="26"/>
              <w:rPr>
                <w:sz w:val="18"/>
                <w:szCs w:val="18"/>
              </w:rPr>
            </w:pPr>
            <w:r>
              <w:rPr>
                <w:sz w:val="18"/>
                <w:szCs w:val="18"/>
              </w:rPr>
              <w:t>满意率</w:t>
            </w:r>
          </w:p>
        </w:tc>
        <w:tc>
          <w:tcPr>
            <w:tcW w:w="1540" w:type="dxa"/>
            <w:vAlign w:val="center"/>
          </w:tcPr>
          <w:p>
            <w:pPr>
              <w:pStyle w:val="26"/>
              <w:rPr>
                <w:sz w:val="18"/>
                <w:szCs w:val="18"/>
              </w:rPr>
            </w:pPr>
            <w:r>
              <w:rPr>
                <w:sz w:val="18"/>
                <w:szCs w:val="18"/>
              </w:rPr>
              <w:t>满意率</w:t>
            </w:r>
          </w:p>
        </w:tc>
        <w:tc>
          <w:tcPr>
            <w:tcW w:w="1340" w:type="dxa"/>
            <w:vAlign w:val="center"/>
          </w:tcPr>
          <w:p>
            <w:pPr>
              <w:pStyle w:val="26"/>
              <w:rPr>
                <w:sz w:val="18"/>
                <w:szCs w:val="18"/>
              </w:rPr>
            </w:pPr>
            <w:r>
              <w:rPr>
                <w:sz w:val="18"/>
                <w:szCs w:val="18"/>
              </w:rPr>
              <w:t>≥90百分比</w:t>
            </w:r>
          </w:p>
        </w:tc>
        <w:tc>
          <w:tcPr>
            <w:tcW w:w="4040" w:type="dxa"/>
            <w:vAlign w:val="center"/>
          </w:tcPr>
          <w:p>
            <w:pPr>
              <w:pStyle w:val="26"/>
              <w:rPr>
                <w:sz w:val="18"/>
                <w:szCs w:val="18"/>
              </w:rPr>
            </w:pPr>
            <w:r>
              <w:rPr>
                <w:sz w:val="18"/>
                <w:szCs w:val="18"/>
              </w:rPr>
              <w:t>省委组织部下发的《关于深入推进全省公务员工资管理信息化建设工作的通知》要求及市委组织部下发的《保定市县区工资系统部署实施方案》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4" w:name="_Toc_4_4_0000000024"/>
      <w:r>
        <w:rPr>
          <w:rFonts w:ascii="方正仿宋_GBK" w:hAnsi="方正仿宋_GBK" w:eastAsia="方正仿宋_GBK" w:cs="方正仿宋_GBK"/>
          <w:color w:val="000000"/>
          <w:sz w:val="28"/>
        </w:rPr>
        <w:t>21.优秀村干部奖金绩效目标表</w:t>
      </w:r>
      <w:bookmarkEnd w:id="34"/>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13062323P00759710002Y</w:t>
            </w:r>
          </w:p>
        </w:tc>
        <w:tc>
          <w:tcPr>
            <w:tcW w:w="1587" w:type="dxa"/>
            <w:vAlign w:val="center"/>
          </w:tcPr>
          <w:p>
            <w:pPr>
              <w:pStyle w:val="24"/>
            </w:pPr>
            <w:r>
              <w:t>项目名称</w:t>
            </w:r>
          </w:p>
        </w:tc>
        <w:tc>
          <w:tcPr>
            <w:tcW w:w="4422" w:type="dxa"/>
            <w:gridSpan w:val="3"/>
            <w:vAlign w:val="center"/>
          </w:tcPr>
          <w:p>
            <w:pPr>
              <w:pStyle w:val="26"/>
            </w:pPr>
            <w:r>
              <w:t>优秀村干部奖金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48.60</w:t>
            </w:r>
          </w:p>
        </w:tc>
        <w:tc>
          <w:tcPr>
            <w:tcW w:w="1587" w:type="dxa"/>
            <w:vAlign w:val="center"/>
          </w:tcPr>
          <w:p>
            <w:pPr>
              <w:pStyle w:val="24"/>
            </w:pPr>
            <w:r>
              <w:t>其中：财政    资金</w:t>
            </w:r>
          </w:p>
        </w:tc>
        <w:tc>
          <w:tcPr>
            <w:tcW w:w="1304" w:type="dxa"/>
            <w:vAlign w:val="center"/>
          </w:tcPr>
          <w:p>
            <w:pPr>
              <w:pStyle w:val="26"/>
            </w:pPr>
            <w:r>
              <w:t>48.60</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为提高村干部的工作热情，充分调动村干部主动服务群众的积极性，最大限度的提高村干部干事业的动力和活力。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p>
        </w:tc>
        <w:tc>
          <w:tcPr>
            <w:tcW w:w="3118" w:type="dxa"/>
            <w:gridSpan w:val="2"/>
            <w:vAlign w:val="center"/>
          </w:tcPr>
          <w:p>
            <w:pPr>
              <w:pStyle w:val="27"/>
            </w:pPr>
            <w:r>
              <w:t>48.60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1.为提高村干部的工作热情，充分调动村干部主动服务群众的积极性，最大限度的提高村干部干事业的动力和活力。</w:t>
            </w:r>
            <w:r>
              <w:tab/>
            </w:r>
            <w:r>
              <w:tab/>
            </w:r>
            <w:r>
              <w:tab/>
            </w:r>
            <w:r>
              <w:tab/>
            </w:r>
            <w:r>
              <w:tab/>
            </w:r>
            <w:r>
              <w:tab/>
            </w:r>
          </w:p>
          <w:p>
            <w:pPr>
              <w:pStyle w:val="26"/>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优秀村干部奖金发放人数占全体村干部比率</w:t>
            </w:r>
          </w:p>
        </w:tc>
        <w:tc>
          <w:tcPr>
            <w:tcW w:w="2891" w:type="dxa"/>
            <w:vAlign w:val="center"/>
          </w:tcPr>
          <w:p>
            <w:pPr>
              <w:pStyle w:val="26"/>
            </w:pPr>
            <w:r>
              <w:t>优秀村干部奖金发放人数占全体村干部比率</w:t>
            </w:r>
          </w:p>
        </w:tc>
        <w:tc>
          <w:tcPr>
            <w:tcW w:w="1276" w:type="dxa"/>
            <w:vAlign w:val="center"/>
          </w:tcPr>
          <w:p>
            <w:pPr>
              <w:pStyle w:val="26"/>
            </w:pPr>
            <w:r>
              <w:t>≥85百分比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补助金发放率(%)</w:t>
            </w:r>
          </w:p>
        </w:tc>
        <w:tc>
          <w:tcPr>
            <w:tcW w:w="2891" w:type="dxa"/>
            <w:vAlign w:val="center"/>
          </w:tcPr>
          <w:p>
            <w:pPr>
              <w:pStyle w:val="26"/>
            </w:pPr>
            <w:r>
              <w:t>实际发放的补助金金额占计划发放金额的比率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奖金足额发放率</w:t>
            </w:r>
          </w:p>
        </w:tc>
        <w:tc>
          <w:tcPr>
            <w:tcW w:w="2891" w:type="dxa"/>
            <w:vAlign w:val="center"/>
          </w:tcPr>
          <w:p>
            <w:pPr>
              <w:pStyle w:val="26"/>
            </w:pPr>
            <w:r>
              <w:t>奖金足额发放率</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≤48.6万元</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优秀干部满意率</w:t>
            </w:r>
          </w:p>
        </w:tc>
        <w:tc>
          <w:tcPr>
            <w:tcW w:w="2891" w:type="dxa"/>
            <w:vAlign w:val="center"/>
          </w:tcPr>
          <w:p>
            <w:pPr>
              <w:pStyle w:val="26"/>
            </w:pPr>
            <w:r>
              <w:t>优秀干部对提供各种政务等服务的满意程度</w:t>
            </w:r>
          </w:p>
        </w:tc>
        <w:tc>
          <w:tcPr>
            <w:tcW w:w="1276" w:type="dxa"/>
            <w:vAlign w:val="center"/>
          </w:tcPr>
          <w:p>
            <w:pPr>
              <w:pStyle w:val="26"/>
            </w:pPr>
            <w:r>
              <w:t>≥90百分比</w:t>
            </w:r>
          </w:p>
        </w:tc>
        <w:tc>
          <w:tcPr>
            <w:tcW w:w="1843" w:type="dxa"/>
            <w:vAlign w:val="center"/>
          </w:tcPr>
          <w:p>
            <w:pPr>
              <w:pStyle w:val="26"/>
            </w:pPr>
            <w:r>
              <w:t>涞办字〔2018〕74号文件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受益对象满意度(%)</w:t>
            </w:r>
          </w:p>
        </w:tc>
        <w:tc>
          <w:tcPr>
            <w:tcW w:w="2891" w:type="dxa"/>
            <w:vAlign w:val="center"/>
          </w:tcPr>
          <w:p>
            <w:pPr>
              <w:pStyle w:val="26"/>
            </w:pPr>
            <w:r>
              <w:t>通过问卷调查，满意和较满意的受益对象占全部调研对象的比例</w:t>
            </w:r>
          </w:p>
        </w:tc>
        <w:tc>
          <w:tcPr>
            <w:tcW w:w="1276" w:type="dxa"/>
            <w:vAlign w:val="center"/>
          </w:tcPr>
          <w:p>
            <w:pPr>
              <w:pStyle w:val="26"/>
            </w:pPr>
            <w:r>
              <w:t>≥90百分比</w:t>
            </w:r>
          </w:p>
        </w:tc>
        <w:tc>
          <w:tcPr>
            <w:tcW w:w="1843" w:type="dxa"/>
            <w:vAlign w:val="center"/>
          </w:tcPr>
          <w:p>
            <w:pPr>
              <w:pStyle w:val="26"/>
            </w:pPr>
            <w:r>
              <w:t>涞办字〔2018〕74号文件</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5" w:name="_Toc_4_4_0000000025"/>
      <w:r>
        <w:rPr>
          <w:rFonts w:ascii="方正仿宋_GBK" w:hAnsi="方正仿宋_GBK" w:eastAsia="方正仿宋_GBK" w:cs="方正仿宋_GBK"/>
          <w:color w:val="000000"/>
          <w:sz w:val="28"/>
        </w:rPr>
        <w:t>22.云视频工作经费绩效目标表</w:t>
      </w:r>
      <w:bookmarkEnd w:id="3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30"/>
            </w:pPr>
            <w:r>
              <w:t>203001中国共产党涞水县委员会组织部本级</w:t>
            </w:r>
          </w:p>
        </w:tc>
        <w:tc>
          <w:tcPr>
            <w:tcW w:w="1843" w:type="dxa"/>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项目编码</w:t>
            </w:r>
          </w:p>
        </w:tc>
        <w:tc>
          <w:tcPr>
            <w:tcW w:w="2608" w:type="dxa"/>
            <w:gridSpan w:val="2"/>
            <w:vAlign w:val="center"/>
          </w:tcPr>
          <w:p>
            <w:pPr>
              <w:pStyle w:val="26"/>
            </w:pPr>
            <w:r>
              <w:t>13062323P00761710002W</w:t>
            </w:r>
          </w:p>
        </w:tc>
        <w:tc>
          <w:tcPr>
            <w:tcW w:w="1587" w:type="dxa"/>
            <w:vAlign w:val="center"/>
          </w:tcPr>
          <w:p>
            <w:pPr>
              <w:pStyle w:val="24"/>
            </w:pPr>
            <w:r>
              <w:t>项目名称</w:t>
            </w:r>
          </w:p>
        </w:tc>
        <w:tc>
          <w:tcPr>
            <w:tcW w:w="4422" w:type="dxa"/>
            <w:gridSpan w:val="3"/>
            <w:vAlign w:val="center"/>
          </w:tcPr>
          <w:p>
            <w:pPr>
              <w:pStyle w:val="26"/>
            </w:pPr>
            <w:r>
              <w:t>云视频工作经费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预算规模及资金用途</w:t>
            </w:r>
          </w:p>
        </w:tc>
        <w:tc>
          <w:tcPr>
            <w:tcW w:w="1276" w:type="dxa"/>
            <w:vAlign w:val="center"/>
          </w:tcPr>
          <w:p>
            <w:pPr>
              <w:pStyle w:val="24"/>
            </w:pPr>
            <w:r>
              <w:t>预算数</w:t>
            </w:r>
          </w:p>
        </w:tc>
        <w:tc>
          <w:tcPr>
            <w:tcW w:w="1332" w:type="dxa"/>
            <w:vAlign w:val="center"/>
          </w:tcPr>
          <w:p>
            <w:pPr>
              <w:pStyle w:val="26"/>
            </w:pPr>
            <w:r>
              <w:t>0.84</w:t>
            </w:r>
          </w:p>
        </w:tc>
        <w:tc>
          <w:tcPr>
            <w:tcW w:w="1587" w:type="dxa"/>
            <w:vAlign w:val="center"/>
          </w:tcPr>
          <w:p>
            <w:pPr>
              <w:pStyle w:val="24"/>
            </w:pPr>
            <w:r>
              <w:t>其中：财政    资金</w:t>
            </w:r>
          </w:p>
        </w:tc>
        <w:tc>
          <w:tcPr>
            <w:tcW w:w="1304" w:type="dxa"/>
            <w:vAlign w:val="center"/>
          </w:tcPr>
          <w:p>
            <w:pPr>
              <w:pStyle w:val="26"/>
            </w:pPr>
            <w:r>
              <w:t>0.84</w:t>
            </w:r>
          </w:p>
        </w:tc>
        <w:tc>
          <w:tcPr>
            <w:tcW w:w="1276" w:type="dxa"/>
            <w:vAlign w:val="center"/>
          </w:tcPr>
          <w:p>
            <w:pPr>
              <w:pStyle w:val="24"/>
            </w:pPr>
            <w:r>
              <w:t>其他资金</w:t>
            </w:r>
          </w:p>
        </w:tc>
        <w:tc>
          <w:tcPr>
            <w:tcW w:w="1843" w:type="dxa"/>
            <w:vAlign w:val="center"/>
          </w:tcPr>
          <w:p>
            <w:pPr>
              <w:pStyle w:val="2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提高办公效率，节约会议成本，高清视频会议系统运维服务</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4"/>
            </w:pPr>
            <w:r>
              <w:t>资金支出计划（%）</w:t>
            </w:r>
          </w:p>
        </w:tc>
        <w:tc>
          <w:tcPr>
            <w:tcW w:w="2608" w:type="dxa"/>
            <w:gridSpan w:val="2"/>
            <w:vAlign w:val="center"/>
          </w:tcPr>
          <w:p>
            <w:pPr>
              <w:pStyle w:val="24"/>
            </w:pPr>
            <w:r>
              <w:t>3月底</w:t>
            </w:r>
          </w:p>
        </w:tc>
        <w:tc>
          <w:tcPr>
            <w:tcW w:w="1587" w:type="dxa"/>
            <w:vAlign w:val="center"/>
          </w:tcPr>
          <w:p>
            <w:pPr>
              <w:pStyle w:val="24"/>
            </w:pPr>
            <w:r>
              <w:t>6月底</w:t>
            </w:r>
          </w:p>
        </w:tc>
        <w:tc>
          <w:tcPr>
            <w:tcW w:w="1304" w:type="dxa"/>
            <w:vAlign w:val="center"/>
          </w:tcPr>
          <w:p>
            <w:pPr>
              <w:pStyle w:val="24"/>
            </w:pPr>
            <w:r>
              <w:t>10月底</w:t>
            </w:r>
          </w:p>
        </w:tc>
        <w:tc>
          <w:tcPr>
            <w:tcW w:w="3118"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7"/>
            </w:pPr>
          </w:p>
        </w:tc>
        <w:tc>
          <w:tcPr>
            <w:tcW w:w="1587" w:type="dxa"/>
            <w:vAlign w:val="center"/>
          </w:tcPr>
          <w:p>
            <w:pPr>
              <w:pStyle w:val="27"/>
            </w:pPr>
          </w:p>
        </w:tc>
        <w:tc>
          <w:tcPr>
            <w:tcW w:w="1304" w:type="dxa"/>
            <w:vAlign w:val="center"/>
          </w:tcPr>
          <w:p>
            <w:pPr>
              <w:pStyle w:val="27"/>
            </w:pPr>
            <w:r>
              <w:t>0.84</w:t>
            </w:r>
          </w:p>
        </w:tc>
        <w:tc>
          <w:tcPr>
            <w:tcW w:w="3118" w:type="dxa"/>
            <w:gridSpan w:val="2"/>
            <w:vAlign w:val="center"/>
          </w:tcPr>
          <w:p>
            <w:pPr>
              <w:pStyle w:val="27"/>
            </w:pPr>
            <w:r>
              <w:t>0.84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4"/>
            </w:pPr>
            <w:r>
              <w:t>绩效目标</w:t>
            </w:r>
          </w:p>
        </w:tc>
        <w:tc>
          <w:tcPr>
            <w:tcW w:w="8617" w:type="dxa"/>
            <w:gridSpan w:val="6"/>
            <w:vAlign w:val="center"/>
          </w:tcPr>
          <w:p>
            <w:pPr>
              <w:pStyle w:val="26"/>
            </w:pPr>
            <w:r>
              <w:t>1.提高办公效率，节约会议成本，高清视频会议系统运维服务</w:t>
            </w:r>
            <w:r>
              <w:tab/>
            </w:r>
            <w:r>
              <w:tab/>
            </w:r>
            <w:r>
              <w:tab/>
            </w:r>
            <w:r>
              <w:tab/>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4"/>
            </w:pPr>
            <w:r>
              <w:t>一级指标</w:t>
            </w:r>
          </w:p>
        </w:tc>
        <w:tc>
          <w:tcPr>
            <w:tcW w:w="1276" w:type="dxa"/>
            <w:vAlign w:val="center"/>
          </w:tcPr>
          <w:p>
            <w:pPr>
              <w:pStyle w:val="24"/>
            </w:pPr>
            <w:r>
              <w:t>二级指标</w:t>
            </w:r>
          </w:p>
        </w:tc>
        <w:tc>
          <w:tcPr>
            <w:tcW w:w="1332" w:type="dxa"/>
            <w:vAlign w:val="center"/>
          </w:tcPr>
          <w:p>
            <w:pPr>
              <w:pStyle w:val="24"/>
            </w:pPr>
            <w:r>
              <w:t>三级指标</w:t>
            </w:r>
          </w:p>
        </w:tc>
        <w:tc>
          <w:tcPr>
            <w:tcW w:w="2891" w:type="dxa"/>
            <w:vAlign w:val="center"/>
          </w:tcPr>
          <w:p>
            <w:pPr>
              <w:pStyle w:val="24"/>
            </w:pPr>
            <w:r>
              <w:t>绩效指标描述</w:t>
            </w:r>
          </w:p>
        </w:tc>
        <w:tc>
          <w:tcPr>
            <w:tcW w:w="1276" w:type="dxa"/>
            <w:vAlign w:val="center"/>
          </w:tcPr>
          <w:p>
            <w:pPr>
              <w:pStyle w:val="24"/>
            </w:pPr>
            <w:r>
              <w:t>指标值</w:t>
            </w:r>
          </w:p>
        </w:tc>
        <w:tc>
          <w:tcPr>
            <w:tcW w:w="1843"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产出指标</w:t>
            </w:r>
          </w:p>
        </w:tc>
        <w:tc>
          <w:tcPr>
            <w:tcW w:w="1276" w:type="dxa"/>
            <w:vAlign w:val="center"/>
          </w:tcPr>
          <w:p>
            <w:pPr>
              <w:pStyle w:val="26"/>
            </w:pPr>
            <w:r>
              <w:t>数量指标</w:t>
            </w:r>
          </w:p>
        </w:tc>
        <w:tc>
          <w:tcPr>
            <w:tcW w:w="1332" w:type="dxa"/>
            <w:vAlign w:val="center"/>
          </w:tcPr>
          <w:p>
            <w:pPr>
              <w:pStyle w:val="26"/>
            </w:pPr>
            <w:r>
              <w:t>临时会议保障率</w:t>
            </w:r>
          </w:p>
        </w:tc>
        <w:tc>
          <w:tcPr>
            <w:tcW w:w="2891" w:type="dxa"/>
            <w:vAlign w:val="center"/>
          </w:tcPr>
          <w:p>
            <w:pPr>
              <w:pStyle w:val="26"/>
            </w:pPr>
            <w:r>
              <w:t>临时会议保障率</w:t>
            </w:r>
          </w:p>
        </w:tc>
        <w:tc>
          <w:tcPr>
            <w:tcW w:w="1276" w:type="dxa"/>
            <w:vAlign w:val="center"/>
          </w:tcPr>
          <w:p>
            <w:pPr>
              <w:pStyle w:val="26"/>
            </w:pPr>
            <w:r>
              <w:t>≥80百分比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会议效果良好率</w:t>
            </w:r>
          </w:p>
        </w:tc>
        <w:tc>
          <w:tcPr>
            <w:tcW w:w="2891" w:type="dxa"/>
            <w:vAlign w:val="center"/>
          </w:tcPr>
          <w:p>
            <w:pPr>
              <w:pStyle w:val="26"/>
            </w:pPr>
            <w:r>
              <w:t>会议效果良好率</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电视电话会议召开时长</w:t>
            </w:r>
          </w:p>
        </w:tc>
        <w:tc>
          <w:tcPr>
            <w:tcW w:w="2891" w:type="dxa"/>
            <w:vAlign w:val="center"/>
          </w:tcPr>
          <w:p>
            <w:pPr>
              <w:pStyle w:val="26"/>
            </w:pPr>
            <w:r>
              <w:t>电视电话会议召开时长</w:t>
            </w:r>
          </w:p>
        </w:tc>
        <w:tc>
          <w:tcPr>
            <w:tcW w:w="1276" w:type="dxa"/>
            <w:vAlign w:val="center"/>
          </w:tcPr>
          <w:p>
            <w:pPr>
              <w:pStyle w:val="26"/>
            </w:pPr>
            <w:r>
              <w:t>小时/次</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成本指标</w:t>
            </w:r>
          </w:p>
        </w:tc>
        <w:tc>
          <w:tcPr>
            <w:tcW w:w="1332" w:type="dxa"/>
            <w:vAlign w:val="center"/>
          </w:tcPr>
          <w:p>
            <w:pPr>
              <w:pStyle w:val="26"/>
            </w:pPr>
            <w:r>
              <w:t>预算控制数</w:t>
            </w:r>
          </w:p>
        </w:tc>
        <w:tc>
          <w:tcPr>
            <w:tcW w:w="2891" w:type="dxa"/>
            <w:vAlign w:val="center"/>
          </w:tcPr>
          <w:p>
            <w:pPr>
              <w:pStyle w:val="26"/>
            </w:pPr>
            <w:r>
              <w:t>预算控制数</w:t>
            </w:r>
          </w:p>
        </w:tc>
        <w:tc>
          <w:tcPr>
            <w:tcW w:w="1276" w:type="dxa"/>
            <w:vAlign w:val="center"/>
          </w:tcPr>
          <w:p>
            <w:pPr>
              <w:pStyle w:val="26"/>
            </w:pPr>
            <w:r>
              <w:t>≤0.84万元</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效益指标</w:t>
            </w:r>
          </w:p>
        </w:tc>
        <w:tc>
          <w:tcPr>
            <w:tcW w:w="1276" w:type="dxa"/>
            <w:vAlign w:val="center"/>
          </w:tcPr>
          <w:p>
            <w:pPr>
              <w:pStyle w:val="26"/>
            </w:pPr>
            <w:r>
              <w:t>社会效益指标</w:t>
            </w:r>
          </w:p>
        </w:tc>
        <w:tc>
          <w:tcPr>
            <w:tcW w:w="1332" w:type="dxa"/>
            <w:vAlign w:val="center"/>
          </w:tcPr>
          <w:p>
            <w:pPr>
              <w:pStyle w:val="26"/>
            </w:pPr>
            <w:r>
              <w:t>新闻传播力与社会影响力</w:t>
            </w:r>
          </w:p>
        </w:tc>
        <w:tc>
          <w:tcPr>
            <w:tcW w:w="2891" w:type="dxa"/>
            <w:vAlign w:val="center"/>
          </w:tcPr>
          <w:p>
            <w:pPr>
              <w:pStyle w:val="26"/>
            </w:pPr>
            <w:r>
              <w:t>新闻传播力与社会影响力</w:t>
            </w:r>
          </w:p>
        </w:tc>
        <w:tc>
          <w:tcPr>
            <w:tcW w:w="1276" w:type="dxa"/>
            <w:vAlign w:val="center"/>
          </w:tcPr>
          <w:p>
            <w:pPr>
              <w:pStyle w:val="26"/>
            </w:pPr>
            <w:r>
              <w:t>≥95百分比</w:t>
            </w:r>
          </w:p>
        </w:tc>
        <w:tc>
          <w:tcPr>
            <w:tcW w:w="1843" w:type="dxa"/>
            <w:vAlign w:val="center"/>
          </w:tcPr>
          <w:p>
            <w:pPr>
              <w:pStyle w:val="2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满意度指标</w:t>
            </w:r>
          </w:p>
        </w:tc>
        <w:tc>
          <w:tcPr>
            <w:tcW w:w="1276" w:type="dxa"/>
            <w:vAlign w:val="center"/>
          </w:tcPr>
          <w:p>
            <w:pPr>
              <w:pStyle w:val="26"/>
            </w:pPr>
            <w:r>
              <w:t>服务对象满意度指标</w:t>
            </w:r>
          </w:p>
        </w:tc>
        <w:tc>
          <w:tcPr>
            <w:tcW w:w="1332" w:type="dxa"/>
            <w:vAlign w:val="center"/>
          </w:tcPr>
          <w:p>
            <w:pPr>
              <w:pStyle w:val="26"/>
            </w:pPr>
            <w:r>
              <w:t>社会公众或服务对象的满意程度</w:t>
            </w:r>
          </w:p>
          <w:p>
            <w:pPr>
              <w:pStyle w:val="26"/>
            </w:pPr>
          </w:p>
        </w:tc>
        <w:tc>
          <w:tcPr>
            <w:tcW w:w="2891" w:type="dxa"/>
            <w:vAlign w:val="center"/>
          </w:tcPr>
          <w:p>
            <w:pPr>
              <w:pStyle w:val="26"/>
            </w:pPr>
            <w:r>
              <w:t>社会公众或服务对象的满意程度</w:t>
            </w:r>
          </w:p>
          <w:p>
            <w:pPr>
              <w:pStyle w:val="26"/>
            </w:pPr>
          </w:p>
        </w:tc>
        <w:tc>
          <w:tcPr>
            <w:tcW w:w="1276" w:type="dxa"/>
            <w:vAlign w:val="center"/>
          </w:tcPr>
          <w:p>
            <w:pPr>
              <w:pStyle w:val="26"/>
            </w:pPr>
            <w:r>
              <w:t>≥95百分比</w:t>
            </w:r>
          </w:p>
        </w:tc>
        <w:tc>
          <w:tcPr>
            <w:tcW w:w="1843" w:type="dxa"/>
            <w:vAlign w:val="center"/>
          </w:tcPr>
          <w:p>
            <w:pPr>
              <w:pStyle w:val="26"/>
            </w:pPr>
            <w:r>
              <w:t>依据领导批示</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6" w:name="_Toc_4_4_0000000026"/>
      <w:r>
        <w:rPr>
          <w:rFonts w:ascii="方正仿宋_GBK" w:hAnsi="方正仿宋_GBK" w:eastAsia="方正仿宋_GBK" w:cs="方正仿宋_GBK"/>
          <w:color w:val="000000"/>
          <w:sz w:val="28"/>
        </w:rPr>
        <w:t>23.驻村工作经费绩效目标表</w:t>
      </w:r>
      <w:bookmarkEnd w:id="36"/>
    </w:p>
    <w:tbl>
      <w:tblPr>
        <w:tblStyle w:val="13"/>
        <w:tblpPr w:leftFromText="180" w:rightFromText="180" w:vertAnchor="text" w:horzAnchor="page" w:tblpX="2697" w:tblpY="26"/>
        <w:tblOverlap w:val="never"/>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1337"/>
        <w:gridCol w:w="1399"/>
        <w:gridCol w:w="1664"/>
        <w:gridCol w:w="1368"/>
        <w:gridCol w:w="1341"/>
        <w:gridCol w:w="19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8905" w:type="dxa"/>
            <w:gridSpan w:val="6"/>
            <w:tcBorders>
              <w:top w:val="single" w:color="FFFFFF" w:sz="6" w:space="0"/>
              <w:left w:val="single" w:color="FFFFFF" w:sz="6" w:space="0"/>
              <w:right w:val="single" w:color="FFFFFF" w:sz="6" w:space="0"/>
            </w:tcBorders>
            <w:vAlign w:val="center"/>
          </w:tcPr>
          <w:p>
            <w:pPr>
              <w:pStyle w:val="30"/>
              <w:rPr>
                <w:sz w:val="18"/>
                <w:szCs w:val="18"/>
              </w:rPr>
            </w:pPr>
            <w:r>
              <w:rPr>
                <w:sz w:val="18"/>
                <w:szCs w:val="18"/>
              </w:rPr>
              <w:t>203001中国共产党涞水县委员会组织部本级</w:t>
            </w:r>
          </w:p>
        </w:tc>
        <w:tc>
          <w:tcPr>
            <w:tcW w:w="1933" w:type="dxa"/>
            <w:tcBorders>
              <w:top w:val="single" w:color="FFFFFF" w:sz="6" w:space="0"/>
              <w:left w:val="single" w:color="FFFFFF" w:sz="6" w:space="0"/>
              <w:right w:val="single" w:color="FFFFFF" w:sz="6" w:space="0"/>
            </w:tcBorders>
            <w:vAlign w:val="center"/>
          </w:tcPr>
          <w:p>
            <w:pPr>
              <w:pStyle w:val="25"/>
              <w:rPr>
                <w:sz w:val="18"/>
                <w:szCs w:val="18"/>
              </w:rPr>
            </w:pPr>
            <w:r>
              <w:rPr>
                <w:sz w:val="18"/>
                <w:szCs w:val="18"/>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Align w:val="center"/>
          </w:tcPr>
          <w:p>
            <w:pPr>
              <w:pStyle w:val="24"/>
              <w:rPr>
                <w:sz w:val="18"/>
                <w:szCs w:val="18"/>
              </w:rPr>
            </w:pPr>
            <w:r>
              <w:rPr>
                <w:sz w:val="18"/>
                <w:szCs w:val="18"/>
              </w:rPr>
              <w:t>项目编码</w:t>
            </w:r>
          </w:p>
        </w:tc>
        <w:tc>
          <w:tcPr>
            <w:tcW w:w="2736" w:type="dxa"/>
            <w:gridSpan w:val="2"/>
            <w:vAlign w:val="center"/>
          </w:tcPr>
          <w:p>
            <w:pPr>
              <w:pStyle w:val="26"/>
              <w:rPr>
                <w:sz w:val="18"/>
                <w:szCs w:val="18"/>
              </w:rPr>
            </w:pPr>
            <w:r>
              <w:rPr>
                <w:sz w:val="18"/>
                <w:szCs w:val="18"/>
              </w:rPr>
              <w:t>13062323P007606100020</w:t>
            </w:r>
          </w:p>
        </w:tc>
        <w:tc>
          <w:tcPr>
            <w:tcW w:w="1664" w:type="dxa"/>
            <w:vAlign w:val="center"/>
          </w:tcPr>
          <w:p>
            <w:pPr>
              <w:pStyle w:val="24"/>
              <w:rPr>
                <w:sz w:val="18"/>
                <w:szCs w:val="18"/>
              </w:rPr>
            </w:pPr>
            <w:r>
              <w:rPr>
                <w:sz w:val="18"/>
                <w:szCs w:val="18"/>
              </w:rPr>
              <w:t>项目名称</w:t>
            </w:r>
          </w:p>
        </w:tc>
        <w:tc>
          <w:tcPr>
            <w:tcW w:w="4642" w:type="dxa"/>
            <w:gridSpan w:val="3"/>
            <w:vAlign w:val="center"/>
          </w:tcPr>
          <w:p>
            <w:pPr>
              <w:pStyle w:val="26"/>
              <w:rPr>
                <w:sz w:val="18"/>
                <w:szCs w:val="18"/>
              </w:rPr>
            </w:pPr>
            <w:r>
              <w:rPr>
                <w:sz w:val="18"/>
                <w:szCs w:val="18"/>
              </w:rPr>
              <w:t>驻村工作经费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rPr>
        <w:tc>
          <w:tcPr>
            <w:tcW w:w="1796" w:type="dxa"/>
            <w:vMerge w:val="restart"/>
            <w:vAlign w:val="center"/>
          </w:tcPr>
          <w:p>
            <w:pPr>
              <w:pStyle w:val="24"/>
              <w:rPr>
                <w:sz w:val="18"/>
                <w:szCs w:val="18"/>
              </w:rPr>
            </w:pPr>
            <w:r>
              <w:rPr>
                <w:sz w:val="18"/>
                <w:szCs w:val="18"/>
              </w:rPr>
              <w:t>预算规模及资金用途</w:t>
            </w:r>
          </w:p>
        </w:tc>
        <w:tc>
          <w:tcPr>
            <w:tcW w:w="1337" w:type="dxa"/>
            <w:vAlign w:val="center"/>
          </w:tcPr>
          <w:p>
            <w:pPr>
              <w:pStyle w:val="24"/>
              <w:rPr>
                <w:sz w:val="18"/>
                <w:szCs w:val="18"/>
              </w:rPr>
            </w:pPr>
            <w:r>
              <w:rPr>
                <w:sz w:val="18"/>
                <w:szCs w:val="18"/>
              </w:rPr>
              <w:t>预算数</w:t>
            </w:r>
          </w:p>
        </w:tc>
        <w:tc>
          <w:tcPr>
            <w:tcW w:w="1399" w:type="dxa"/>
            <w:vAlign w:val="center"/>
          </w:tcPr>
          <w:p>
            <w:pPr>
              <w:pStyle w:val="26"/>
              <w:rPr>
                <w:sz w:val="18"/>
                <w:szCs w:val="18"/>
              </w:rPr>
            </w:pPr>
            <w:r>
              <w:rPr>
                <w:sz w:val="18"/>
                <w:szCs w:val="18"/>
              </w:rPr>
              <w:t>17.00</w:t>
            </w:r>
          </w:p>
        </w:tc>
        <w:tc>
          <w:tcPr>
            <w:tcW w:w="1664" w:type="dxa"/>
            <w:vAlign w:val="center"/>
          </w:tcPr>
          <w:p>
            <w:pPr>
              <w:pStyle w:val="24"/>
              <w:rPr>
                <w:sz w:val="18"/>
                <w:szCs w:val="18"/>
              </w:rPr>
            </w:pPr>
            <w:r>
              <w:rPr>
                <w:sz w:val="18"/>
                <w:szCs w:val="18"/>
              </w:rPr>
              <w:t>其中：财政    资金</w:t>
            </w:r>
          </w:p>
        </w:tc>
        <w:tc>
          <w:tcPr>
            <w:tcW w:w="1368" w:type="dxa"/>
            <w:vAlign w:val="center"/>
          </w:tcPr>
          <w:p>
            <w:pPr>
              <w:pStyle w:val="26"/>
              <w:rPr>
                <w:sz w:val="18"/>
                <w:szCs w:val="18"/>
              </w:rPr>
            </w:pPr>
            <w:r>
              <w:rPr>
                <w:sz w:val="18"/>
                <w:szCs w:val="18"/>
              </w:rPr>
              <w:t>17.00</w:t>
            </w:r>
          </w:p>
        </w:tc>
        <w:tc>
          <w:tcPr>
            <w:tcW w:w="1341" w:type="dxa"/>
            <w:vAlign w:val="center"/>
          </w:tcPr>
          <w:p>
            <w:pPr>
              <w:pStyle w:val="24"/>
              <w:rPr>
                <w:sz w:val="18"/>
                <w:szCs w:val="18"/>
              </w:rPr>
            </w:pPr>
            <w:r>
              <w:rPr>
                <w:sz w:val="18"/>
                <w:szCs w:val="18"/>
              </w:rPr>
              <w:t>其他资金</w:t>
            </w:r>
          </w:p>
        </w:tc>
        <w:tc>
          <w:tcPr>
            <w:tcW w:w="1933" w:type="dxa"/>
            <w:vAlign w:val="center"/>
          </w:tcPr>
          <w:p>
            <w:pPr>
              <w:pStyle w:val="26"/>
              <w:rPr>
                <w:sz w:val="18"/>
                <w:szCs w:val="18"/>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trPr>
        <w:tc>
          <w:tcPr>
            <w:tcW w:w="1796" w:type="dxa"/>
            <w:vMerge w:val="continue"/>
          </w:tcPr>
          <w:p>
            <w:pPr>
              <w:rPr>
                <w:sz w:val="18"/>
                <w:szCs w:val="18"/>
              </w:rPr>
            </w:pPr>
          </w:p>
        </w:tc>
        <w:tc>
          <w:tcPr>
            <w:tcW w:w="9042" w:type="dxa"/>
            <w:gridSpan w:val="6"/>
            <w:vAlign w:val="center"/>
          </w:tcPr>
          <w:p>
            <w:pPr>
              <w:pStyle w:val="26"/>
              <w:rPr>
                <w:sz w:val="18"/>
                <w:szCs w:val="18"/>
              </w:rPr>
            </w:pPr>
            <w:r>
              <w:rPr>
                <w:sz w:val="18"/>
                <w:szCs w:val="18"/>
              </w:rPr>
              <w:t>脱贫村驻村工作队奖补资金、驻村工作队上墙展板、资料及《工作日志》、《工作手册》制作费、驻村帮扶相关会议场地租赁费、会场布置费、聘请教师费用、文件打印费等各项费用、驻村帮扶日常督导检查等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Merge w:val="restart"/>
            <w:vAlign w:val="center"/>
          </w:tcPr>
          <w:p>
            <w:pPr>
              <w:pStyle w:val="24"/>
              <w:rPr>
                <w:sz w:val="18"/>
                <w:szCs w:val="18"/>
              </w:rPr>
            </w:pPr>
            <w:r>
              <w:rPr>
                <w:sz w:val="18"/>
                <w:szCs w:val="18"/>
              </w:rPr>
              <w:t>资金支出计划（%）</w:t>
            </w:r>
          </w:p>
        </w:tc>
        <w:tc>
          <w:tcPr>
            <w:tcW w:w="2736" w:type="dxa"/>
            <w:gridSpan w:val="2"/>
            <w:vAlign w:val="center"/>
          </w:tcPr>
          <w:p>
            <w:pPr>
              <w:pStyle w:val="24"/>
              <w:rPr>
                <w:sz w:val="18"/>
                <w:szCs w:val="18"/>
              </w:rPr>
            </w:pPr>
            <w:r>
              <w:rPr>
                <w:sz w:val="18"/>
                <w:szCs w:val="18"/>
              </w:rPr>
              <w:t>3月底</w:t>
            </w:r>
          </w:p>
        </w:tc>
        <w:tc>
          <w:tcPr>
            <w:tcW w:w="1664" w:type="dxa"/>
            <w:vAlign w:val="center"/>
          </w:tcPr>
          <w:p>
            <w:pPr>
              <w:pStyle w:val="24"/>
              <w:rPr>
                <w:sz w:val="18"/>
                <w:szCs w:val="18"/>
              </w:rPr>
            </w:pPr>
            <w:r>
              <w:rPr>
                <w:sz w:val="18"/>
                <w:szCs w:val="18"/>
              </w:rPr>
              <w:t>6月底</w:t>
            </w:r>
          </w:p>
        </w:tc>
        <w:tc>
          <w:tcPr>
            <w:tcW w:w="1368" w:type="dxa"/>
            <w:vAlign w:val="center"/>
          </w:tcPr>
          <w:p>
            <w:pPr>
              <w:pStyle w:val="24"/>
              <w:rPr>
                <w:sz w:val="18"/>
                <w:szCs w:val="18"/>
              </w:rPr>
            </w:pPr>
            <w:r>
              <w:rPr>
                <w:sz w:val="18"/>
                <w:szCs w:val="18"/>
              </w:rPr>
              <w:t>10月底</w:t>
            </w:r>
          </w:p>
        </w:tc>
        <w:tc>
          <w:tcPr>
            <w:tcW w:w="3274" w:type="dxa"/>
            <w:gridSpan w:val="2"/>
            <w:vAlign w:val="center"/>
          </w:tcPr>
          <w:p>
            <w:pPr>
              <w:pStyle w:val="24"/>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rPr>
        <w:tc>
          <w:tcPr>
            <w:tcW w:w="1796" w:type="dxa"/>
            <w:vMerge w:val="continue"/>
          </w:tcPr>
          <w:p>
            <w:pPr>
              <w:rPr>
                <w:sz w:val="18"/>
                <w:szCs w:val="18"/>
              </w:rPr>
            </w:pPr>
          </w:p>
        </w:tc>
        <w:tc>
          <w:tcPr>
            <w:tcW w:w="2736" w:type="dxa"/>
            <w:gridSpan w:val="2"/>
            <w:vAlign w:val="center"/>
          </w:tcPr>
          <w:p>
            <w:pPr>
              <w:pStyle w:val="27"/>
              <w:rPr>
                <w:sz w:val="18"/>
                <w:szCs w:val="18"/>
              </w:rPr>
            </w:pPr>
            <w:r>
              <w:rPr>
                <w:sz w:val="18"/>
                <w:szCs w:val="18"/>
              </w:rPr>
              <w:t>1.00</w:t>
            </w:r>
          </w:p>
        </w:tc>
        <w:tc>
          <w:tcPr>
            <w:tcW w:w="1664" w:type="dxa"/>
            <w:vAlign w:val="center"/>
          </w:tcPr>
          <w:p>
            <w:pPr>
              <w:pStyle w:val="27"/>
              <w:rPr>
                <w:sz w:val="18"/>
                <w:szCs w:val="18"/>
              </w:rPr>
            </w:pPr>
            <w:r>
              <w:rPr>
                <w:sz w:val="18"/>
                <w:szCs w:val="18"/>
              </w:rPr>
              <w:t>2.00</w:t>
            </w:r>
          </w:p>
        </w:tc>
        <w:tc>
          <w:tcPr>
            <w:tcW w:w="1368" w:type="dxa"/>
            <w:vAlign w:val="center"/>
          </w:tcPr>
          <w:p>
            <w:pPr>
              <w:pStyle w:val="27"/>
              <w:rPr>
                <w:sz w:val="18"/>
                <w:szCs w:val="18"/>
              </w:rPr>
            </w:pPr>
            <w:r>
              <w:rPr>
                <w:sz w:val="18"/>
                <w:szCs w:val="18"/>
              </w:rPr>
              <w:t>5.00</w:t>
            </w:r>
          </w:p>
        </w:tc>
        <w:tc>
          <w:tcPr>
            <w:tcW w:w="3274" w:type="dxa"/>
            <w:gridSpan w:val="2"/>
            <w:vAlign w:val="center"/>
          </w:tcPr>
          <w:p>
            <w:pPr>
              <w:pStyle w:val="27"/>
              <w:rPr>
                <w:sz w:val="18"/>
                <w:szCs w:val="18"/>
              </w:rPr>
            </w:pPr>
            <w:r>
              <w:rPr>
                <w:sz w:val="18"/>
                <w:szCs w:val="18"/>
              </w:rPr>
              <w:t>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trPr>
        <w:tc>
          <w:tcPr>
            <w:tcW w:w="1796" w:type="dxa"/>
            <w:vAlign w:val="center"/>
          </w:tcPr>
          <w:p>
            <w:pPr>
              <w:pStyle w:val="24"/>
              <w:rPr>
                <w:sz w:val="18"/>
                <w:szCs w:val="18"/>
              </w:rPr>
            </w:pPr>
            <w:r>
              <w:rPr>
                <w:sz w:val="18"/>
                <w:szCs w:val="18"/>
              </w:rPr>
              <w:t>绩效目标</w:t>
            </w:r>
          </w:p>
        </w:tc>
        <w:tc>
          <w:tcPr>
            <w:tcW w:w="9042" w:type="dxa"/>
            <w:gridSpan w:val="6"/>
            <w:vAlign w:val="center"/>
          </w:tcPr>
          <w:p>
            <w:pPr>
              <w:pStyle w:val="26"/>
              <w:rPr>
                <w:sz w:val="18"/>
                <w:szCs w:val="18"/>
              </w:rPr>
            </w:pPr>
            <w:r>
              <w:rPr>
                <w:sz w:val="18"/>
                <w:szCs w:val="18"/>
              </w:rPr>
              <w:t>1.改善驻村干部工作生活条件，使驻村干部更好的投入</w:t>
            </w:r>
            <w:r>
              <w:rPr>
                <w:rFonts w:hint="eastAsia"/>
                <w:sz w:val="18"/>
                <w:szCs w:val="18"/>
                <w:lang w:val="en-US" w:eastAsia="zh-CN"/>
              </w:rPr>
              <w:t>脱贫攻坚</w:t>
            </w:r>
            <w:r>
              <w:rPr>
                <w:sz w:val="18"/>
                <w:szCs w:val="18"/>
              </w:rPr>
              <w:t>任务工作中，加快脱贫攻坚步伐规范专项工作经费使用管理。</w:t>
            </w:r>
          </w:p>
        </w:tc>
      </w:tr>
    </w:tbl>
    <w:tbl>
      <w:tblPr>
        <w:tblStyle w:val="13"/>
        <w:tblpPr w:leftFromText="180" w:rightFromText="180" w:vertAnchor="text" w:horzAnchor="margin" w:tblpXSpec="center" w:tblpY="3458"/>
        <w:tblOverlap w:val="never"/>
        <w:tblW w:w="108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1497"/>
        <w:gridCol w:w="1460"/>
        <w:gridCol w:w="1730"/>
        <w:gridCol w:w="1380"/>
        <w:gridCol w:w="3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168" w:type="dxa"/>
            <w:vAlign w:val="center"/>
          </w:tcPr>
          <w:p>
            <w:pPr>
              <w:pStyle w:val="24"/>
              <w:rPr>
                <w:sz w:val="18"/>
                <w:szCs w:val="18"/>
              </w:rPr>
            </w:pPr>
            <w:r>
              <w:rPr>
                <w:sz w:val="18"/>
                <w:szCs w:val="18"/>
              </w:rPr>
              <w:t>一级指标</w:t>
            </w:r>
          </w:p>
        </w:tc>
        <w:tc>
          <w:tcPr>
            <w:tcW w:w="1497" w:type="dxa"/>
            <w:vAlign w:val="center"/>
          </w:tcPr>
          <w:p>
            <w:pPr>
              <w:pStyle w:val="24"/>
              <w:rPr>
                <w:sz w:val="18"/>
                <w:szCs w:val="18"/>
              </w:rPr>
            </w:pPr>
            <w:r>
              <w:rPr>
                <w:sz w:val="18"/>
                <w:szCs w:val="18"/>
              </w:rPr>
              <w:t>二级指标</w:t>
            </w:r>
          </w:p>
        </w:tc>
        <w:tc>
          <w:tcPr>
            <w:tcW w:w="1460" w:type="dxa"/>
            <w:vAlign w:val="center"/>
          </w:tcPr>
          <w:p>
            <w:pPr>
              <w:pStyle w:val="24"/>
              <w:rPr>
                <w:sz w:val="18"/>
                <w:szCs w:val="18"/>
              </w:rPr>
            </w:pPr>
            <w:r>
              <w:rPr>
                <w:sz w:val="18"/>
                <w:szCs w:val="18"/>
              </w:rPr>
              <w:t>三级指标</w:t>
            </w:r>
          </w:p>
        </w:tc>
        <w:tc>
          <w:tcPr>
            <w:tcW w:w="1730" w:type="dxa"/>
            <w:vAlign w:val="center"/>
          </w:tcPr>
          <w:p>
            <w:pPr>
              <w:pStyle w:val="24"/>
              <w:rPr>
                <w:sz w:val="18"/>
                <w:szCs w:val="18"/>
              </w:rPr>
            </w:pPr>
            <w:r>
              <w:rPr>
                <w:sz w:val="18"/>
                <w:szCs w:val="18"/>
              </w:rPr>
              <w:t>绩效指标描述</w:t>
            </w:r>
          </w:p>
        </w:tc>
        <w:tc>
          <w:tcPr>
            <w:tcW w:w="1380" w:type="dxa"/>
            <w:vAlign w:val="center"/>
          </w:tcPr>
          <w:p>
            <w:pPr>
              <w:pStyle w:val="24"/>
              <w:rPr>
                <w:sz w:val="18"/>
                <w:szCs w:val="18"/>
              </w:rPr>
            </w:pPr>
            <w:r>
              <w:rPr>
                <w:sz w:val="18"/>
                <w:szCs w:val="18"/>
              </w:rPr>
              <w:t>指标值</w:t>
            </w:r>
          </w:p>
        </w:tc>
        <w:tc>
          <w:tcPr>
            <w:tcW w:w="3590" w:type="dxa"/>
            <w:vAlign w:val="center"/>
          </w:tcPr>
          <w:p>
            <w:pPr>
              <w:pStyle w:val="24"/>
              <w:rPr>
                <w:sz w:val="18"/>
                <w:szCs w:val="18"/>
              </w:rPr>
            </w:pPr>
            <w:r>
              <w:rPr>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restart"/>
            <w:vAlign w:val="center"/>
          </w:tcPr>
          <w:p>
            <w:pPr>
              <w:pStyle w:val="27"/>
              <w:rPr>
                <w:sz w:val="18"/>
                <w:szCs w:val="18"/>
              </w:rPr>
            </w:pPr>
            <w:r>
              <w:rPr>
                <w:sz w:val="18"/>
                <w:szCs w:val="18"/>
              </w:rPr>
              <w:t>产出指标</w:t>
            </w:r>
          </w:p>
        </w:tc>
        <w:tc>
          <w:tcPr>
            <w:tcW w:w="1497" w:type="dxa"/>
            <w:vAlign w:val="center"/>
          </w:tcPr>
          <w:p>
            <w:pPr>
              <w:pStyle w:val="26"/>
              <w:rPr>
                <w:sz w:val="18"/>
                <w:szCs w:val="18"/>
              </w:rPr>
            </w:pPr>
            <w:r>
              <w:rPr>
                <w:sz w:val="18"/>
                <w:szCs w:val="18"/>
              </w:rPr>
              <w:t>质量指标</w:t>
            </w:r>
          </w:p>
        </w:tc>
        <w:tc>
          <w:tcPr>
            <w:tcW w:w="1460" w:type="dxa"/>
            <w:vAlign w:val="center"/>
          </w:tcPr>
          <w:p>
            <w:pPr>
              <w:pStyle w:val="26"/>
              <w:rPr>
                <w:sz w:val="18"/>
                <w:szCs w:val="18"/>
              </w:rPr>
            </w:pPr>
            <w:r>
              <w:rPr>
                <w:sz w:val="18"/>
                <w:szCs w:val="18"/>
              </w:rPr>
              <w:t>驻村干部素质提高率</w:t>
            </w:r>
          </w:p>
        </w:tc>
        <w:tc>
          <w:tcPr>
            <w:tcW w:w="1730" w:type="dxa"/>
            <w:vAlign w:val="center"/>
          </w:tcPr>
          <w:p>
            <w:pPr>
              <w:pStyle w:val="26"/>
              <w:rPr>
                <w:sz w:val="18"/>
                <w:szCs w:val="18"/>
              </w:rPr>
            </w:pPr>
            <w:r>
              <w:rPr>
                <w:sz w:val="18"/>
                <w:szCs w:val="18"/>
              </w:rPr>
              <w:t>驻村干部</w:t>
            </w:r>
            <w:r>
              <w:rPr>
                <w:rFonts w:hint="eastAsia"/>
                <w:sz w:val="18"/>
                <w:szCs w:val="18"/>
                <w:lang w:val="en-US" w:eastAsia="zh-CN"/>
              </w:rPr>
              <w:t>脱贫攻坚</w:t>
            </w:r>
            <w:r>
              <w:rPr>
                <w:sz w:val="18"/>
                <w:szCs w:val="18"/>
              </w:rPr>
              <w:t>任务工作提高率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数量指标</w:t>
            </w:r>
          </w:p>
        </w:tc>
        <w:tc>
          <w:tcPr>
            <w:tcW w:w="1460" w:type="dxa"/>
            <w:vAlign w:val="center"/>
          </w:tcPr>
          <w:p>
            <w:pPr>
              <w:pStyle w:val="26"/>
              <w:rPr>
                <w:sz w:val="18"/>
                <w:szCs w:val="18"/>
              </w:rPr>
            </w:pPr>
            <w:r>
              <w:rPr>
                <w:sz w:val="18"/>
                <w:szCs w:val="18"/>
              </w:rPr>
              <w:t>制作宣传展板的数量</w:t>
            </w:r>
          </w:p>
        </w:tc>
        <w:tc>
          <w:tcPr>
            <w:tcW w:w="1730" w:type="dxa"/>
            <w:vAlign w:val="center"/>
          </w:tcPr>
          <w:p>
            <w:pPr>
              <w:pStyle w:val="26"/>
              <w:rPr>
                <w:sz w:val="18"/>
                <w:szCs w:val="18"/>
              </w:rPr>
            </w:pPr>
            <w:r>
              <w:rPr>
                <w:sz w:val="18"/>
                <w:szCs w:val="18"/>
              </w:rPr>
              <w:t>驻村工作制作宣传工作展板的个数</w:t>
            </w:r>
          </w:p>
        </w:tc>
        <w:tc>
          <w:tcPr>
            <w:tcW w:w="1380" w:type="dxa"/>
            <w:vAlign w:val="center"/>
          </w:tcPr>
          <w:p>
            <w:pPr>
              <w:pStyle w:val="26"/>
              <w:rPr>
                <w:sz w:val="18"/>
                <w:szCs w:val="18"/>
              </w:rPr>
            </w:pPr>
            <w:r>
              <w:rPr>
                <w:sz w:val="18"/>
                <w:szCs w:val="18"/>
              </w:rPr>
              <w:t>≥30个</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时效指标</w:t>
            </w:r>
          </w:p>
        </w:tc>
        <w:tc>
          <w:tcPr>
            <w:tcW w:w="1460" w:type="dxa"/>
            <w:vAlign w:val="center"/>
          </w:tcPr>
          <w:p>
            <w:pPr>
              <w:pStyle w:val="26"/>
              <w:rPr>
                <w:sz w:val="18"/>
                <w:szCs w:val="18"/>
              </w:rPr>
            </w:pPr>
            <w:r>
              <w:rPr>
                <w:sz w:val="18"/>
                <w:szCs w:val="18"/>
              </w:rPr>
              <w:t>开展工作时效性</w:t>
            </w:r>
          </w:p>
        </w:tc>
        <w:tc>
          <w:tcPr>
            <w:tcW w:w="1730" w:type="dxa"/>
            <w:vAlign w:val="center"/>
          </w:tcPr>
          <w:p>
            <w:pPr>
              <w:pStyle w:val="26"/>
              <w:rPr>
                <w:sz w:val="18"/>
                <w:szCs w:val="18"/>
              </w:rPr>
            </w:pPr>
            <w:r>
              <w:rPr>
                <w:sz w:val="18"/>
                <w:szCs w:val="18"/>
              </w:rPr>
              <w:t>开展工作时效性</w:t>
            </w:r>
          </w:p>
        </w:tc>
        <w:tc>
          <w:tcPr>
            <w:tcW w:w="1380" w:type="dxa"/>
            <w:vAlign w:val="center"/>
          </w:tcPr>
          <w:p>
            <w:pPr>
              <w:pStyle w:val="26"/>
              <w:rPr>
                <w:sz w:val="18"/>
                <w:szCs w:val="18"/>
              </w:rPr>
            </w:pPr>
            <w:r>
              <w:rPr>
                <w:sz w:val="18"/>
                <w:szCs w:val="18"/>
              </w:rPr>
              <w:t>是否及时</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Merge w:val="continue"/>
            <w:vAlign w:val="center"/>
          </w:tcPr>
          <w:p>
            <w:pPr>
              <w:rPr>
                <w:sz w:val="18"/>
                <w:szCs w:val="18"/>
              </w:rPr>
            </w:pPr>
          </w:p>
        </w:tc>
        <w:tc>
          <w:tcPr>
            <w:tcW w:w="1497" w:type="dxa"/>
            <w:vAlign w:val="center"/>
          </w:tcPr>
          <w:p>
            <w:pPr>
              <w:pStyle w:val="26"/>
              <w:rPr>
                <w:sz w:val="18"/>
                <w:szCs w:val="18"/>
              </w:rPr>
            </w:pPr>
            <w:r>
              <w:rPr>
                <w:sz w:val="18"/>
                <w:szCs w:val="18"/>
              </w:rPr>
              <w:t>成本指标</w:t>
            </w:r>
          </w:p>
        </w:tc>
        <w:tc>
          <w:tcPr>
            <w:tcW w:w="1460" w:type="dxa"/>
            <w:vAlign w:val="center"/>
          </w:tcPr>
          <w:p>
            <w:pPr>
              <w:pStyle w:val="26"/>
              <w:rPr>
                <w:sz w:val="18"/>
                <w:szCs w:val="18"/>
              </w:rPr>
            </w:pPr>
            <w:r>
              <w:rPr>
                <w:sz w:val="18"/>
                <w:szCs w:val="18"/>
              </w:rPr>
              <w:t>预算控制数</w:t>
            </w:r>
          </w:p>
        </w:tc>
        <w:tc>
          <w:tcPr>
            <w:tcW w:w="1730" w:type="dxa"/>
            <w:vAlign w:val="center"/>
          </w:tcPr>
          <w:p>
            <w:pPr>
              <w:pStyle w:val="26"/>
              <w:rPr>
                <w:sz w:val="18"/>
                <w:szCs w:val="18"/>
              </w:rPr>
            </w:pPr>
            <w:r>
              <w:rPr>
                <w:sz w:val="18"/>
                <w:szCs w:val="18"/>
              </w:rPr>
              <w:t>预算控制数</w:t>
            </w:r>
          </w:p>
        </w:tc>
        <w:tc>
          <w:tcPr>
            <w:tcW w:w="1380" w:type="dxa"/>
            <w:vAlign w:val="center"/>
          </w:tcPr>
          <w:p>
            <w:pPr>
              <w:pStyle w:val="26"/>
              <w:rPr>
                <w:sz w:val="18"/>
                <w:szCs w:val="18"/>
              </w:rPr>
            </w:pPr>
            <w:r>
              <w:rPr>
                <w:sz w:val="18"/>
                <w:szCs w:val="18"/>
              </w:rPr>
              <w:t>≤17万元</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Align w:val="center"/>
          </w:tcPr>
          <w:p>
            <w:pPr>
              <w:pStyle w:val="27"/>
              <w:rPr>
                <w:sz w:val="18"/>
                <w:szCs w:val="18"/>
              </w:rPr>
            </w:pPr>
            <w:r>
              <w:rPr>
                <w:sz w:val="18"/>
                <w:szCs w:val="18"/>
              </w:rPr>
              <w:t>效益指标</w:t>
            </w:r>
          </w:p>
        </w:tc>
        <w:tc>
          <w:tcPr>
            <w:tcW w:w="1497" w:type="dxa"/>
            <w:vAlign w:val="center"/>
          </w:tcPr>
          <w:p>
            <w:pPr>
              <w:pStyle w:val="26"/>
              <w:rPr>
                <w:sz w:val="18"/>
                <w:szCs w:val="18"/>
              </w:rPr>
            </w:pPr>
            <w:r>
              <w:rPr>
                <w:sz w:val="18"/>
                <w:szCs w:val="18"/>
              </w:rPr>
              <w:t>社会效益指标</w:t>
            </w:r>
          </w:p>
        </w:tc>
        <w:tc>
          <w:tcPr>
            <w:tcW w:w="1460" w:type="dxa"/>
            <w:vAlign w:val="center"/>
          </w:tcPr>
          <w:p>
            <w:pPr>
              <w:pStyle w:val="26"/>
              <w:rPr>
                <w:sz w:val="18"/>
                <w:szCs w:val="18"/>
              </w:rPr>
            </w:pPr>
            <w:r>
              <w:rPr>
                <w:sz w:val="18"/>
                <w:szCs w:val="18"/>
              </w:rPr>
              <w:t>驻村工作效率提高率</w:t>
            </w:r>
          </w:p>
        </w:tc>
        <w:tc>
          <w:tcPr>
            <w:tcW w:w="1730" w:type="dxa"/>
            <w:vAlign w:val="center"/>
          </w:tcPr>
          <w:p>
            <w:pPr>
              <w:pStyle w:val="26"/>
              <w:rPr>
                <w:sz w:val="18"/>
                <w:szCs w:val="18"/>
              </w:rPr>
            </w:pPr>
            <w:r>
              <w:rPr>
                <w:sz w:val="18"/>
                <w:szCs w:val="18"/>
              </w:rPr>
              <w:t>驻村工作效率提高率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168" w:type="dxa"/>
            <w:vAlign w:val="center"/>
          </w:tcPr>
          <w:p>
            <w:pPr>
              <w:pStyle w:val="27"/>
              <w:rPr>
                <w:sz w:val="18"/>
                <w:szCs w:val="18"/>
              </w:rPr>
            </w:pPr>
            <w:r>
              <w:rPr>
                <w:sz w:val="18"/>
                <w:szCs w:val="18"/>
              </w:rPr>
              <w:t>满意度指标</w:t>
            </w:r>
          </w:p>
        </w:tc>
        <w:tc>
          <w:tcPr>
            <w:tcW w:w="1497" w:type="dxa"/>
            <w:vAlign w:val="center"/>
          </w:tcPr>
          <w:p>
            <w:pPr>
              <w:pStyle w:val="26"/>
              <w:rPr>
                <w:sz w:val="18"/>
                <w:szCs w:val="18"/>
              </w:rPr>
            </w:pPr>
            <w:r>
              <w:rPr>
                <w:sz w:val="18"/>
                <w:szCs w:val="18"/>
              </w:rPr>
              <w:t>服务对象满意度指标</w:t>
            </w:r>
          </w:p>
        </w:tc>
        <w:tc>
          <w:tcPr>
            <w:tcW w:w="1460" w:type="dxa"/>
            <w:vAlign w:val="center"/>
          </w:tcPr>
          <w:p>
            <w:pPr>
              <w:pStyle w:val="26"/>
              <w:rPr>
                <w:sz w:val="18"/>
                <w:szCs w:val="18"/>
              </w:rPr>
            </w:pPr>
            <w:r>
              <w:rPr>
                <w:sz w:val="18"/>
                <w:szCs w:val="18"/>
              </w:rPr>
              <w:t>群众满意度</w:t>
            </w:r>
          </w:p>
        </w:tc>
        <w:tc>
          <w:tcPr>
            <w:tcW w:w="1730" w:type="dxa"/>
            <w:vAlign w:val="center"/>
          </w:tcPr>
          <w:p>
            <w:pPr>
              <w:pStyle w:val="26"/>
              <w:rPr>
                <w:sz w:val="18"/>
                <w:szCs w:val="18"/>
              </w:rPr>
            </w:pPr>
            <w:r>
              <w:rPr>
                <w:sz w:val="18"/>
                <w:szCs w:val="18"/>
              </w:rPr>
              <w:t>通过问卷调查,满意和较满意的受益对象占全部调研对象的比率.</w:t>
            </w:r>
          </w:p>
        </w:tc>
        <w:tc>
          <w:tcPr>
            <w:tcW w:w="1380" w:type="dxa"/>
            <w:vAlign w:val="center"/>
          </w:tcPr>
          <w:p>
            <w:pPr>
              <w:pStyle w:val="26"/>
              <w:rPr>
                <w:sz w:val="18"/>
                <w:szCs w:val="18"/>
              </w:rPr>
            </w:pPr>
            <w:r>
              <w:rPr>
                <w:sz w:val="18"/>
                <w:szCs w:val="18"/>
              </w:rPr>
              <w:t>≥95百分比</w:t>
            </w:r>
          </w:p>
        </w:tc>
        <w:tc>
          <w:tcPr>
            <w:tcW w:w="3590" w:type="dxa"/>
            <w:vAlign w:val="center"/>
          </w:tcPr>
          <w:p>
            <w:pPr>
              <w:pStyle w:val="26"/>
              <w:rPr>
                <w:sz w:val="18"/>
                <w:szCs w:val="18"/>
              </w:rPr>
            </w:pPr>
            <w:r>
              <w:rPr>
                <w:sz w:val="18"/>
                <w:szCs w:val="18"/>
              </w:rPr>
              <w:t>按照省委组织部等5部门下发的《河北省乡村振兴驻村干部选派管理办法》（冀组字〔2022〕1号）</w:t>
            </w:r>
          </w:p>
        </w:tc>
      </w:tr>
    </w:tbl>
    <w:p>
      <w:pPr>
        <w:spacing w:line="2" w:lineRule="exact"/>
        <w:jc w:val="center"/>
      </w:pPr>
    </w:p>
    <w:p/>
    <w:p>
      <w:pPr>
        <w:spacing w:line="560" w:lineRule="exact"/>
        <w:rPr>
          <w:rFonts w:ascii="仿宋" w:hAnsi="仿宋" w:eastAsia="仿宋" w:cs="仿宋"/>
          <w:sz w:val="32"/>
          <w:szCs w:val="32"/>
          <w:lang w:eastAsia="zh-CN"/>
        </w:rPr>
        <w:sectPr>
          <w:pgSz w:w="16839" w:h="11907" w:orient="landscape"/>
          <w:pgMar w:top="1304" w:right="1984" w:bottom="1304" w:left="1134" w:header="851" w:footer="992" w:gutter="0"/>
          <w:cols w:space="720" w:num="1"/>
          <w:docGrid w:linePitch="312" w:charSpace="0"/>
        </w:sectPr>
      </w:pPr>
    </w:p>
    <w:p>
      <w:pPr>
        <w:spacing w:before="10" w:after="10"/>
        <w:ind w:firstLine="640"/>
        <w:outlineLvl w:val="2"/>
      </w:pPr>
      <w:bookmarkStart w:id="37" w:name="_Toc_3_3_0000000015"/>
      <w:r>
        <w:rPr>
          <w:rFonts w:ascii="黑体" w:hAnsi="黑体" w:eastAsia="黑体" w:cs="黑体"/>
          <w:color w:val="000000"/>
          <w:sz w:val="32"/>
        </w:rPr>
        <w:t>六、政府采购预算情况</w:t>
      </w:r>
      <w:bookmarkEnd w:id="37"/>
    </w:p>
    <w:p>
      <w:pPr>
        <w:spacing w:line="560" w:lineRule="exact"/>
        <w:rPr>
          <w:rFonts w:ascii="仿宋" w:hAnsi="仿宋" w:eastAsia="仿宋" w:cs="仿宋"/>
          <w:bCs/>
          <w:sz w:val="32"/>
          <w:szCs w:val="32"/>
          <w:lang w:eastAsia="zh-CN"/>
        </w:rPr>
      </w:pPr>
      <w:r>
        <w:rPr>
          <w:rFonts w:hint="eastAsia" w:ascii="仿宋" w:hAnsi="仿宋" w:eastAsia="仿宋" w:cs="仿宋"/>
          <w:bCs/>
          <w:sz w:val="32"/>
          <w:szCs w:val="32"/>
        </w:rPr>
        <w:t>202</w:t>
      </w:r>
      <w:r>
        <w:rPr>
          <w:rFonts w:hint="eastAsia" w:ascii="仿宋" w:hAnsi="仿宋" w:eastAsia="仿宋" w:cs="仿宋"/>
          <w:bCs/>
          <w:sz w:val="32"/>
          <w:szCs w:val="32"/>
          <w:lang w:eastAsia="zh-CN"/>
        </w:rPr>
        <w:t>3</w:t>
      </w:r>
      <w:r>
        <w:rPr>
          <w:rFonts w:hint="eastAsia" w:ascii="仿宋" w:hAnsi="仿宋" w:eastAsia="仿宋" w:cs="仿宋"/>
          <w:bCs/>
          <w:sz w:val="32"/>
          <w:szCs w:val="32"/>
        </w:rPr>
        <w:t>年我</w:t>
      </w:r>
      <w:r>
        <w:rPr>
          <w:rFonts w:hint="eastAsia" w:ascii="仿宋" w:hAnsi="仿宋" w:eastAsia="仿宋" w:cs="仿宋"/>
          <w:bCs/>
          <w:sz w:val="32"/>
          <w:szCs w:val="32"/>
          <w:lang w:eastAsia="zh-CN"/>
        </w:rPr>
        <w:t>单位没有安排</w:t>
      </w:r>
      <w:r>
        <w:rPr>
          <w:rFonts w:hint="eastAsia" w:ascii="仿宋" w:hAnsi="仿宋" w:eastAsia="仿宋" w:cs="仿宋"/>
          <w:bCs/>
          <w:sz w:val="32"/>
          <w:szCs w:val="32"/>
        </w:rPr>
        <w:t>政府采购预算，空表列示。</w:t>
      </w:r>
    </w:p>
    <w:p>
      <w:pPr>
        <w:spacing w:line="560" w:lineRule="exact"/>
        <w:rPr>
          <w:rFonts w:ascii="仿宋" w:hAnsi="仿宋" w:eastAsia="仿宋" w:cs="仿宋"/>
          <w:bCs/>
          <w:sz w:val="32"/>
          <w:szCs w:val="32"/>
          <w:lang w:eastAsia="zh-CN"/>
        </w:rPr>
      </w:pPr>
    </w:p>
    <w:p>
      <w:pPr>
        <w:jc w:val="center"/>
      </w:pPr>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政府采购预算</w:t>
      </w:r>
    </w:p>
    <w:tbl>
      <w:tblPr>
        <w:tblStyle w:val="13"/>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879"/>
        <w:gridCol w:w="1033"/>
        <w:gridCol w:w="1033"/>
        <w:gridCol w:w="646"/>
        <w:gridCol w:w="774"/>
        <w:gridCol w:w="777"/>
        <w:gridCol w:w="878"/>
        <w:gridCol w:w="878"/>
        <w:gridCol w:w="878"/>
        <w:gridCol w:w="878"/>
        <w:gridCol w:w="878"/>
        <w:gridCol w:w="878"/>
        <w:gridCol w:w="878"/>
        <w:gridCol w:w="883"/>
        <w:gridCol w:w="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6692" w:type="dxa"/>
            <w:gridSpan w:val="7"/>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203中国共产党涞水县委员会组织部（本级）</w:t>
            </w:r>
          </w:p>
        </w:tc>
        <w:tc>
          <w:tcPr>
            <w:tcW w:w="7907" w:type="dxa"/>
            <w:gridSpan w:val="9"/>
            <w:tcBorders>
              <w:top w:val="single" w:color="FFFFFF" w:sz="6" w:space="0"/>
              <w:left w:val="single" w:color="FFFFFF" w:sz="6" w:space="0"/>
              <w:right w:val="single" w:color="FFFFFF" w:sz="6" w:space="0"/>
            </w:tcBorders>
            <w:vAlign w:val="center"/>
          </w:tcPr>
          <w:p>
            <w:pPr>
              <w:pStyle w:val="3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jc w:val="center"/>
        </w:trPr>
        <w:tc>
          <w:tcPr>
            <w:tcW w:w="2429" w:type="dxa"/>
            <w:gridSpan w:val="2"/>
            <w:vAlign w:val="center"/>
          </w:tcPr>
          <w:p>
            <w:pPr>
              <w:pStyle w:val="24"/>
            </w:pPr>
            <w:r>
              <w:t>政府采购项目来源</w:t>
            </w:r>
          </w:p>
        </w:tc>
        <w:tc>
          <w:tcPr>
            <w:tcW w:w="1033" w:type="dxa"/>
            <w:vMerge w:val="restart"/>
            <w:vAlign w:val="center"/>
          </w:tcPr>
          <w:p>
            <w:pPr>
              <w:pStyle w:val="24"/>
            </w:pPr>
            <w:r>
              <w:t>采购物品名称</w:t>
            </w:r>
          </w:p>
        </w:tc>
        <w:tc>
          <w:tcPr>
            <w:tcW w:w="1033" w:type="dxa"/>
            <w:vMerge w:val="restart"/>
            <w:vAlign w:val="center"/>
          </w:tcPr>
          <w:p>
            <w:pPr>
              <w:pStyle w:val="24"/>
            </w:pPr>
            <w:r>
              <w:t>政府采购目录序号</w:t>
            </w:r>
          </w:p>
        </w:tc>
        <w:tc>
          <w:tcPr>
            <w:tcW w:w="646" w:type="dxa"/>
            <w:vMerge w:val="restart"/>
            <w:vAlign w:val="center"/>
          </w:tcPr>
          <w:p>
            <w:pPr>
              <w:pStyle w:val="24"/>
            </w:pPr>
            <w:r>
              <w:t>计量  单位</w:t>
            </w:r>
          </w:p>
        </w:tc>
        <w:tc>
          <w:tcPr>
            <w:tcW w:w="774" w:type="dxa"/>
            <w:vMerge w:val="restart"/>
            <w:vAlign w:val="center"/>
          </w:tcPr>
          <w:p>
            <w:pPr>
              <w:pStyle w:val="24"/>
            </w:pPr>
            <w:r>
              <w:t>数量</w:t>
            </w:r>
          </w:p>
        </w:tc>
        <w:tc>
          <w:tcPr>
            <w:tcW w:w="777" w:type="dxa"/>
            <w:vMerge w:val="restart"/>
            <w:vAlign w:val="center"/>
          </w:tcPr>
          <w:p>
            <w:pPr>
              <w:pStyle w:val="24"/>
            </w:pPr>
            <w:r>
              <w:t>单价</w:t>
            </w:r>
          </w:p>
        </w:tc>
        <w:tc>
          <w:tcPr>
            <w:tcW w:w="7029" w:type="dxa"/>
            <w:gridSpan w:val="8"/>
            <w:vAlign w:val="center"/>
          </w:tcPr>
          <w:p>
            <w:pPr>
              <w:pStyle w:val="24"/>
            </w:pPr>
            <w:r>
              <w:t>政府采购金额（当年部门预算安排资金）</w:t>
            </w:r>
          </w:p>
        </w:tc>
        <w:tc>
          <w:tcPr>
            <w:tcW w:w="878" w:type="dxa"/>
            <w:vMerge w:val="restart"/>
            <w:vAlign w:val="center"/>
          </w:tcPr>
          <w:p>
            <w:pPr>
              <w:pStyle w:val="24"/>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5" w:hRule="atLeast"/>
          <w:tblHeader/>
          <w:jc w:val="center"/>
        </w:trPr>
        <w:tc>
          <w:tcPr>
            <w:tcW w:w="1550" w:type="dxa"/>
            <w:vAlign w:val="center"/>
          </w:tcPr>
          <w:p>
            <w:pPr>
              <w:pStyle w:val="24"/>
            </w:pPr>
            <w:r>
              <w:t>项目名称</w:t>
            </w:r>
          </w:p>
        </w:tc>
        <w:tc>
          <w:tcPr>
            <w:tcW w:w="879" w:type="dxa"/>
            <w:vAlign w:val="center"/>
          </w:tcPr>
          <w:p>
            <w:pPr>
              <w:pStyle w:val="24"/>
            </w:pPr>
            <w:r>
              <w:t>预算    资金</w:t>
            </w:r>
          </w:p>
        </w:tc>
        <w:tc>
          <w:tcPr>
            <w:tcW w:w="1033" w:type="dxa"/>
            <w:vMerge w:val="continue"/>
          </w:tcPr>
          <w:p/>
        </w:tc>
        <w:tc>
          <w:tcPr>
            <w:tcW w:w="1033" w:type="dxa"/>
            <w:vMerge w:val="continue"/>
          </w:tcPr>
          <w:p/>
        </w:tc>
        <w:tc>
          <w:tcPr>
            <w:tcW w:w="646" w:type="dxa"/>
            <w:vMerge w:val="continue"/>
          </w:tcPr>
          <w:p/>
        </w:tc>
        <w:tc>
          <w:tcPr>
            <w:tcW w:w="774" w:type="dxa"/>
            <w:vMerge w:val="continue"/>
          </w:tcPr>
          <w:p/>
        </w:tc>
        <w:tc>
          <w:tcPr>
            <w:tcW w:w="777" w:type="dxa"/>
            <w:vMerge w:val="continue"/>
          </w:tcPr>
          <w:p/>
        </w:tc>
        <w:tc>
          <w:tcPr>
            <w:tcW w:w="878" w:type="dxa"/>
            <w:vAlign w:val="center"/>
          </w:tcPr>
          <w:p>
            <w:pPr>
              <w:pStyle w:val="24"/>
            </w:pPr>
            <w:r>
              <w:t>合计</w:t>
            </w:r>
          </w:p>
        </w:tc>
        <w:tc>
          <w:tcPr>
            <w:tcW w:w="878" w:type="dxa"/>
            <w:vAlign w:val="center"/>
          </w:tcPr>
          <w:p>
            <w:pPr>
              <w:pStyle w:val="24"/>
            </w:pPr>
            <w:r>
              <w:t>一般公共预算拨款</w:t>
            </w:r>
          </w:p>
        </w:tc>
        <w:tc>
          <w:tcPr>
            <w:tcW w:w="878" w:type="dxa"/>
            <w:vAlign w:val="center"/>
          </w:tcPr>
          <w:p>
            <w:pPr>
              <w:pStyle w:val="24"/>
            </w:pPr>
            <w:r>
              <w:t>基金预算拨款</w:t>
            </w:r>
          </w:p>
        </w:tc>
        <w:tc>
          <w:tcPr>
            <w:tcW w:w="878" w:type="dxa"/>
            <w:vAlign w:val="center"/>
          </w:tcPr>
          <w:p>
            <w:pPr>
              <w:pStyle w:val="24"/>
            </w:pPr>
            <w:r>
              <w:t>国有资本经营预算拨款</w:t>
            </w:r>
          </w:p>
        </w:tc>
        <w:tc>
          <w:tcPr>
            <w:tcW w:w="878" w:type="dxa"/>
            <w:vAlign w:val="center"/>
          </w:tcPr>
          <w:p>
            <w:pPr>
              <w:pStyle w:val="24"/>
            </w:pPr>
            <w:r>
              <w:t>财政专户核拨</w:t>
            </w:r>
          </w:p>
        </w:tc>
        <w:tc>
          <w:tcPr>
            <w:tcW w:w="878" w:type="dxa"/>
            <w:vAlign w:val="center"/>
          </w:tcPr>
          <w:p>
            <w:pPr>
              <w:pStyle w:val="24"/>
            </w:pPr>
            <w:r>
              <w:t>单位    资金</w:t>
            </w:r>
          </w:p>
        </w:tc>
        <w:tc>
          <w:tcPr>
            <w:tcW w:w="878" w:type="dxa"/>
            <w:vAlign w:val="center"/>
          </w:tcPr>
          <w:p>
            <w:pPr>
              <w:pStyle w:val="24"/>
            </w:pPr>
            <w:r>
              <w:t>财政拨    款结转</w:t>
            </w:r>
          </w:p>
        </w:tc>
        <w:tc>
          <w:tcPr>
            <w:tcW w:w="883" w:type="dxa"/>
            <w:vAlign w:val="center"/>
          </w:tcPr>
          <w:p>
            <w:pPr>
              <w:pStyle w:val="24"/>
            </w:pPr>
            <w:r>
              <w:t>非财政    拨款结    转结余</w:t>
            </w:r>
          </w:p>
        </w:tc>
        <w:tc>
          <w:tcPr>
            <w:tcW w:w="87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50" w:type="dxa"/>
            <w:vAlign w:val="center"/>
          </w:tcPr>
          <w:p>
            <w:pPr>
              <w:pStyle w:val="28"/>
            </w:pPr>
          </w:p>
        </w:tc>
        <w:tc>
          <w:tcPr>
            <w:tcW w:w="879" w:type="dxa"/>
            <w:vAlign w:val="center"/>
          </w:tcPr>
          <w:p>
            <w:pPr>
              <w:pStyle w:val="29"/>
            </w:pPr>
          </w:p>
        </w:tc>
        <w:tc>
          <w:tcPr>
            <w:tcW w:w="1033" w:type="dxa"/>
            <w:vAlign w:val="center"/>
          </w:tcPr>
          <w:p>
            <w:pPr>
              <w:pStyle w:val="30"/>
            </w:pPr>
          </w:p>
        </w:tc>
        <w:tc>
          <w:tcPr>
            <w:tcW w:w="1033" w:type="dxa"/>
            <w:vAlign w:val="center"/>
          </w:tcPr>
          <w:p>
            <w:pPr>
              <w:pStyle w:val="30"/>
            </w:pPr>
          </w:p>
        </w:tc>
        <w:tc>
          <w:tcPr>
            <w:tcW w:w="646" w:type="dxa"/>
            <w:vAlign w:val="center"/>
          </w:tcPr>
          <w:p>
            <w:pPr>
              <w:pStyle w:val="28"/>
            </w:pPr>
          </w:p>
        </w:tc>
        <w:tc>
          <w:tcPr>
            <w:tcW w:w="774" w:type="dxa"/>
            <w:vAlign w:val="center"/>
          </w:tcPr>
          <w:p>
            <w:pPr>
              <w:pStyle w:val="29"/>
            </w:pPr>
          </w:p>
        </w:tc>
        <w:tc>
          <w:tcPr>
            <w:tcW w:w="777"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78" w:type="dxa"/>
            <w:vAlign w:val="center"/>
          </w:tcPr>
          <w:p>
            <w:pPr>
              <w:pStyle w:val="29"/>
            </w:pPr>
          </w:p>
        </w:tc>
        <w:tc>
          <w:tcPr>
            <w:tcW w:w="883" w:type="dxa"/>
            <w:vAlign w:val="center"/>
          </w:tcPr>
          <w:p>
            <w:pPr>
              <w:pStyle w:val="29"/>
            </w:pPr>
          </w:p>
        </w:tc>
        <w:tc>
          <w:tcPr>
            <w:tcW w:w="878" w:type="dxa"/>
            <w:vAlign w:val="center"/>
          </w:tcPr>
          <w:p>
            <w:pPr>
              <w:pStyle w:val="2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1" w:hRule="atLeast"/>
          <w:jc w:val="center"/>
        </w:trPr>
        <w:tc>
          <w:tcPr>
            <w:tcW w:w="1550" w:type="dxa"/>
            <w:vAlign w:val="center"/>
          </w:tcPr>
          <w:p>
            <w:pPr>
              <w:pStyle w:val="26"/>
            </w:pPr>
          </w:p>
        </w:tc>
        <w:tc>
          <w:tcPr>
            <w:tcW w:w="879" w:type="dxa"/>
            <w:vAlign w:val="center"/>
          </w:tcPr>
          <w:p>
            <w:pPr>
              <w:pStyle w:val="25"/>
            </w:pPr>
          </w:p>
        </w:tc>
        <w:tc>
          <w:tcPr>
            <w:tcW w:w="1033" w:type="dxa"/>
            <w:vAlign w:val="center"/>
          </w:tcPr>
          <w:p>
            <w:pPr>
              <w:pStyle w:val="26"/>
            </w:pPr>
          </w:p>
        </w:tc>
        <w:tc>
          <w:tcPr>
            <w:tcW w:w="1033" w:type="dxa"/>
            <w:vAlign w:val="center"/>
          </w:tcPr>
          <w:p>
            <w:pPr>
              <w:pStyle w:val="26"/>
            </w:pPr>
          </w:p>
        </w:tc>
        <w:tc>
          <w:tcPr>
            <w:tcW w:w="646" w:type="dxa"/>
            <w:vAlign w:val="center"/>
          </w:tcPr>
          <w:p>
            <w:pPr>
              <w:pStyle w:val="27"/>
            </w:pPr>
          </w:p>
        </w:tc>
        <w:tc>
          <w:tcPr>
            <w:tcW w:w="774" w:type="dxa"/>
            <w:vAlign w:val="center"/>
          </w:tcPr>
          <w:p>
            <w:pPr>
              <w:pStyle w:val="25"/>
            </w:pPr>
          </w:p>
        </w:tc>
        <w:tc>
          <w:tcPr>
            <w:tcW w:w="777"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78" w:type="dxa"/>
            <w:vAlign w:val="center"/>
          </w:tcPr>
          <w:p>
            <w:pPr>
              <w:pStyle w:val="25"/>
            </w:pPr>
          </w:p>
        </w:tc>
        <w:tc>
          <w:tcPr>
            <w:tcW w:w="883" w:type="dxa"/>
            <w:vAlign w:val="center"/>
          </w:tcPr>
          <w:p>
            <w:pPr>
              <w:pStyle w:val="25"/>
            </w:pPr>
          </w:p>
        </w:tc>
        <w:tc>
          <w:tcPr>
            <w:tcW w:w="878" w:type="dxa"/>
            <w:vAlign w:val="center"/>
          </w:tcPr>
          <w:p>
            <w:pPr>
              <w:pStyle w:val="25"/>
            </w:pPr>
          </w:p>
        </w:tc>
      </w:tr>
    </w:tbl>
    <w:p>
      <w:pPr>
        <w:spacing w:line="560" w:lineRule="exact"/>
        <w:rPr>
          <w:rFonts w:ascii="黑体" w:hAnsi="黑体" w:eastAsia="黑体" w:cs="黑体"/>
          <w:bCs/>
          <w:sz w:val="32"/>
          <w:szCs w:val="32"/>
          <w:lang w:val="uk-UA" w:eastAsia="zh-CN"/>
        </w:rPr>
      </w:pPr>
      <w:r>
        <w:rPr>
          <w:rFonts w:hint="eastAsia" w:ascii="仿宋_GB2312" w:hAnsi="仿宋_GB2312" w:eastAsia="仿宋_GB2312" w:cs="仿宋_GB2312"/>
          <w:b/>
          <w:bCs/>
          <w:sz w:val="30"/>
          <w:szCs w:val="30"/>
        </w:rPr>
        <w:t>注：无政府采购预算，空表列示。</w:t>
      </w: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rPr>
          <w:rFonts w:ascii="黑体" w:hAnsi="黑体" w:eastAsia="黑体" w:cs="黑体"/>
          <w:color w:val="000000"/>
          <w:sz w:val="32"/>
        </w:rPr>
      </w:pPr>
    </w:p>
    <w:p>
      <w:pPr>
        <w:spacing w:before="10" w:after="10" w:line="560" w:lineRule="exact"/>
        <w:ind w:firstLine="640"/>
        <w:outlineLvl w:val="2"/>
      </w:pPr>
      <w:r>
        <w:rPr>
          <w:rFonts w:ascii="黑体" w:hAnsi="黑体" w:eastAsia="黑体" w:cs="黑体"/>
          <w:color w:val="000000"/>
          <w:sz w:val="32"/>
        </w:rPr>
        <w:t>七、国有资产信息</w:t>
      </w:r>
      <w:bookmarkEnd w:id="13"/>
    </w:p>
    <w:p>
      <w:pPr>
        <w:spacing w:line="560" w:lineRule="exact"/>
        <w:ind w:firstLine="641"/>
        <w:rPr>
          <w:rFonts w:ascii="仿宋" w:hAnsi="仿宋" w:eastAsia="仿宋"/>
          <w:sz w:val="32"/>
          <w:szCs w:val="32"/>
          <w:lang w:eastAsia="zh-CN"/>
        </w:rPr>
      </w:pPr>
      <w:r>
        <w:rPr>
          <w:rFonts w:hint="eastAsia" w:ascii="仿宋" w:hAnsi="仿宋" w:eastAsia="仿宋" w:cs="仿宋"/>
          <w:sz w:val="32"/>
          <w:szCs w:val="32"/>
        </w:rPr>
        <w:t>固定资产总额为</w:t>
      </w:r>
      <w:r>
        <w:rPr>
          <w:rFonts w:hint="eastAsia" w:ascii="仿宋" w:hAnsi="仿宋" w:eastAsia="仿宋" w:cs="仿宋"/>
          <w:sz w:val="32"/>
          <w:szCs w:val="32"/>
          <w:lang w:eastAsia="zh-CN"/>
        </w:rPr>
        <w:t>78.17</w:t>
      </w:r>
      <w:r>
        <w:rPr>
          <w:rFonts w:hint="eastAsia" w:ascii="仿宋" w:hAnsi="仿宋" w:eastAsia="仿宋" w:cs="仿宋"/>
          <w:sz w:val="32"/>
          <w:szCs w:val="32"/>
        </w:rPr>
        <w:t>万元，主要包括</w:t>
      </w:r>
      <w:r>
        <w:rPr>
          <w:rFonts w:hint="eastAsia" w:ascii="仿宋" w:hAnsi="仿宋" w:eastAsia="仿宋" w:cs="仿宋"/>
          <w:sz w:val="32"/>
          <w:szCs w:val="32"/>
          <w:lang w:eastAsia="zh-CN"/>
        </w:rPr>
        <w:t>26.43</w:t>
      </w:r>
      <w:r>
        <w:rPr>
          <w:rFonts w:hint="eastAsia" w:ascii="仿宋" w:hAnsi="仿宋" w:eastAsia="仿宋" w:cs="仿宋"/>
          <w:sz w:val="32"/>
          <w:szCs w:val="32"/>
        </w:rPr>
        <w:t>万元大组工网设备，其他固定资产</w:t>
      </w:r>
      <w:r>
        <w:rPr>
          <w:rFonts w:hint="eastAsia" w:ascii="仿宋" w:hAnsi="仿宋" w:eastAsia="仿宋" w:cs="仿宋"/>
          <w:sz w:val="32"/>
          <w:szCs w:val="32"/>
          <w:lang w:eastAsia="zh-CN"/>
        </w:rPr>
        <w:t>51.74</w:t>
      </w:r>
      <w:r>
        <w:rPr>
          <w:rFonts w:hint="eastAsia" w:ascii="仿宋" w:hAnsi="仿宋" w:eastAsia="仿宋" w:cs="仿宋"/>
          <w:sz w:val="32"/>
          <w:szCs w:val="32"/>
        </w:rPr>
        <w:t>万元（电教设备</w:t>
      </w:r>
      <w:r>
        <w:rPr>
          <w:rFonts w:hint="eastAsia" w:ascii="仿宋" w:hAnsi="仿宋" w:eastAsia="仿宋" w:cs="仿宋"/>
          <w:sz w:val="32"/>
          <w:szCs w:val="32"/>
          <w:lang w:eastAsia="zh-CN"/>
        </w:rPr>
        <w:t>、</w:t>
      </w:r>
      <w:r>
        <w:rPr>
          <w:rFonts w:hint="eastAsia" w:ascii="仿宋" w:hAnsi="仿宋" w:eastAsia="仿宋" w:cs="仿宋"/>
          <w:sz w:val="32"/>
          <w:szCs w:val="32"/>
        </w:rPr>
        <w:t>电脑、打印机等）。</w:t>
      </w:r>
      <w:r>
        <w:rPr>
          <w:rFonts w:hint="eastAsia" w:ascii="仿宋" w:hAnsi="仿宋" w:eastAsia="仿宋" w:cs="仿宋"/>
          <w:sz w:val="32"/>
          <w:szCs w:val="32"/>
          <w:lang w:eastAsia="zh-CN"/>
        </w:rPr>
        <w:t>2023年，我单位无购置固定资产情况。</w:t>
      </w:r>
    </w:p>
    <w:p>
      <w:pPr>
        <w:jc w:val="both"/>
        <w:rPr>
          <w:rFonts w:ascii="方正小标宋_GBK" w:hAnsi="方正小标宋_GBK" w:eastAsia="方正小标宋_GBK" w:cs="方正小标宋_GBK"/>
          <w:sz w:val="36"/>
          <w:lang w:eastAsia="zh-CN"/>
        </w:rPr>
      </w:pPr>
    </w:p>
    <w:p>
      <w:pPr>
        <w:jc w:val="center"/>
        <w:rPr>
          <w:rFonts w:ascii="方正小标宋_GBK" w:hAnsi="方正小标宋_GBK" w:eastAsia="方正小标宋_GBK" w:cs="方正小标宋_GBK"/>
          <w:sz w:val="36"/>
          <w:lang w:eastAsia="zh-CN"/>
        </w:rPr>
      </w:pPr>
      <w:r>
        <w:rPr>
          <w:rFonts w:hint="eastAsia" w:ascii="方正小标宋_GBK" w:hAnsi="方正小标宋_GBK" w:cs="方正小标宋_GBK" w:eastAsiaTheme="minorEastAsia"/>
          <w:sz w:val="36"/>
          <w:lang w:eastAsia="zh-CN"/>
        </w:rPr>
        <w:t>单位</w:t>
      </w:r>
      <w:r>
        <w:rPr>
          <w:rFonts w:ascii="方正小标宋_GBK" w:hAnsi="方正小标宋_GBK" w:eastAsia="方正小标宋_GBK" w:cs="方正小标宋_GBK"/>
          <w:sz w:val="36"/>
        </w:rPr>
        <w:t>固定资产占用情况表</w:t>
      </w:r>
    </w:p>
    <w:p>
      <w:pPr>
        <w:spacing w:line="560" w:lineRule="exact"/>
        <w:ind w:firstLine="641"/>
        <w:jc w:val="center"/>
        <w:rPr>
          <w:rFonts w:ascii="仿宋" w:hAnsi="仿宋" w:eastAsia="仿宋" w:cs="仿宋"/>
          <w:sz w:val="32"/>
          <w:szCs w:val="32"/>
          <w:lang w:eastAsia="zh-CN"/>
        </w:rPr>
      </w:pPr>
      <w:r>
        <w:rPr>
          <w:rFonts w:hint="eastAsia" w:ascii="仿宋" w:hAnsi="仿宋" w:eastAsia="仿宋" w:cs="仿宋"/>
          <w:sz w:val="32"/>
          <w:szCs w:val="32"/>
          <w:lang w:eastAsia="zh-CN"/>
        </w:rPr>
        <w:t>截止日期：2022年12月31日</w:t>
      </w:r>
    </w:p>
    <w:tbl>
      <w:tblPr>
        <w:tblStyle w:val="13"/>
        <w:tblW w:w="11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76"/>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项　　目</w:t>
            </w:r>
          </w:p>
        </w:tc>
        <w:tc>
          <w:tcPr>
            <w:tcW w:w="1376"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数量</w:t>
            </w:r>
          </w:p>
        </w:tc>
        <w:tc>
          <w:tcPr>
            <w:tcW w:w="5211"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jc w:val="center"/>
              <w:rPr>
                <w:rFonts w:ascii="仿宋_GB2312" w:eastAsia="仿宋_GB2312"/>
                <w:sz w:val="28"/>
                <w:szCs w:val="28"/>
              </w:rPr>
            </w:pPr>
            <w:r>
              <w:rPr>
                <w:rFonts w:hint="eastAsia" w:ascii="宋体" w:hAnsi="宋体" w:cs="宋体"/>
                <w:b/>
                <w:bCs/>
                <w:sz w:val="28"/>
                <w:szCs w:val="28"/>
              </w:rPr>
              <w:t>固定资产总额</w:t>
            </w:r>
          </w:p>
        </w:tc>
        <w:tc>
          <w:tcPr>
            <w:tcW w:w="1376" w:type="dxa"/>
            <w:vAlign w:val="center"/>
          </w:tcPr>
          <w:p>
            <w:pPr>
              <w:spacing w:line="360" w:lineRule="exact"/>
              <w:jc w:val="center"/>
              <w:rPr>
                <w:rFonts w:ascii="宋体" w:cs="宋体"/>
                <w:sz w:val="28"/>
                <w:szCs w:val="28"/>
              </w:rPr>
            </w:pPr>
            <w:r>
              <w:rPr>
                <w:rFonts w:ascii="宋体" w:hAnsi="宋体" w:cs="宋体"/>
                <w:sz w:val="28"/>
                <w:szCs w:val="28"/>
              </w:rPr>
              <w:t>—</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eastAsia="zh-CN"/>
              </w:rPr>
              <w:t>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1</w:t>
            </w:r>
            <w:r>
              <w:rPr>
                <w:rFonts w:hint="eastAsia" w:ascii="宋体" w:hAnsi="宋体" w:cs="宋体"/>
                <w:sz w:val="28"/>
                <w:szCs w:val="28"/>
              </w:rPr>
              <w:t>、房屋（平方米）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hint="eastAsia" w:ascii="宋体" w:hAnsi="宋体" w:cs="宋体"/>
                <w:sz w:val="28"/>
                <w:szCs w:val="28"/>
              </w:rPr>
              <w:t>其中：办公用房（平方米）</w:t>
            </w:r>
          </w:p>
        </w:tc>
        <w:tc>
          <w:tcPr>
            <w:tcW w:w="1376" w:type="dxa"/>
            <w:vAlign w:val="center"/>
          </w:tcPr>
          <w:p>
            <w:pPr>
              <w:spacing w:line="360" w:lineRule="exact"/>
              <w:jc w:val="center"/>
              <w:rPr>
                <w:rFonts w:ascii="宋体" w:cs="宋体"/>
                <w:sz w:val="28"/>
                <w:szCs w:val="28"/>
              </w:rPr>
            </w:pPr>
          </w:p>
        </w:tc>
        <w:tc>
          <w:tcPr>
            <w:tcW w:w="5211" w:type="dxa"/>
            <w:vAlign w:val="center"/>
          </w:tcPr>
          <w:p>
            <w:pPr>
              <w:spacing w:line="360" w:lineRule="exact"/>
              <w:jc w:val="center"/>
              <w:rPr>
                <w:rFonts w:asci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2</w:t>
            </w:r>
            <w:r>
              <w:rPr>
                <w:rFonts w:hint="eastAsia" w:ascii="宋体" w:hAnsi="宋体" w:cs="宋体"/>
                <w:sz w:val="28"/>
                <w:szCs w:val="28"/>
              </w:rPr>
              <w:t>、车辆（台、辆）</w:t>
            </w:r>
          </w:p>
        </w:tc>
        <w:tc>
          <w:tcPr>
            <w:tcW w:w="1376" w:type="dxa"/>
            <w:vAlign w:val="center"/>
          </w:tcPr>
          <w:p>
            <w:pPr>
              <w:spacing w:line="360" w:lineRule="exact"/>
              <w:jc w:val="center"/>
              <w:rPr>
                <w:rFonts w:ascii="宋体" w:hAnsi="宋体" w:cs="宋体"/>
                <w:sz w:val="28"/>
                <w:szCs w:val="28"/>
              </w:rPr>
            </w:pPr>
            <w:r>
              <w:rPr>
                <w:rFonts w:ascii="宋体" w:hAnsi="宋体" w:cs="宋体"/>
                <w:sz w:val="28"/>
                <w:szCs w:val="28"/>
              </w:rPr>
              <w:t>1</w:t>
            </w:r>
          </w:p>
        </w:tc>
        <w:tc>
          <w:tcPr>
            <w:tcW w:w="5211" w:type="dxa"/>
            <w:vAlign w:val="center"/>
          </w:tcPr>
          <w:p>
            <w:pPr>
              <w:spacing w:line="360" w:lineRule="exact"/>
              <w:jc w:val="center"/>
              <w:rPr>
                <w:rFonts w:asci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3</w:t>
            </w:r>
            <w:r>
              <w:rPr>
                <w:rFonts w:hint="eastAsia" w:ascii="宋体" w:hAnsi="宋体" w:cs="宋体"/>
                <w:sz w:val="28"/>
                <w:szCs w:val="28"/>
              </w:rPr>
              <w:t>、单价在</w:t>
            </w:r>
            <w:r>
              <w:rPr>
                <w:rFonts w:ascii="宋体" w:hAnsi="宋体" w:cs="宋体"/>
                <w:sz w:val="28"/>
                <w:szCs w:val="28"/>
              </w:rPr>
              <w:t>20</w:t>
            </w:r>
            <w:r>
              <w:rPr>
                <w:rFonts w:hint="eastAsia" w:ascii="宋体" w:hAnsi="宋体" w:cs="宋体"/>
                <w:sz w:val="28"/>
                <w:szCs w:val="28"/>
              </w:rPr>
              <w:t>万元以上的设备</w:t>
            </w:r>
          </w:p>
        </w:tc>
        <w:tc>
          <w:tcPr>
            <w:tcW w:w="1376" w:type="dxa"/>
            <w:vAlign w:val="center"/>
          </w:tcPr>
          <w:p>
            <w:pPr>
              <w:spacing w:line="360" w:lineRule="exact"/>
              <w:jc w:val="center"/>
              <w:rPr>
                <w:rFonts w:ascii="宋体" w:eastAsia="宋体" w:cs="宋体"/>
                <w:sz w:val="28"/>
                <w:szCs w:val="28"/>
                <w:lang w:eastAsia="zh-CN"/>
              </w:rPr>
            </w:pPr>
            <w:r>
              <w:rPr>
                <w:rFonts w:hint="eastAsia" w:ascii="宋体" w:hAnsi="宋体" w:cs="宋体"/>
                <w:sz w:val="28"/>
                <w:szCs w:val="28"/>
                <w:lang w:eastAsia="zh-CN"/>
              </w:rPr>
              <w:t>1</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hAnsi="宋体" w:cs="宋体" w:eastAsiaTheme="minorEastAsia"/>
                <w:sz w:val="28"/>
                <w:szCs w:val="28"/>
                <w:lang w:eastAsia="zh-CN"/>
              </w:rPr>
              <w:t>26.43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132" w:type="dxa"/>
            <w:vAlign w:val="center"/>
          </w:tcPr>
          <w:p>
            <w:pPr>
              <w:spacing w:line="360" w:lineRule="exact"/>
              <w:rPr>
                <w:rFonts w:ascii="仿宋_GB2312" w:eastAsia="仿宋_GB2312"/>
                <w:sz w:val="28"/>
                <w:szCs w:val="28"/>
              </w:rPr>
            </w:pPr>
            <w:r>
              <w:rPr>
                <w:rFonts w:ascii="宋体" w:hAnsi="宋体" w:cs="宋体"/>
                <w:sz w:val="28"/>
                <w:szCs w:val="28"/>
              </w:rPr>
              <w:t xml:space="preserve">  4</w:t>
            </w:r>
            <w:r>
              <w:rPr>
                <w:rFonts w:hint="eastAsia" w:ascii="宋体" w:hAnsi="宋体" w:cs="宋体"/>
                <w:sz w:val="28"/>
                <w:szCs w:val="28"/>
              </w:rPr>
              <w:t>、其他固定资产</w:t>
            </w:r>
          </w:p>
        </w:tc>
        <w:tc>
          <w:tcPr>
            <w:tcW w:w="1376" w:type="dxa"/>
            <w:vAlign w:val="center"/>
          </w:tcPr>
          <w:p>
            <w:pPr>
              <w:spacing w:line="360" w:lineRule="exact"/>
              <w:jc w:val="center"/>
              <w:rPr>
                <w:rFonts w:ascii="宋体" w:cs="宋体"/>
                <w:sz w:val="28"/>
                <w:szCs w:val="28"/>
              </w:rPr>
            </w:pPr>
            <w:r>
              <w:rPr>
                <w:rFonts w:ascii="宋体" w:hAnsi="宋体" w:cs="宋体"/>
                <w:sz w:val="28"/>
                <w:szCs w:val="28"/>
              </w:rPr>
              <w:t>—</w:t>
            </w:r>
          </w:p>
        </w:tc>
        <w:tc>
          <w:tcPr>
            <w:tcW w:w="5211" w:type="dxa"/>
            <w:vAlign w:val="center"/>
          </w:tcPr>
          <w:p>
            <w:pPr>
              <w:spacing w:line="360" w:lineRule="exact"/>
              <w:jc w:val="center"/>
              <w:rPr>
                <w:rFonts w:ascii="宋体" w:cs="宋体" w:eastAsiaTheme="minorEastAsia"/>
                <w:sz w:val="28"/>
                <w:szCs w:val="28"/>
                <w:lang w:eastAsia="zh-CN"/>
              </w:rPr>
            </w:pPr>
            <w:r>
              <w:rPr>
                <w:rFonts w:hint="eastAsia" w:ascii="宋体" w:cs="宋体" w:eastAsiaTheme="minorEastAsia"/>
                <w:sz w:val="28"/>
                <w:szCs w:val="28"/>
                <w:lang w:eastAsia="zh-CN"/>
              </w:rPr>
              <w:t>51.74</w:t>
            </w:r>
          </w:p>
        </w:tc>
      </w:tr>
    </w:tbl>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spacing w:before="10" w:after="10"/>
        <w:outlineLvl w:val="2"/>
        <w:rPr>
          <w:rFonts w:ascii="黑体" w:hAnsi="黑体" w:eastAsia="黑体" w:cs="黑体"/>
          <w:color w:val="000000"/>
          <w:sz w:val="32"/>
        </w:rPr>
      </w:pPr>
      <w:bookmarkStart w:id="38" w:name="_Toc_3_3_0000000017"/>
    </w:p>
    <w:p>
      <w:pPr>
        <w:spacing w:before="10" w:after="10"/>
        <w:ind w:firstLine="640"/>
        <w:outlineLvl w:val="2"/>
      </w:pPr>
      <w:r>
        <w:rPr>
          <w:rFonts w:ascii="黑体" w:hAnsi="黑体" w:eastAsia="黑体" w:cs="黑体"/>
          <w:color w:val="000000"/>
          <w:sz w:val="32"/>
        </w:rPr>
        <w:t>八、名词解释</w:t>
      </w:r>
      <w:bookmarkEnd w:id="38"/>
    </w:p>
    <w:p>
      <w:pPr>
        <w:spacing w:line="500" w:lineRule="exact"/>
        <w:ind w:firstLine="56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b/>
          <w:color w:val="000000"/>
          <w:sz w:val="32"/>
          <w:szCs w:val="32"/>
        </w:rPr>
        <w:t>一般公共预算拨款收入：</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财政当年拨付的资金。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b/>
          <w:color w:val="000000"/>
          <w:sz w:val="32"/>
          <w:szCs w:val="32"/>
        </w:rPr>
        <w:t>事业收入：</w:t>
      </w:r>
      <w:r>
        <w:rPr>
          <w:rFonts w:hint="eastAsia" w:ascii="仿宋_GB2312" w:eastAsia="仿宋_GB2312"/>
          <w:color w:val="000000"/>
          <w:sz w:val="32"/>
          <w:szCs w:val="32"/>
        </w:rPr>
        <w:t>指事业单位开展专业业务活动及辅助活动所取得的收入。</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b/>
          <w:color w:val="000000"/>
          <w:sz w:val="32"/>
          <w:szCs w:val="32"/>
        </w:rPr>
        <w:t>其他收入：</w:t>
      </w:r>
      <w:r>
        <w:rPr>
          <w:rFonts w:hint="eastAsia" w:ascii="仿宋_GB2312" w:eastAsia="仿宋_GB2312"/>
          <w:color w:val="000000"/>
          <w:sz w:val="32"/>
          <w:szCs w:val="32"/>
        </w:rPr>
        <w:t>指除“一般公共预算拨款收入”、“事业收入”等以外的收入。主要是按规定动用的租房收入、存款利息收入等。</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4、</w:t>
      </w:r>
      <w:r>
        <w:rPr>
          <w:rFonts w:hint="eastAsia" w:ascii="仿宋_GB2312" w:eastAsia="仿宋_GB2312"/>
          <w:b/>
          <w:color w:val="000000"/>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b/>
          <w:color w:val="000000"/>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6、</w:t>
      </w:r>
      <w:r>
        <w:rPr>
          <w:rFonts w:hint="eastAsia" w:ascii="仿宋_GB2312" w:eastAsia="仿宋_GB2312"/>
          <w:b/>
          <w:color w:val="000000"/>
          <w:sz w:val="32"/>
          <w:szCs w:val="32"/>
        </w:rPr>
        <w:t>上缴上级支出：</w:t>
      </w:r>
      <w:r>
        <w:rPr>
          <w:rFonts w:hint="eastAsia" w:ascii="仿宋_GB2312" w:eastAsia="仿宋_GB2312"/>
          <w:color w:val="000000"/>
          <w:sz w:val="32"/>
          <w:szCs w:val="32"/>
        </w:rPr>
        <w:t>指下级单位上缴上级的支出。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7、</w:t>
      </w:r>
      <w:r>
        <w:rPr>
          <w:rFonts w:hint="eastAsia" w:ascii="仿宋_GB2312" w:eastAsia="仿宋_GB2312"/>
          <w:b/>
          <w:color w:val="000000"/>
          <w:sz w:val="32"/>
          <w:szCs w:val="32"/>
        </w:rPr>
        <w:t>“三公”经费：</w:t>
      </w:r>
      <w:r>
        <w:rPr>
          <w:rFonts w:hint="eastAsia" w:ascii="仿宋_GB2312" w:eastAsia="仿宋_GB2312"/>
          <w:color w:val="000000"/>
          <w:sz w:val="32"/>
          <w:szCs w:val="32"/>
        </w:rPr>
        <w:t>纳入</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财政预算管理的“三公”经费，是指</w:t>
      </w:r>
      <w:r>
        <w:rPr>
          <w:rFonts w:hint="eastAsia" w:ascii="仿宋_GB2312" w:eastAsia="仿宋_GB2312"/>
          <w:color w:val="000000"/>
          <w:sz w:val="32"/>
          <w:szCs w:val="32"/>
          <w:lang w:val="en-US" w:eastAsia="zh-CN"/>
        </w:rPr>
        <w:t>县级</w:t>
      </w:r>
      <w:r>
        <w:rPr>
          <w:rFonts w:hint="eastAsia" w:ascii="仿宋_GB2312" w:eastAsia="仿宋_GB2312"/>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8、</w:t>
      </w:r>
      <w:r>
        <w:rPr>
          <w:rFonts w:hint="eastAsia" w:ascii="仿宋_GB2312" w:eastAsia="仿宋_GB2312"/>
          <w:b/>
          <w:color w:val="000000"/>
          <w:sz w:val="32"/>
          <w:szCs w:val="32"/>
        </w:rPr>
        <w:t>机关运行费：</w:t>
      </w:r>
      <w:r>
        <w:rPr>
          <w:rFonts w:hint="eastAsia" w:ascii="仿宋_GB2312" w:eastAsia="仿宋_GB2312"/>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b/>
          <w:color w:val="000000"/>
          <w:sz w:val="32"/>
          <w:szCs w:val="32"/>
        </w:rPr>
        <w:t>上年结转：</w:t>
      </w:r>
      <w:r>
        <w:rPr>
          <w:rFonts w:hint="eastAsia" w:ascii="仿宋_GB2312" w:eastAsia="仿宋_GB2312"/>
          <w:color w:val="000000"/>
          <w:sz w:val="32"/>
          <w:szCs w:val="32"/>
        </w:rPr>
        <w:t>指以前年度尚未完成、结转到本年仍按原规定用途继续使用的资金。</w:t>
      </w:r>
    </w:p>
    <w:p>
      <w:pPr>
        <w:spacing w:line="500" w:lineRule="exact"/>
        <w:ind w:firstLine="560"/>
        <w:rPr>
          <w:rFonts w:ascii="仿宋_GB2312" w:eastAsia="仿宋_GB2312"/>
          <w:sz w:val="32"/>
          <w:szCs w:val="32"/>
        </w:rPr>
      </w:pPr>
      <w:r>
        <w:rPr>
          <w:rFonts w:hint="eastAsia" w:ascii="仿宋_GB2312" w:eastAsia="仿宋_GB2312"/>
          <w:color w:val="000000"/>
          <w:sz w:val="32"/>
          <w:szCs w:val="32"/>
        </w:rPr>
        <w:t>10、</w:t>
      </w:r>
      <w:r>
        <w:rPr>
          <w:rFonts w:hint="eastAsia" w:ascii="仿宋_GB2312" w:eastAsia="仿宋_GB2312"/>
          <w:b/>
          <w:color w:val="000000"/>
          <w:sz w:val="32"/>
          <w:szCs w:val="32"/>
        </w:rPr>
        <w:t>事业单位经营支出：</w:t>
      </w:r>
      <w:r>
        <w:rPr>
          <w:rFonts w:hint="eastAsia" w:ascii="仿宋_GB2312" w:eastAsia="仿宋_GB2312"/>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39" w:name="_Toc_3_3_0000000018"/>
      <w:r>
        <w:rPr>
          <w:rFonts w:hint="eastAsia" w:ascii="黑体" w:hAnsi="黑体" w:eastAsia="黑体" w:cs="黑体"/>
          <w:color w:val="000000"/>
          <w:sz w:val="32"/>
        </w:rPr>
        <w:t>九、其他需要说明的事项</w:t>
      </w:r>
      <w:bookmarkEnd w:id="39"/>
    </w:p>
    <w:p>
      <w:pPr>
        <w:spacing w:line="500" w:lineRule="exact"/>
        <w:ind w:firstLine="560"/>
        <w:rPr>
          <w:rFonts w:ascii="仿宋_GB2312" w:eastAsia="仿宋_GB2312"/>
          <w:sz w:val="32"/>
          <w:szCs w:val="32"/>
          <w:lang w:eastAsia="zh-CN"/>
        </w:rPr>
      </w:pPr>
      <w:r>
        <w:rPr>
          <w:rFonts w:hint="eastAsia" w:ascii="仿宋_GB2312" w:eastAsia="仿宋_GB2312"/>
          <w:color w:val="000000"/>
          <w:sz w:val="32"/>
          <w:szCs w:val="32"/>
        </w:rPr>
        <w:t>我</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无其他需要说明的事项</w:t>
      </w:r>
      <w:r>
        <w:rPr>
          <w:rFonts w:hint="eastAsia" w:ascii="仿宋_GB2312" w:eastAsia="仿宋_GB2312"/>
          <w:color w:val="000000"/>
          <w:sz w:val="32"/>
          <w:szCs w:val="32"/>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jc w:val="right"/>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47</w:t>
                </w:r>
                <w:r>
                  <w:fldChar w:fldCharType="end"/>
                </w:r>
              </w:p>
            </w:txbxContent>
          </v:textbox>
        </v:shape>
      </w:pict>
    </w:r>
    <w:sdt>
      <w:sdtPr>
        <w:id w:val="4258006"/>
      </w:sdtPr>
      <w:sdtContent/>
    </w:sdt>
  </w:p>
  <w:p>
    <w:pPr>
      <w:jc w:val="right"/>
      <w:rPr>
        <w:rFonts w:eastAsiaTheme="minorEastAsia"/>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6" o:spid="_x0000_s307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48</w:t>
                </w:r>
                <w: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20"/>
  <w:displayHorizontalDrawingGridEvery w:val="2"/>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2VkMzA3OTYxNDkwOTc0Y2ZjYmVkODFiM2UxNDg3YWYifQ=="/>
  </w:docVars>
  <w:rsids>
    <w:rsidRoot w:val="00781D3A"/>
    <w:rsid w:val="00041CAA"/>
    <w:rsid w:val="000644F2"/>
    <w:rsid w:val="00067AC2"/>
    <w:rsid w:val="00070D14"/>
    <w:rsid w:val="000E6730"/>
    <w:rsid w:val="000F7D68"/>
    <w:rsid w:val="00154020"/>
    <w:rsid w:val="00157E8F"/>
    <w:rsid w:val="0018314F"/>
    <w:rsid w:val="0019568F"/>
    <w:rsid w:val="001C0AE6"/>
    <w:rsid w:val="001C65FB"/>
    <w:rsid w:val="001D7814"/>
    <w:rsid w:val="00205E5F"/>
    <w:rsid w:val="00256E7B"/>
    <w:rsid w:val="00271146"/>
    <w:rsid w:val="0028173C"/>
    <w:rsid w:val="002F6AC6"/>
    <w:rsid w:val="00301996"/>
    <w:rsid w:val="00317E85"/>
    <w:rsid w:val="00353766"/>
    <w:rsid w:val="00357A94"/>
    <w:rsid w:val="00366C6B"/>
    <w:rsid w:val="003901D1"/>
    <w:rsid w:val="003A1EE0"/>
    <w:rsid w:val="003D1A19"/>
    <w:rsid w:val="003D47F6"/>
    <w:rsid w:val="00414318"/>
    <w:rsid w:val="004427EB"/>
    <w:rsid w:val="00466752"/>
    <w:rsid w:val="00466958"/>
    <w:rsid w:val="004707A2"/>
    <w:rsid w:val="00472F0F"/>
    <w:rsid w:val="004A3A0B"/>
    <w:rsid w:val="0050691F"/>
    <w:rsid w:val="0051408D"/>
    <w:rsid w:val="005C0DB3"/>
    <w:rsid w:val="005C7CCB"/>
    <w:rsid w:val="005F394A"/>
    <w:rsid w:val="0062167E"/>
    <w:rsid w:val="00652DD5"/>
    <w:rsid w:val="00672BD9"/>
    <w:rsid w:val="006945ED"/>
    <w:rsid w:val="006A2347"/>
    <w:rsid w:val="006B610F"/>
    <w:rsid w:val="006E17B8"/>
    <w:rsid w:val="007053C4"/>
    <w:rsid w:val="007156F6"/>
    <w:rsid w:val="00724641"/>
    <w:rsid w:val="0075131A"/>
    <w:rsid w:val="00781D3A"/>
    <w:rsid w:val="00791CF2"/>
    <w:rsid w:val="007E7753"/>
    <w:rsid w:val="00821C63"/>
    <w:rsid w:val="008236D4"/>
    <w:rsid w:val="00851557"/>
    <w:rsid w:val="00890C1D"/>
    <w:rsid w:val="008B2DB4"/>
    <w:rsid w:val="008D36E0"/>
    <w:rsid w:val="008E1329"/>
    <w:rsid w:val="008E27DE"/>
    <w:rsid w:val="008F5609"/>
    <w:rsid w:val="008F689E"/>
    <w:rsid w:val="009C206B"/>
    <w:rsid w:val="009C780A"/>
    <w:rsid w:val="009D6255"/>
    <w:rsid w:val="009F1ED0"/>
    <w:rsid w:val="00A25D88"/>
    <w:rsid w:val="00A46997"/>
    <w:rsid w:val="00A560CA"/>
    <w:rsid w:val="00A935B5"/>
    <w:rsid w:val="00AB148B"/>
    <w:rsid w:val="00AC2369"/>
    <w:rsid w:val="00AF55F8"/>
    <w:rsid w:val="00B036F2"/>
    <w:rsid w:val="00B21F94"/>
    <w:rsid w:val="00B27DFE"/>
    <w:rsid w:val="00B34BB0"/>
    <w:rsid w:val="00B4295C"/>
    <w:rsid w:val="00B71110"/>
    <w:rsid w:val="00B80D24"/>
    <w:rsid w:val="00BA1F09"/>
    <w:rsid w:val="00BC0518"/>
    <w:rsid w:val="00BC4E03"/>
    <w:rsid w:val="00BE2423"/>
    <w:rsid w:val="00BE2B1C"/>
    <w:rsid w:val="00BF41CD"/>
    <w:rsid w:val="00C017FB"/>
    <w:rsid w:val="00C551BF"/>
    <w:rsid w:val="00C55651"/>
    <w:rsid w:val="00C77507"/>
    <w:rsid w:val="00C84C2E"/>
    <w:rsid w:val="00C92AE3"/>
    <w:rsid w:val="00CA59D1"/>
    <w:rsid w:val="00CB6BE0"/>
    <w:rsid w:val="00CF1B49"/>
    <w:rsid w:val="00CF6148"/>
    <w:rsid w:val="00D42B1A"/>
    <w:rsid w:val="00D63008"/>
    <w:rsid w:val="00D722A2"/>
    <w:rsid w:val="00D76E62"/>
    <w:rsid w:val="00DA4CE3"/>
    <w:rsid w:val="00DB7C82"/>
    <w:rsid w:val="00DC041D"/>
    <w:rsid w:val="00DC33CB"/>
    <w:rsid w:val="00DC75B8"/>
    <w:rsid w:val="00DE03AB"/>
    <w:rsid w:val="00DE32C6"/>
    <w:rsid w:val="00DF7C5F"/>
    <w:rsid w:val="00E45D48"/>
    <w:rsid w:val="00E4652B"/>
    <w:rsid w:val="00E471CA"/>
    <w:rsid w:val="00E6241B"/>
    <w:rsid w:val="00E978F0"/>
    <w:rsid w:val="00ED2EDE"/>
    <w:rsid w:val="00ED3AF4"/>
    <w:rsid w:val="00F207E0"/>
    <w:rsid w:val="00F35E6A"/>
    <w:rsid w:val="00F37B70"/>
    <w:rsid w:val="00F4593F"/>
    <w:rsid w:val="00F517DC"/>
    <w:rsid w:val="00FE298F"/>
    <w:rsid w:val="00FE5311"/>
    <w:rsid w:val="054B4674"/>
    <w:rsid w:val="120E5E65"/>
    <w:rsid w:val="1CE816FF"/>
    <w:rsid w:val="1E223FF0"/>
    <w:rsid w:val="1F001077"/>
    <w:rsid w:val="1F3604B9"/>
    <w:rsid w:val="235C66CB"/>
    <w:rsid w:val="269D5D62"/>
    <w:rsid w:val="2BCF735D"/>
    <w:rsid w:val="2E8B5106"/>
    <w:rsid w:val="344075F9"/>
    <w:rsid w:val="37CF26CA"/>
    <w:rsid w:val="4529726C"/>
    <w:rsid w:val="46D669FC"/>
    <w:rsid w:val="471141EF"/>
    <w:rsid w:val="48BA73C9"/>
    <w:rsid w:val="49262C2E"/>
    <w:rsid w:val="49697CAD"/>
    <w:rsid w:val="4A6E08DD"/>
    <w:rsid w:val="4B28385E"/>
    <w:rsid w:val="4B5A27DF"/>
    <w:rsid w:val="4F14225B"/>
    <w:rsid w:val="523934B4"/>
    <w:rsid w:val="5B01542B"/>
    <w:rsid w:val="618868A7"/>
    <w:rsid w:val="63431AB3"/>
    <w:rsid w:val="728214E7"/>
    <w:rsid w:val="7A7323C7"/>
    <w:rsid w:val="7BCF6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2"/>
    <w:basedOn w:val="1"/>
    <w:next w:val="1"/>
    <w:link w:val="17"/>
    <w:semiHidden/>
    <w:unhideWhenUsed/>
    <w:qFormat/>
    <w:uiPriority w:val="0"/>
    <w:pPr>
      <w:keepNext/>
      <w:keepLines/>
      <w:widowControl w:val="0"/>
      <w:spacing w:before="260" w:after="260" w:line="416" w:lineRule="auto"/>
      <w:jc w:val="both"/>
      <w:outlineLvl w:val="1"/>
    </w:pPr>
    <w:rPr>
      <w:rFonts w:ascii="Cambria" w:hAnsi="Cambria" w:eastAsia="宋体"/>
      <w:b/>
      <w:bCs/>
      <w:kern w:val="2"/>
      <w:sz w:val="32"/>
      <w:szCs w:val="32"/>
      <w:lang w:eastAsia="zh-CN"/>
    </w:rPr>
  </w:style>
  <w:style w:type="paragraph" w:styleId="3">
    <w:name w:val="heading 4"/>
    <w:basedOn w:val="1"/>
    <w:next w:val="1"/>
    <w:link w:val="18"/>
    <w:unhideWhenUsed/>
    <w:qFormat/>
    <w:uiPriority w:val="0"/>
    <w:pPr>
      <w:keepNext/>
      <w:keepLines/>
      <w:widowControl w:val="0"/>
      <w:spacing w:line="372" w:lineRule="auto"/>
      <w:jc w:val="both"/>
      <w:outlineLvl w:val="3"/>
    </w:pPr>
    <w:rPr>
      <w:rFonts w:ascii="Arial" w:hAnsi="Arial" w:eastAsia="黑体"/>
      <w:b/>
      <w:kern w:val="2"/>
      <w:sz w:val="28"/>
      <w:lang w:eastAsia="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9"/>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footnote text"/>
    <w:basedOn w:val="1"/>
    <w:link w:val="43"/>
    <w:semiHidden/>
    <w:qFormat/>
    <w:uiPriority w:val="99"/>
    <w:pPr>
      <w:widowControl w:val="0"/>
      <w:snapToGrid w:val="0"/>
    </w:pPr>
    <w:rPr>
      <w:rFonts w:ascii="Calibri" w:hAnsi="Calibri" w:eastAsia="宋体"/>
      <w:kern w:val="2"/>
      <w:sz w:val="18"/>
      <w:szCs w:val="18"/>
      <w:lang w:eastAsia="zh-CN"/>
    </w:rPr>
  </w:style>
  <w:style w:type="paragraph" w:styleId="11">
    <w:name w:val="toc 2"/>
    <w:basedOn w:val="1"/>
    <w:next w:val="1"/>
    <w:qFormat/>
    <w:uiPriority w:val="0"/>
    <w:pPr>
      <w:ind w:left="240"/>
    </w:pPr>
  </w:style>
  <w:style w:type="paragraph" w:styleId="12">
    <w:name w:val="Normal (Web)"/>
    <w:basedOn w:val="1"/>
    <w:qFormat/>
    <w:uiPriority w:val="99"/>
    <w:pPr>
      <w:widowControl w:val="0"/>
    </w:pPr>
    <w:rPr>
      <w:rFonts w:ascii="Calibri" w:hAnsi="Calibri" w:eastAsia="宋体"/>
      <w:lang w:eastAsia="zh-CN"/>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customStyle="1" w:styleId="17">
    <w:name w:val="标题 2 Char"/>
    <w:basedOn w:val="15"/>
    <w:link w:val="2"/>
    <w:semiHidden/>
    <w:qFormat/>
    <w:uiPriority w:val="0"/>
    <w:rPr>
      <w:rFonts w:ascii="Cambria" w:hAnsi="Cambria" w:eastAsia="宋体"/>
      <w:b/>
      <w:bCs/>
      <w:kern w:val="2"/>
      <w:sz w:val="32"/>
      <w:szCs w:val="32"/>
    </w:rPr>
  </w:style>
  <w:style w:type="character" w:customStyle="1" w:styleId="18">
    <w:name w:val="标题 4 Char"/>
    <w:basedOn w:val="15"/>
    <w:link w:val="3"/>
    <w:qFormat/>
    <w:uiPriority w:val="0"/>
    <w:rPr>
      <w:rFonts w:ascii="Arial" w:hAnsi="Arial" w:eastAsia="黑体"/>
      <w:b/>
      <w:kern w:val="2"/>
      <w:sz w:val="28"/>
      <w:szCs w:val="24"/>
    </w:rPr>
  </w:style>
  <w:style w:type="character" w:customStyle="1" w:styleId="19">
    <w:name w:val="页脚 Char"/>
    <w:basedOn w:val="15"/>
    <w:link w:val="6"/>
    <w:qFormat/>
    <w:uiPriority w:val="99"/>
    <w:rPr>
      <w:rFonts w:eastAsia="Times New Roman"/>
      <w:sz w:val="18"/>
      <w:szCs w:val="18"/>
      <w:lang w:eastAsia="uk-UA"/>
    </w:rPr>
  </w:style>
  <w:style w:type="character" w:customStyle="1" w:styleId="20">
    <w:name w:val="页眉 Char"/>
    <w:basedOn w:val="15"/>
    <w:link w:val="7"/>
    <w:qFormat/>
    <w:uiPriority w:val="99"/>
    <w:rPr>
      <w:rFonts w:eastAsia="Times New Roman"/>
      <w:sz w:val="18"/>
      <w:szCs w:val="18"/>
      <w:lang w:eastAsia="uk-UA"/>
    </w:rPr>
  </w:style>
  <w:style w:type="paragraph" w:customStyle="1" w:styleId="21">
    <w:name w:val="单元格样式22"/>
    <w:basedOn w:val="1"/>
    <w:qFormat/>
    <w:uiPriority w:val="0"/>
    <w:pPr>
      <w:jc w:val="right"/>
    </w:pPr>
    <w:rPr>
      <w:rFonts w:ascii="方正小标宋_GBK" w:hAnsi="方正小标宋_GBK" w:eastAsia="方正小标宋_GBK" w:cs="方正小标宋_GBK"/>
    </w:rPr>
  </w:style>
  <w:style w:type="paragraph" w:customStyle="1" w:styleId="22">
    <w:name w:val="单元格样式21"/>
    <w:basedOn w:val="1"/>
    <w:qFormat/>
    <w:uiPriority w:val="0"/>
    <w:pPr>
      <w:jc w:val="center"/>
    </w:pPr>
    <w:rPr>
      <w:rFonts w:ascii="方正小标宋_GBK" w:hAnsi="方正小标宋_GBK" w:eastAsia="方正小标宋_GBK" w:cs="方正小标宋_GBK"/>
    </w:rPr>
  </w:style>
  <w:style w:type="paragraph" w:customStyle="1" w:styleId="23">
    <w:name w:val="单元格样式20"/>
    <w:basedOn w:val="1"/>
    <w:qFormat/>
    <w:uiPriority w:val="0"/>
    <w:rPr>
      <w:rFonts w:ascii="方正小标宋_GBK" w:hAnsi="方正小标宋_GBK" w:eastAsia="方正小标宋_GBK" w:cs="方正小标宋_GBK"/>
    </w:rPr>
  </w:style>
  <w:style w:type="paragraph" w:customStyle="1" w:styleId="24">
    <w:name w:val="单元格样式1"/>
    <w:basedOn w:val="1"/>
    <w:qFormat/>
    <w:uiPriority w:val="0"/>
    <w:pPr>
      <w:jc w:val="center"/>
    </w:pPr>
    <w:rPr>
      <w:rFonts w:ascii="方正书宋_GBK" w:hAnsi="方正书宋_GBK" w:eastAsia="方正书宋_GBK" w:cs="方正书宋_GBK"/>
      <w:b/>
      <w:sz w:val="21"/>
    </w:rPr>
  </w:style>
  <w:style w:type="paragraph" w:customStyle="1" w:styleId="25">
    <w:name w:val="单元格样式4"/>
    <w:basedOn w:val="1"/>
    <w:qFormat/>
    <w:uiPriority w:val="0"/>
    <w:pPr>
      <w:jc w:val="right"/>
    </w:pPr>
    <w:rPr>
      <w:rFonts w:ascii="方正书宋_GBK" w:hAnsi="方正书宋_GBK" w:eastAsia="方正书宋_GBK" w:cs="方正书宋_GBK"/>
      <w:sz w:val="21"/>
    </w:rPr>
  </w:style>
  <w:style w:type="paragraph" w:customStyle="1" w:styleId="26">
    <w:name w:val="单元格样式2"/>
    <w:basedOn w:val="1"/>
    <w:qFormat/>
    <w:uiPriority w:val="0"/>
    <w:rPr>
      <w:rFonts w:ascii="方正书宋_GBK" w:hAnsi="方正书宋_GBK" w:eastAsia="方正书宋_GBK" w:cs="方正书宋_GBK"/>
      <w:sz w:val="21"/>
    </w:rPr>
  </w:style>
  <w:style w:type="paragraph" w:customStyle="1" w:styleId="27">
    <w:name w:val="单元格样式3"/>
    <w:basedOn w:val="1"/>
    <w:qFormat/>
    <w:uiPriority w:val="0"/>
    <w:pPr>
      <w:jc w:val="center"/>
    </w:pPr>
    <w:rPr>
      <w:rFonts w:ascii="方正书宋_GBK" w:hAnsi="方正书宋_GBK" w:eastAsia="方正书宋_GBK" w:cs="方正书宋_GBK"/>
      <w:sz w:val="21"/>
    </w:rPr>
  </w:style>
  <w:style w:type="paragraph" w:customStyle="1" w:styleId="28">
    <w:name w:val="单元格样式6"/>
    <w:basedOn w:val="1"/>
    <w:qFormat/>
    <w:uiPriority w:val="0"/>
    <w:pPr>
      <w:jc w:val="center"/>
    </w:pPr>
    <w:rPr>
      <w:rFonts w:ascii="方正书宋_GBK" w:hAnsi="方正书宋_GBK" w:eastAsia="方正书宋_GBK" w:cs="方正书宋_GBK"/>
      <w:b/>
      <w:sz w:val="21"/>
    </w:rPr>
  </w:style>
  <w:style w:type="paragraph" w:customStyle="1" w:styleId="29">
    <w:name w:val="单元格样式7"/>
    <w:basedOn w:val="1"/>
    <w:qFormat/>
    <w:uiPriority w:val="0"/>
    <w:pPr>
      <w:jc w:val="right"/>
    </w:pPr>
    <w:rPr>
      <w:rFonts w:ascii="方正书宋_GBK" w:hAnsi="方正书宋_GBK" w:eastAsia="方正书宋_GBK" w:cs="方正书宋_GBK"/>
      <w:b/>
      <w:sz w:val="21"/>
    </w:rPr>
  </w:style>
  <w:style w:type="paragraph" w:customStyle="1" w:styleId="30">
    <w:name w:val="单元格样式5"/>
    <w:basedOn w:val="1"/>
    <w:qFormat/>
    <w:uiPriority w:val="0"/>
    <w:rPr>
      <w:rFonts w:ascii="方正书宋_GBK" w:hAnsi="方正书宋_GBK" w:eastAsia="方正书宋_GBK" w:cs="方正书宋_GBK"/>
      <w:b/>
      <w:sz w:val="21"/>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 w:type="paragraph" w:customStyle="1" w:styleId="3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5">
    <w:name w:val="插入文本样式-插入总体目标文件"/>
    <w:basedOn w:val="1"/>
    <w:qFormat/>
    <w:uiPriority w:val="0"/>
    <w:pPr>
      <w:spacing w:line="500" w:lineRule="exact"/>
      <w:ind w:firstLine="560"/>
    </w:pPr>
    <w:rPr>
      <w:rFonts w:eastAsia="方正仿宋_GBK"/>
      <w:sz w:val="28"/>
    </w:rPr>
  </w:style>
  <w:style w:type="paragraph" w:customStyle="1" w:styleId="36">
    <w:name w:val="插入文本样式-插入职责分类绩效目标文件"/>
    <w:basedOn w:val="1"/>
    <w:qFormat/>
    <w:uiPriority w:val="0"/>
    <w:pPr>
      <w:spacing w:line="500" w:lineRule="exact"/>
      <w:ind w:firstLine="560"/>
    </w:pPr>
    <w:rPr>
      <w:rFonts w:eastAsia="方正仿宋_GBK"/>
      <w:sz w:val="28"/>
    </w:rPr>
  </w:style>
  <w:style w:type="paragraph" w:customStyle="1" w:styleId="3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8">
    <w:name w:val="单元格样式23"/>
    <w:basedOn w:val="1"/>
    <w:qFormat/>
    <w:uiPriority w:val="0"/>
    <w:pPr>
      <w:jc w:val="right"/>
    </w:pPr>
    <w:rPr>
      <w:rFonts w:ascii="方正书宋_GBK" w:hAnsi="方正书宋_GBK" w:eastAsia="方正书宋_GBK" w:cs="方正书宋_GBK"/>
    </w:rPr>
  </w:style>
  <w:style w:type="paragraph" w:customStyle="1" w:styleId="39">
    <w:name w:val="插入文本样式-插入单位职责文件"/>
    <w:basedOn w:val="1"/>
    <w:qFormat/>
    <w:uiPriority w:val="0"/>
    <w:pPr>
      <w:spacing w:line="500" w:lineRule="exact"/>
      <w:ind w:firstLine="560"/>
    </w:pPr>
    <w:rPr>
      <w:rFonts w:eastAsia="方正仿宋_GBK"/>
      <w:sz w:val="28"/>
    </w:rPr>
  </w:style>
  <w:style w:type="paragraph" w:customStyle="1" w:styleId="4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3">
    <w:name w:val="脚注文本 Char"/>
    <w:basedOn w:val="15"/>
    <w:link w:val="10"/>
    <w:semiHidden/>
    <w:qFormat/>
    <w:uiPriority w:val="99"/>
    <w:rPr>
      <w:rFonts w:ascii="Calibri" w:hAnsi="Calibri" w:eastAsia="宋体"/>
      <w:kern w:val="2"/>
      <w:sz w:val="18"/>
      <w:szCs w:val="18"/>
    </w:rPr>
  </w:style>
  <w:style w:type="paragraph" w:customStyle="1" w:styleId="44">
    <w:name w:val="p15"/>
    <w:basedOn w:val="1"/>
    <w:qFormat/>
    <w:uiPriority w:val="99"/>
    <w:pPr>
      <w:jc w:val="both"/>
    </w:pPr>
    <w:rPr>
      <w:rFonts w:ascii="Calibri" w:hAnsi="Calibri" w:eastAsia="宋体"/>
      <w:sz w:val="21"/>
      <w:szCs w:val="21"/>
      <w:lang w:eastAsia="zh-CN"/>
    </w:rPr>
  </w:style>
  <w:style w:type="paragraph" w:customStyle="1" w:styleId="45">
    <w:name w:val="_Style 2"/>
    <w:basedOn w:val="1"/>
    <w:qFormat/>
    <w:uiPriority w:val="99"/>
    <w:pPr>
      <w:adjustRightInd w:val="0"/>
      <w:snapToGrid w:val="0"/>
      <w:spacing w:after="200"/>
      <w:ind w:firstLine="420" w:firstLineChars="200"/>
    </w:pPr>
    <w:rPr>
      <w:rFonts w:ascii="Tahoma" w:hAnsi="Tahoma" w:eastAsia="微软雅黑"/>
      <w:sz w:val="22"/>
      <w:lang w:eastAsia="zh-CN"/>
    </w:rPr>
  </w:style>
  <w:style w:type="paragraph" w:customStyle="1" w:styleId="46">
    <w:name w:val="TOC 2"/>
    <w:basedOn w:val="1"/>
    <w:qFormat/>
    <w:uiPriority w:val="0"/>
    <w:pPr>
      <w:ind w:left="240"/>
    </w:pPr>
  </w:style>
  <w:style w:type="paragraph" w:customStyle="1" w:styleId="47">
    <w:name w:val="TOC 4"/>
    <w:basedOn w:val="1"/>
    <w:qFormat/>
    <w:uiPriority w:val="0"/>
    <w:pPr>
      <w:ind w:left="720"/>
    </w:pPr>
  </w:style>
  <w:style w:type="paragraph" w:customStyle="1" w:styleId="48">
    <w:name w:val="TOC 1"/>
    <w:basedOn w:val="1"/>
    <w:qFormat/>
    <w:uiPriority w:val="0"/>
    <w:pPr>
      <w:spacing w:before="120"/>
    </w:pPr>
    <w:rPr>
      <w:rFonts w:eastAsia="方正仿宋_GBK"/>
      <w:color w:val="000000"/>
      <w:sz w:val="28"/>
    </w:rPr>
  </w:style>
  <w:style w:type="character" w:customStyle="1" w:styleId="49">
    <w:name w:val="批注框文本 Char"/>
    <w:basedOn w:val="15"/>
    <w:link w:val="5"/>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FF40C868-CD10-4565-BD6F-28B55B247751}">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6A6DB8E6-5EDD-4508-B255-AD07BCA264C9}">
  <ds:schemaRefs/>
</ds:datastoreItem>
</file>

<file path=customXml/itemProps15.xml><?xml version="1.0" encoding="utf-8"?>
<ds:datastoreItem xmlns:ds="http://schemas.openxmlformats.org/officeDocument/2006/customXml" ds:itemID="{F2B0114A-1BF3-408C-A937-DBD594359DD7}">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DFFE41CD-7795-417D-8B3D-7B7E92ADCE28}">
  <ds:schemaRefs/>
</ds:datastoreItem>
</file>

<file path=customXml/itemProps18.xml><?xml version="1.0" encoding="utf-8"?>
<ds:datastoreItem xmlns:ds="http://schemas.openxmlformats.org/officeDocument/2006/customXml" ds:itemID="{BC8B0B68-B399-4D6D-AE2B-284CCF1A5CB6}">
  <ds:schemaRefs/>
</ds:datastoreItem>
</file>

<file path=customXml/itemProps19.xml><?xml version="1.0" encoding="utf-8"?>
<ds:datastoreItem xmlns:ds="http://schemas.openxmlformats.org/officeDocument/2006/customXml" ds:itemID="{240D75C0-5405-407A-9D88-451A6C53325C}">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B8034E79-3EC9-4FB4-8900-8DB566ED87F2}">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C486A553-0F69-4945-B340-E49BCA32411A}">
  <ds:schemaRefs/>
</ds:datastoreItem>
</file>

<file path=customXml/itemProps25.xml><?xml version="1.0" encoding="utf-8"?>
<ds:datastoreItem xmlns:ds="http://schemas.openxmlformats.org/officeDocument/2006/customXml" ds:itemID="{8807E301-CE3E-48B0-8F1B-BE48F29E1736}">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B2DCA2B-261B-4FC5-92E2-74D6E9C53092}">
  <ds:schemaRefs/>
</ds:datastoreItem>
</file>

<file path=customXml/itemProps28.xml><?xml version="1.0" encoding="utf-8"?>
<ds:datastoreItem xmlns:ds="http://schemas.openxmlformats.org/officeDocument/2006/customXml" ds:itemID="{D5DDAF8B-C90E-40EE-B940-CCD547411B81}">
  <ds:schemaRefs/>
</ds:datastoreItem>
</file>

<file path=customXml/itemProps29.xml><?xml version="1.0" encoding="utf-8"?>
<ds:datastoreItem xmlns:ds="http://schemas.openxmlformats.org/officeDocument/2006/customXml" ds:itemID="{927546BB-28A9-4183-9889-130B2B46E760}">
  <ds:schemaRefs/>
</ds:datastoreItem>
</file>

<file path=customXml/itemProps3.xml><?xml version="1.0" encoding="utf-8"?>
<ds:datastoreItem xmlns:ds="http://schemas.openxmlformats.org/officeDocument/2006/customXml" ds:itemID="{B9E9C162-3959-4E09-8552-3788A3BCB94D}">
  <ds:schemaRefs/>
</ds:datastoreItem>
</file>

<file path=customXml/itemProps30.xml><?xml version="1.0" encoding="utf-8"?>
<ds:datastoreItem xmlns:ds="http://schemas.openxmlformats.org/officeDocument/2006/customXml" ds:itemID="{1C4E702D-2594-4689-8404-84AFD7E73E52}">
  <ds:schemaRefs/>
</ds:datastoreItem>
</file>

<file path=customXml/itemProps31.xml><?xml version="1.0" encoding="utf-8"?>
<ds:datastoreItem xmlns:ds="http://schemas.openxmlformats.org/officeDocument/2006/customXml" ds:itemID="{335668B4-649C-41E0-BC80-7D94ABF681A2}">
  <ds:schemaRefs/>
</ds:datastoreItem>
</file>

<file path=customXml/itemProps32.xml><?xml version="1.0" encoding="utf-8"?>
<ds:datastoreItem xmlns:ds="http://schemas.openxmlformats.org/officeDocument/2006/customXml" ds:itemID="{328F8FAA-F9B6-48DE-ABD9-772610F9386F}">
  <ds:schemaRefs/>
</ds:datastoreItem>
</file>

<file path=customXml/itemProps33.xml><?xml version="1.0" encoding="utf-8"?>
<ds:datastoreItem xmlns:ds="http://schemas.openxmlformats.org/officeDocument/2006/customXml" ds:itemID="{989DA21E-0CDF-4E3D-84F6-1D172BF7F4B9}">
  <ds:schemaRefs/>
</ds:datastoreItem>
</file>

<file path=customXml/itemProps34.xml><?xml version="1.0" encoding="utf-8"?>
<ds:datastoreItem xmlns:ds="http://schemas.openxmlformats.org/officeDocument/2006/customXml" ds:itemID="{CB6B8C05-D526-4E72-8AB4-B1FB0F487636}">
  <ds:schemaRefs/>
</ds:datastoreItem>
</file>

<file path=customXml/itemProps35.xml><?xml version="1.0" encoding="utf-8"?>
<ds:datastoreItem xmlns:ds="http://schemas.openxmlformats.org/officeDocument/2006/customXml" ds:itemID="{C593EC27-B89C-46A8-9CF9-3B5AE2B23C20}">
  <ds:schemaRefs/>
</ds:datastoreItem>
</file>

<file path=customXml/itemProps36.xml><?xml version="1.0" encoding="utf-8"?>
<ds:datastoreItem xmlns:ds="http://schemas.openxmlformats.org/officeDocument/2006/customXml" ds:itemID="{3300B263-A8B2-4577-A8B1-07D060066AC1}">
  <ds:schemaRefs/>
</ds:datastoreItem>
</file>

<file path=customXml/itemProps37.xml><?xml version="1.0" encoding="utf-8"?>
<ds:datastoreItem xmlns:ds="http://schemas.openxmlformats.org/officeDocument/2006/customXml" ds:itemID="{DD8D39B1-E032-4B64-9020-66CD65ABCD3B}">
  <ds:schemaRefs/>
</ds:datastoreItem>
</file>

<file path=customXml/itemProps38.xml><?xml version="1.0" encoding="utf-8"?>
<ds:datastoreItem xmlns:ds="http://schemas.openxmlformats.org/officeDocument/2006/customXml" ds:itemID="{8599B673-1189-43D4-8410-EAAA3B459531}">
  <ds:schemaRefs/>
</ds:datastoreItem>
</file>

<file path=customXml/itemProps39.xml><?xml version="1.0" encoding="utf-8"?>
<ds:datastoreItem xmlns:ds="http://schemas.openxmlformats.org/officeDocument/2006/customXml" ds:itemID="{4D21B174-EFD5-481F-8023-ECD2C99EA6A5}">
  <ds:schemaRefs/>
</ds:datastoreItem>
</file>

<file path=customXml/itemProps4.xml><?xml version="1.0" encoding="utf-8"?>
<ds:datastoreItem xmlns:ds="http://schemas.openxmlformats.org/officeDocument/2006/customXml" ds:itemID="{907DF196-29BA-4F64-A2E6-9B891D8DA970}">
  <ds:schemaRefs/>
</ds:datastoreItem>
</file>

<file path=customXml/itemProps40.xml><?xml version="1.0" encoding="utf-8"?>
<ds:datastoreItem xmlns:ds="http://schemas.openxmlformats.org/officeDocument/2006/customXml" ds:itemID="{66CC41B6-D28D-4EED-B564-F0D3D013B8B1}">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BAA19A8D-5B92-489B-B169-BAD91A103344}">
  <ds:schemaRefs/>
</ds:datastoreItem>
</file>

<file path=customXml/itemProps7.xml><?xml version="1.0" encoding="utf-8"?>
<ds:datastoreItem xmlns:ds="http://schemas.openxmlformats.org/officeDocument/2006/customXml" ds:itemID="{9E39FA8A-0D5E-4C72-88C2-A4A5C9D016A3}">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6C8F0DDD-DA95-49D7-BEC9-54BED60238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19810</Words>
  <Characters>23368</Characters>
  <Lines>197</Lines>
  <Paragraphs>55</Paragraphs>
  <TotalTime>0</TotalTime>
  <ScaleCrop>false</ScaleCrop>
  <LinksUpToDate>false</LinksUpToDate>
  <CharactersWithSpaces>23708</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陈洁</cp:lastModifiedBy>
  <cp:lastPrinted>2023-02-06T03:27:00Z</cp:lastPrinted>
  <dcterms:modified xsi:type="dcterms:W3CDTF">2024-01-01T00:57:31Z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C9D1610CB8F1478783DEAA371825E57F</vt:lpwstr>
  </property>
</Properties>
</file>