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w:t>
      </w:r>
      <w:r>
        <w:rPr>
          <w:rFonts w:hint="eastAsia" w:ascii="黑体" w:hAnsi="黑体" w:eastAsia="黑体" w:cs="黑体"/>
          <w:b/>
          <w:color w:val="000000"/>
          <w:sz w:val="30"/>
          <w:lang w:val="en-US" w:eastAsia="zh-CN"/>
        </w:rPr>
        <w:t>王村</w:t>
      </w:r>
      <w:r>
        <w:rPr>
          <w:rFonts w:hint="eastAsia" w:ascii="黑体" w:hAnsi="黑体" w:eastAsia="黑体" w:cs="黑体"/>
          <w:b/>
          <w:color w:val="000000"/>
          <w:sz w:val="30"/>
          <w:lang w:eastAsia="zh-CN"/>
        </w:rPr>
        <w:t>镇人民政府</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w:t>
      </w:r>
      <w:r>
        <w:rPr>
          <w:rFonts w:hint="eastAsia"/>
          <w:lang w:val="en-US" w:eastAsia="zh-CN"/>
        </w:rPr>
        <w:t>王村</w:t>
      </w:r>
      <w:r>
        <w:rPr>
          <w:rFonts w:hint="eastAsia"/>
          <w:lang w:eastAsia="zh-CN"/>
        </w:rPr>
        <w:t>镇人民政府</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涞水县</w:t>
      </w:r>
      <w:r>
        <w:rPr>
          <w:rFonts w:hint="eastAsia"/>
          <w:lang w:val="en-US" w:eastAsia="zh-CN"/>
        </w:rPr>
        <w:t>王村</w:t>
      </w:r>
      <w:r>
        <w:rPr>
          <w:rFonts w:hint="eastAsia"/>
          <w:lang w:eastAsia="zh-CN"/>
        </w:rPr>
        <w:t>镇人民政府</w:t>
      </w:r>
      <w:r>
        <w:rPr>
          <w:rFonts w:hint="eastAsia"/>
        </w:rPr>
        <w:t>事业收支预算</w:t>
      </w:r>
      <w:r>
        <w:tab/>
      </w:r>
      <w:r>
        <w:rPr>
          <w:lang w:eastAsia="zh-CN"/>
        </w:rPr>
        <w:t>2</w:t>
      </w:r>
      <w:r>
        <w:rPr>
          <w:rFonts w:hint="eastAsia"/>
          <w:lang w:eastAsia="zh-CN"/>
        </w:rPr>
        <w:t>9</w:t>
      </w:r>
      <w:r>
        <w:rPr>
          <w:rFonts w:hint="eastAsia"/>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w:t>
      </w:r>
      <w:r>
        <w:rPr>
          <w:rFonts w:hint="eastAsia" w:ascii="方正小标宋_GBK" w:hAnsi="方正小标宋_GBK" w:eastAsia="方正小标宋_GBK" w:cs="方正小标宋_GBK"/>
          <w:color w:val="000000"/>
          <w:sz w:val="44"/>
          <w:lang w:val="en-US" w:eastAsia="zh-CN"/>
        </w:rPr>
        <w:t>王村</w:t>
      </w:r>
      <w:r>
        <w:rPr>
          <w:rFonts w:hint="eastAsia" w:ascii="方正小标宋_GBK" w:hAnsi="方正小标宋_GBK" w:eastAsia="方正小标宋_GBK" w:cs="方正小标宋_GBK"/>
          <w:color w:val="000000"/>
          <w:sz w:val="44"/>
          <w:lang w:eastAsia="zh-CN"/>
        </w:rPr>
        <w:t>镇人民政府</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1"/>
        <w:gridCol w:w="4396"/>
        <w:gridCol w:w="2177"/>
        <w:gridCol w:w="5057"/>
        <w:gridCol w:w="2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编码及名称：[810</w:t>
            </w:r>
            <w:r>
              <w:rPr>
                <w:rFonts w:hint="eastAsia" w:ascii="宋体" w:hAnsi="宋体" w:cs="宋体"/>
                <w:i w:val="0"/>
                <w:iCs w:val="0"/>
                <w:color w:val="000000"/>
                <w:kern w:val="0"/>
                <w:sz w:val="20"/>
                <w:szCs w:val="20"/>
                <w:u w:val="none"/>
                <w:lang w:val="en-US" w:eastAsia="zh-CN" w:bidi="ar"/>
              </w:rPr>
              <w:t>001</w:t>
            </w:r>
            <w:r>
              <w:rPr>
                <w:rFonts w:hint="eastAsia" w:ascii="宋体" w:hAnsi="宋体" w:eastAsia="宋体" w:cs="宋体"/>
                <w:i w:val="0"/>
                <w:iCs w:val="0"/>
                <w:color w:val="000000"/>
                <w:kern w:val="0"/>
                <w:sz w:val="20"/>
                <w:szCs w:val="20"/>
                <w:u w:val="none"/>
                <w:lang w:val="en-US" w:eastAsia="zh-CN" w:bidi="ar"/>
              </w:rPr>
              <w:t>]涞水县</w:t>
            </w:r>
            <w:r>
              <w:rPr>
                <w:rFonts w:hint="eastAsia" w:ascii="宋体" w:hAnsi="宋体" w:cs="宋体"/>
                <w:i w:val="0"/>
                <w:iCs w:val="0"/>
                <w:color w:val="000000"/>
                <w:kern w:val="0"/>
                <w:sz w:val="20"/>
                <w:szCs w:val="20"/>
                <w:u w:val="none"/>
                <w:lang w:val="en-US" w:eastAsia="zh-CN" w:bidi="ar"/>
              </w:rPr>
              <w:t>王村镇</w:t>
            </w:r>
            <w:r>
              <w:rPr>
                <w:rFonts w:hint="eastAsia" w:ascii="宋体" w:hAnsi="宋体" w:eastAsia="宋体" w:cs="宋体"/>
                <w:i w:val="0"/>
                <w:iCs w:val="0"/>
                <w:color w:val="000000"/>
                <w:kern w:val="0"/>
                <w:sz w:val="20"/>
                <w:szCs w:val="20"/>
                <w:u w:val="none"/>
                <w:lang w:val="en-US" w:eastAsia="zh-CN" w:bidi="ar"/>
              </w:rPr>
              <w:t>人民政府</w:t>
            </w:r>
          </w:p>
        </w:tc>
        <w:tc>
          <w:tcPr>
            <w:tcW w:w="1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1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24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347.16</w:t>
            </w: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284.36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二、上级拨款收入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三、事业收入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其中：财政专户收入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四、经营收入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五、附属单位上缴收入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六、其他收入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九、社会保险基金支出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十、卫生健康支出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十一、节能环保支出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十二、城乡社区支出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十三、农林水支出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十四、交通运输支出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十七、金融支出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二十、住房保障支出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二十二、国有资本经营预算支出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二十三、灾害防治及应急管理支出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二十四、预备费</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二十五、其他支出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二十六、转移性支出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二十七、债务还本支出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二十八、债务付息支出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二十九、债务发行费用支出</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本年收入合计</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347.16</w:t>
            </w: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本年支出合计</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用事业基金弥补收支差额</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结余分配</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年初结转和结余</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年末结转和结余</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合计</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347.16</w:t>
            </w:r>
          </w:p>
        </w:tc>
        <w:tc>
          <w:tcPr>
            <w:tcW w:w="1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合计</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347.16</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outlineLvl w:val="4"/>
        <w:rPr>
          <w:rFonts w:ascii="方正小标宋_GBK" w:hAnsi="方正小标宋_GBK" w:eastAsia="方正小标宋_GBK" w:cs="方正小标宋_GBK"/>
          <w:color w:val="000000"/>
          <w:sz w:val="36"/>
          <w:lang w:eastAsia="zh-CN"/>
        </w:rPr>
      </w:pPr>
    </w:p>
    <w:p>
      <w:pPr>
        <w:outlineLvl w:val="4"/>
        <w:rPr>
          <w:b w:val="0"/>
          <w:bCs w:val="0"/>
          <w:color w:val="000000" w:themeColor="text1"/>
          <w14:textFill>
            <w14:solidFill>
              <w14:schemeClr w14:val="tx1"/>
            </w14:solidFill>
          </w14:textFill>
        </w:rPr>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b w:val="0"/>
          <w:bCs w:val="0"/>
          <w:color w:val="000000" w:themeColor="text1"/>
          <w:sz w:val="36"/>
          <w14:textFill>
            <w14:solidFill>
              <w14:schemeClr w14:val="tx1"/>
            </w14:solidFill>
          </w14:textFill>
        </w:rPr>
        <w:t>单位预算收入总表</w:t>
      </w:r>
    </w:p>
    <w:p/>
    <w:tbl>
      <w:tblPr>
        <w:tblStyle w:val="8"/>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0"/>
        <w:gridCol w:w="1555"/>
        <w:gridCol w:w="3416"/>
        <w:gridCol w:w="1150"/>
        <w:gridCol w:w="1150"/>
        <w:gridCol w:w="1124"/>
        <w:gridCol w:w="1059"/>
        <w:gridCol w:w="1151"/>
        <w:gridCol w:w="942"/>
        <w:gridCol w:w="1124"/>
        <w:gridCol w:w="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0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编码及名称：[810</w:t>
            </w:r>
            <w:r>
              <w:rPr>
                <w:rFonts w:hint="eastAsia" w:ascii="宋体" w:hAnsi="宋体" w:cs="宋体"/>
                <w:i w:val="0"/>
                <w:iCs w:val="0"/>
                <w:color w:val="000000"/>
                <w:kern w:val="0"/>
                <w:sz w:val="20"/>
                <w:szCs w:val="20"/>
                <w:u w:val="none"/>
                <w:lang w:val="en-US" w:eastAsia="zh-CN" w:bidi="ar"/>
              </w:rPr>
              <w:t>001</w:t>
            </w:r>
            <w:r>
              <w:rPr>
                <w:rFonts w:hint="eastAsia" w:ascii="宋体" w:hAnsi="宋体" w:eastAsia="宋体" w:cs="宋体"/>
                <w:i w:val="0"/>
                <w:iCs w:val="0"/>
                <w:color w:val="000000"/>
                <w:kern w:val="0"/>
                <w:sz w:val="20"/>
                <w:szCs w:val="20"/>
                <w:u w:val="none"/>
                <w:lang w:val="en-US" w:eastAsia="zh-CN" w:bidi="ar"/>
              </w:rPr>
              <w:t>]涞水县</w:t>
            </w:r>
            <w:r>
              <w:rPr>
                <w:rFonts w:hint="eastAsia" w:ascii="宋体" w:hAnsi="宋体" w:cs="宋体"/>
                <w:i w:val="0"/>
                <w:iCs w:val="0"/>
                <w:color w:val="000000"/>
                <w:kern w:val="0"/>
                <w:sz w:val="20"/>
                <w:szCs w:val="20"/>
                <w:u w:val="none"/>
                <w:lang w:val="en-US" w:eastAsia="zh-CN" w:bidi="ar"/>
              </w:rPr>
              <w:t>王村镇</w:t>
            </w:r>
            <w:r>
              <w:rPr>
                <w:rFonts w:hint="eastAsia" w:ascii="宋体" w:hAnsi="宋体" w:eastAsia="宋体" w:cs="宋体"/>
                <w:i w:val="0"/>
                <w:iCs w:val="0"/>
                <w:color w:val="000000"/>
                <w:kern w:val="0"/>
                <w:sz w:val="20"/>
                <w:szCs w:val="20"/>
                <w:u w:val="none"/>
                <w:lang w:val="en-US" w:eastAsia="zh-CN" w:bidi="ar"/>
              </w:rPr>
              <w:t>人民政府</w:t>
            </w:r>
          </w:p>
        </w:tc>
        <w:tc>
          <w:tcPr>
            <w:tcW w:w="2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2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2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其中：财政专户收入</w:t>
            </w: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347.16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284.36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284.36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277.72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277.72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249.11</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249.11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纪检监察事务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市场监督管理事务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食品安全监管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伤残抚恤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p>
      <w:pPr>
        <w:sectPr>
          <w:type w:val="continuous"/>
          <w:pgSz w:w="16840" w:h="11900" w:orient="landscape"/>
          <w:pgMar w:top="1361" w:right="1021" w:bottom="1134" w:left="1021" w:header="720" w:footer="720" w:gutter="0"/>
          <w:cols w:space="720" w:num="1"/>
        </w:sectPr>
      </w:pPr>
    </w:p>
    <w:tbl>
      <w:tblPr>
        <w:tblStyle w:val="8"/>
        <w:tblW w:w="14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6"/>
        <w:gridCol w:w="1667"/>
        <w:gridCol w:w="3416"/>
        <w:gridCol w:w="1458"/>
        <w:gridCol w:w="1451"/>
        <w:gridCol w:w="1444"/>
        <w:gridCol w:w="1437"/>
        <w:gridCol w:w="1438"/>
        <w:gridCol w:w="1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4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编码及名称：[810</w:t>
            </w:r>
            <w:r>
              <w:rPr>
                <w:rFonts w:hint="eastAsia" w:ascii="宋体" w:hAnsi="宋体" w:cs="宋体"/>
                <w:i w:val="0"/>
                <w:iCs w:val="0"/>
                <w:color w:val="000000"/>
                <w:kern w:val="0"/>
                <w:sz w:val="20"/>
                <w:szCs w:val="20"/>
                <w:u w:val="none"/>
                <w:lang w:val="en-US" w:eastAsia="zh-CN" w:bidi="ar"/>
              </w:rPr>
              <w:t>001</w:t>
            </w:r>
            <w:r>
              <w:rPr>
                <w:rFonts w:hint="eastAsia" w:ascii="宋体" w:hAnsi="宋体" w:eastAsia="宋体" w:cs="宋体"/>
                <w:i w:val="0"/>
                <w:iCs w:val="0"/>
                <w:color w:val="000000"/>
                <w:kern w:val="0"/>
                <w:sz w:val="20"/>
                <w:szCs w:val="20"/>
                <w:u w:val="none"/>
                <w:lang w:val="en-US" w:eastAsia="zh-CN" w:bidi="ar"/>
              </w:rPr>
              <w:t>]涞水县</w:t>
            </w:r>
            <w:r>
              <w:rPr>
                <w:rFonts w:hint="eastAsia" w:ascii="宋体" w:hAnsi="宋体" w:cs="宋体"/>
                <w:i w:val="0"/>
                <w:iCs w:val="0"/>
                <w:color w:val="000000"/>
                <w:kern w:val="0"/>
                <w:sz w:val="20"/>
                <w:szCs w:val="20"/>
                <w:u w:val="none"/>
                <w:lang w:val="en-US" w:eastAsia="zh-CN" w:bidi="ar"/>
              </w:rPr>
              <w:t>王村镇</w:t>
            </w:r>
            <w:r>
              <w:rPr>
                <w:rFonts w:hint="eastAsia" w:ascii="宋体" w:hAnsi="宋体" w:eastAsia="宋体" w:cs="宋体"/>
                <w:i w:val="0"/>
                <w:iCs w:val="0"/>
                <w:color w:val="000000"/>
                <w:kern w:val="0"/>
                <w:sz w:val="20"/>
                <w:szCs w:val="20"/>
                <w:u w:val="none"/>
                <w:lang w:val="en-US" w:eastAsia="zh-CN" w:bidi="ar"/>
              </w:rPr>
              <w:t>人民政府</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277.654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纪检监察事务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市场监督管理事务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食品安全监管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伤残抚恤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color w:val="000000" w:themeColor="text1"/>
          <w14:textFill>
            <w14:solidFill>
              <w14:schemeClr w14:val="tx1"/>
            </w14:solidFill>
          </w14:textFill>
        </w:rPr>
      </w:pPr>
      <w:r>
        <w:rPr>
          <w:rFonts w:hint="eastAsia" w:ascii="方正小标宋_GBK" w:hAnsi="方正小标宋_GBK" w:eastAsia="方正小标宋_GBK" w:cs="方正小标宋_GBK"/>
          <w:color w:val="000000" w:themeColor="text1"/>
          <w:sz w:val="36"/>
          <w14:textFill>
            <w14:solidFill>
              <w14:schemeClr w14:val="tx1"/>
            </w14:solidFill>
          </w14:textFill>
        </w:rPr>
        <w:t>单位预算财政拨款收支总表</w:t>
      </w:r>
    </w:p>
    <w:tbl>
      <w:tblPr>
        <w:tblStyle w:val="8"/>
        <w:tblW w:w="142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8"/>
        <w:gridCol w:w="3016"/>
        <w:gridCol w:w="1454"/>
        <w:gridCol w:w="3216"/>
        <w:gridCol w:w="1454"/>
        <w:gridCol w:w="1454"/>
        <w:gridCol w:w="1441"/>
        <w:gridCol w:w="1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2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编码及名称：[810</w:t>
            </w:r>
            <w:r>
              <w:rPr>
                <w:rFonts w:hint="eastAsia" w:ascii="宋体" w:hAnsi="宋体" w:cs="宋体"/>
                <w:i w:val="0"/>
                <w:iCs w:val="0"/>
                <w:color w:val="000000"/>
                <w:kern w:val="0"/>
                <w:sz w:val="20"/>
                <w:szCs w:val="20"/>
                <w:u w:val="none"/>
                <w:lang w:val="en-US" w:eastAsia="zh-CN" w:bidi="ar"/>
              </w:rPr>
              <w:t>001</w:t>
            </w:r>
            <w:r>
              <w:rPr>
                <w:rFonts w:hint="eastAsia" w:ascii="宋体" w:hAnsi="宋体" w:eastAsia="宋体" w:cs="宋体"/>
                <w:i w:val="0"/>
                <w:iCs w:val="0"/>
                <w:color w:val="000000"/>
                <w:kern w:val="0"/>
                <w:sz w:val="20"/>
                <w:szCs w:val="20"/>
                <w:u w:val="none"/>
                <w:lang w:val="en-US" w:eastAsia="zh-CN" w:bidi="ar"/>
              </w:rPr>
              <w:t>]涞水县</w:t>
            </w:r>
            <w:r>
              <w:rPr>
                <w:rFonts w:hint="eastAsia" w:ascii="宋体" w:hAnsi="宋体" w:cs="宋体"/>
                <w:i w:val="0"/>
                <w:iCs w:val="0"/>
                <w:color w:val="000000"/>
                <w:kern w:val="0"/>
                <w:sz w:val="20"/>
                <w:szCs w:val="20"/>
                <w:u w:val="none"/>
                <w:lang w:val="en-US" w:eastAsia="zh-CN" w:bidi="ar"/>
              </w:rPr>
              <w:t>王村镇</w:t>
            </w:r>
            <w:r>
              <w:rPr>
                <w:rFonts w:hint="eastAsia" w:ascii="宋体" w:hAnsi="宋体" w:eastAsia="宋体" w:cs="宋体"/>
                <w:i w:val="0"/>
                <w:iCs w:val="0"/>
                <w:color w:val="000000"/>
                <w:kern w:val="0"/>
                <w:sz w:val="20"/>
                <w:szCs w:val="20"/>
                <w:u w:val="none"/>
                <w:lang w:val="en-US" w:eastAsia="zh-CN" w:bidi="ar"/>
              </w:rPr>
              <w:t>人民政府</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90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年末结转和结余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rPr>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themeColor="text1"/>
          <w:sz w:val="36"/>
          <w14:textFill>
            <w14:solidFill>
              <w14:schemeClr w14:val="tx1"/>
            </w14:solidFill>
          </w14:textFill>
        </w:rPr>
      </w:pPr>
    </w:p>
    <w:p>
      <w:pPr>
        <w:jc w:val="center"/>
        <w:outlineLvl w:val="4"/>
        <w:rPr>
          <w:rFonts w:hint="eastAsia" w:ascii="方正小标宋_GBK" w:hAnsi="方正小标宋_GBK" w:eastAsia="方正小标宋_GBK" w:cs="方正小标宋_GBK"/>
          <w:color w:val="000000" w:themeColor="text1"/>
          <w:sz w:val="36"/>
          <w14:textFill>
            <w14:solidFill>
              <w14:schemeClr w14:val="tx1"/>
            </w14:solidFill>
          </w14:textFill>
        </w:rPr>
      </w:pPr>
    </w:p>
    <w:p>
      <w:pPr>
        <w:jc w:val="center"/>
        <w:outlineLvl w:val="4"/>
        <w:rPr>
          <w:color w:val="000000" w:themeColor="text1"/>
          <w14:textFill>
            <w14:solidFill>
              <w14:schemeClr w14:val="tx1"/>
            </w14:solidFill>
          </w14:textFill>
        </w:rPr>
      </w:pPr>
      <w:r>
        <w:rPr>
          <w:rFonts w:hint="eastAsia" w:ascii="方正小标宋_GBK" w:hAnsi="方正小标宋_GBK" w:eastAsia="方正小标宋_GBK" w:cs="方正小标宋_GBK"/>
          <w:color w:val="000000" w:themeColor="text1"/>
          <w:sz w:val="36"/>
          <w14:textFill>
            <w14:solidFill>
              <w14:schemeClr w14:val="tx1"/>
            </w14:solidFill>
          </w14:textFill>
        </w:rPr>
        <w:t>单位预算一般公共预算财政拨款支出表</w:t>
      </w: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5"/>
        <w:gridCol w:w="2447"/>
        <w:gridCol w:w="5167"/>
        <w:gridCol w:w="1924"/>
        <w:gridCol w:w="2195"/>
        <w:gridCol w:w="2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3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编码及名称：[810</w:t>
            </w:r>
            <w:r>
              <w:rPr>
                <w:rFonts w:hint="eastAsia" w:ascii="宋体" w:hAnsi="宋体" w:cs="宋体"/>
                <w:i w:val="0"/>
                <w:iCs w:val="0"/>
                <w:color w:val="000000"/>
                <w:kern w:val="0"/>
                <w:sz w:val="20"/>
                <w:szCs w:val="20"/>
                <w:u w:val="none"/>
                <w:lang w:val="en-US" w:eastAsia="zh-CN" w:bidi="ar"/>
              </w:rPr>
              <w:t>001</w:t>
            </w:r>
            <w:r>
              <w:rPr>
                <w:rFonts w:hint="eastAsia" w:ascii="宋体" w:hAnsi="宋体" w:eastAsia="宋体" w:cs="宋体"/>
                <w:i w:val="0"/>
                <w:iCs w:val="0"/>
                <w:color w:val="000000"/>
                <w:kern w:val="0"/>
                <w:sz w:val="20"/>
                <w:szCs w:val="20"/>
                <w:u w:val="none"/>
                <w:lang w:val="en-US" w:eastAsia="zh-CN" w:bidi="ar"/>
              </w:rPr>
              <w:t>]涞水县</w:t>
            </w:r>
            <w:r>
              <w:rPr>
                <w:rFonts w:hint="eastAsia" w:ascii="宋体" w:hAnsi="宋体" w:cs="宋体"/>
                <w:i w:val="0"/>
                <w:iCs w:val="0"/>
                <w:color w:val="000000"/>
                <w:kern w:val="0"/>
                <w:sz w:val="20"/>
                <w:szCs w:val="20"/>
                <w:u w:val="none"/>
                <w:lang w:val="en-US" w:eastAsia="zh-CN" w:bidi="ar"/>
              </w:rPr>
              <w:t>王村镇</w:t>
            </w:r>
            <w:r>
              <w:rPr>
                <w:rFonts w:hint="eastAsia" w:ascii="宋体" w:hAnsi="宋体" w:eastAsia="宋体" w:cs="宋体"/>
                <w:i w:val="0"/>
                <w:iCs w:val="0"/>
                <w:color w:val="000000"/>
                <w:kern w:val="0"/>
                <w:sz w:val="20"/>
                <w:szCs w:val="20"/>
                <w:u w:val="none"/>
                <w:lang w:val="en-US" w:eastAsia="zh-CN" w:bidi="ar"/>
              </w:rPr>
              <w:t>人民政府</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5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w:t>
            </w:r>
          </w:p>
        </w:tc>
        <w:tc>
          <w:tcPr>
            <w:tcW w:w="6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347.16</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326.54</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309.07</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292.82</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2010108</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代表工作</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302.43</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292.82</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273.82</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292.82</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2010302</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2010602</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纪检监察事务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2011102</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2012902</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市场监督管理事务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2013816</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食品安全监管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其他文化旅游体育与传媒支出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2079999</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其他文化旅游体育与传媒支出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2080802</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伤残抚恤</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单位预算一般公共预算财政拨款基本支出表</w:t>
      </w:r>
    </w:p>
    <w:p/>
    <w:tbl>
      <w:tblPr>
        <w:tblStyle w:val="8"/>
        <w:tblW w:w="14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9"/>
        <w:gridCol w:w="1723"/>
        <w:gridCol w:w="3016"/>
        <w:gridCol w:w="2996"/>
        <w:gridCol w:w="2996"/>
        <w:gridCol w:w="2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编码及名称：[810</w:t>
            </w:r>
            <w:r>
              <w:rPr>
                <w:rFonts w:hint="eastAsia" w:ascii="宋体" w:hAnsi="宋体" w:cs="宋体"/>
                <w:i w:val="0"/>
                <w:iCs w:val="0"/>
                <w:color w:val="000000"/>
                <w:kern w:val="0"/>
                <w:sz w:val="20"/>
                <w:szCs w:val="20"/>
                <w:u w:val="none"/>
                <w:lang w:val="en-US" w:eastAsia="zh-CN" w:bidi="ar"/>
              </w:rPr>
              <w:t>001</w:t>
            </w:r>
            <w:r>
              <w:rPr>
                <w:rFonts w:hint="eastAsia" w:ascii="宋体" w:hAnsi="宋体" w:eastAsia="宋体" w:cs="宋体"/>
                <w:i w:val="0"/>
                <w:iCs w:val="0"/>
                <w:color w:val="000000"/>
                <w:kern w:val="0"/>
                <w:sz w:val="20"/>
                <w:szCs w:val="20"/>
                <w:u w:val="none"/>
                <w:lang w:val="en-US" w:eastAsia="zh-CN" w:bidi="ar"/>
              </w:rPr>
              <w:t>]涞水县</w:t>
            </w:r>
            <w:r>
              <w:rPr>
                <w:rFonts w:hint="eastAsia" w:ascii="宋体" w:hAnsi="宋体" w:cs="宋体"/>
                <w:i w:val="0"/>
                <w:iCs w:val="0"/>
                <w:color w:val="000000"/>
                <w:kern w:val="0"/>
                <w:sz w:val="20"/>
                <w:szCs w:val="20"/>
                <w:u w:val="none"/>
                <w:lang w:val="en-US" w:eastAsia="zh-CN" w:bidi="ar"/>
              </w:rPr>
              <w:t>王村镇</w:t>
            </w:r>
            <w:r>
              <w:rPr>
                <w:rFonts w:hint="eastAsia" w:ascii="宋体" w:hAnsi="宋体" w:eastAsia="宋体" w:cs="宋体"/>
                <w:i w:val="0"/>
                <w:iCs w:val="0"/>
                <w:color w:val="000000"/>
                <w:kern w:val="0"/>
                <w:sz w:val="20"/>
                <w:szCs w:val="20"/>
                <w:u w:val="none"/>
                <w:lang w:val="en-US" w:eastAsia="zh-CN" w:bidi="ar"/>
              </w:rPr>
              <w:t>人民政府</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w:t>
            </w:r>
          </w:p>
        </w:tc>
        <w:tc>
          <w:tcPr>
            <w:tcW w:w="9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296.31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50.85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273.68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273.68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取暖费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w:t>
            </w:r>
            <w:r>
              <w:rPr>
                <w:rFonts w:hint="eastAsia"/>
                <w:lang w:val="en-US" w:eastAsia="zh-CN"/>
              </w:rPr>
              <w:t>王村</w:t>
            </w:r>
            <w:r>
              <w:rPr>
                <w:rFonts w:hint="eastAsia"/>
                <w:lang w:eastAsia="zh-CN"/>
              </w:rPr>
              <w:t>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w:t>
            </w:r>
            <w:r>
              <w:rPr>
                <w:rFonts w:hint="eastAsia"/>
                <w:lang w:val="en-US" w:eastAsia="zh-CN"/>
              </w:rPr>
              <w:t>王村</w:t>
            </w:r>
            <w:r>
              <w:rPr>
                <w:rFonts w:hint="eastAsia"/>
                <w:lang w:eastAsia="zh-CN"/>
              </w:rPr>
              <w:t>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单位预算财政拨款“三公”经费支出表</w:t>
      </w:r>
    </w:p>
    <w:p/>
    <w:tbl>
      <w:tblPr>
        <w:tblStyle w:val="8"/>
        <w:tblW w:w="146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2"/>
        <w:gridCol w:w="4016"/>
        <w:gridCol w:w="1332"/>
        <w:gridCol w:w="2094"/>
        <w:gridCol w:w="2094"/>
        <w:gridCol w:w="2572"/>
        <w:gridCol w:w="1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01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部门编码及名称：[810]涞水县</w:t>
            </w:r>
            <w:r>
              <w:rPr>
                <w:rFonts w:hint="eastAsia" w:ascii="宋体" w:hAnsi="宋体" w:cs="宋体"/>
                <w:i w:val="0"/>
                <w:iCs w:val="0"/>
                <w:color w:val="000000"/>
                <w:kern w:val="0"/>
                <w:sz w:val="20"/>
                <w:szCs w:val="20"/>
                <w:u w:val="none"/>
                <w:lang w:val="en-US" w:eastAsia="zh-CN" w:bidi="ar"/>
              </w:rPr>
              <w:t>王村镇</w:t>
            </w:r>
            <w:r>
              <w:rPr>
                <w:rFonts w:hint="eastAsia" w:ascii="宋体" w:hAnsi="宋体" w:eastAsia="宋体" w:cs="宋体"/>
                <w:i w:val="0"/>
                <w:iCs w:val="0"/>
                <w:color w:val="000000"/>
                <w:kern w:val="0"/>
                <w:sz w:val="20"/>
                <w:szCs w:val="20"/>
                <w:u w:val="none"/>
                <w:lang w:val="en-US" w:eastAsia="zh-CN" w:bidi="ar"/>
              </w:rPr>
              <w:t>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99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政府性基金财政拨款</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财政专户核拨资金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sectPr>
          <w:type w:val="continuous"/>
          <w:pgSz w:w="16840" w:h="11900" w:orient="landscape"/>
          <w:pgMar w:top="1361" w:right="1021" w:bottom="1361" w:left="1021" w:header="720" w:footer="720" w:gutter="0"/>
          <w:cols w:space="720" w:num="1"/>
        </w:sectPr>
      </w:pPr>
    </w:p>
    <w:p>
      <w:pPr>
        <w:ind w:firstLine="660" w:firstLineChars="150"/>
        <w:outlineLvl w:val="4"/>
        <w:rPr>
          <w:rFonts w:ascii="方正小标宋_GBK" w:hAnsi="方正小标宋_GBK" w:eastAsia="方正小标宋_GBK" w:cs="方正小标宋_GBK"/>
          <w:color w:val="000000"/>
          <w:sz w:val="44"/>
          <w:lang w:eastAsia="zh-CN"/>
        </w:rPr>
      </w:pPr>
    </w:p>
    <w:p>
      <w:pPr>
        <w:ind w:firstLine="660" w:firstLineChars="150"/>
        <w:outlineLvl w:val="4"/>
      </w:pPr>
      <w:r>
        <w:rPr>
          <w:rFonts w:hint="eastAsia" w:ascii="方正小标宋_GBK" w:hAnsi="方正小标宋_GBK" w:eastAsia="方正小标宋_GBK" w:cs="方正小标宋_GBK"/>
          <w:color w:val="000000"/>
          <w:sz w:val="44"/>
          <w:lang w:eastAsia="zh-CN"/>
        </w:rPr>
        <w:t>涞水县</w:t>
      </w:r>
      <w:r>
        <w:rPr>
          <w:rFonts w:hint="eastAsia" w:ascii="方正小标宋_GBK" w:hAnsi="方正小标宋_GBK" w:eastAsia="方正小标宋_GBK" w:cs="方正小标宋_GBK"/>
          <w:color w:val="000000"/>
          <w:sz w:val="44"/>
          <w:lang w:val="en-US" w:eastAsia="zh-CN"/>
        </w:rPr>
        <w:t>王村</w:t>
      </w:r>
      <w:r>
        <w:rPr>
          <w:rFonts w:hint="eastAsia" w:ascii="方正小标宋_GBK" w:hAnsi="方正小标宋_GBK" w:eastAsia="方正小标宋_GBK" w:cs="方正小标宋_GBK"/>
          <w:color w:val="000000"/>
          <w:sz w:val="44"/>
          <w:lang w:eastAsia="zh-CN"/>
        </w:rPr>
        <w:t>镇人民政府</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涞水县三坡镇人民政府</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2"/>
      </w:pPr>
      <w:r>
        <w:rPr>
          <w:rFonts w:hint="eastAsia"/>
          <w:lang w:eastAsia="zh-CN"/>
        </w:rPr>
        <w:t>（</w:t>
      </w:r>
      <w:r>
        <w:t>一</w:t>
      </w:r>
      <w:r>
        <w:rPr>
          <w:rFonts w:hint="eastAsia"/>
          <w:lang w:eastAsia="zh-CN"/>
        </w:rPr>
        <w:t>）</w:t>
      </w:r>
      <w:r>
        <w:t>财政收入管理</w:t>
      </w:r>
    </w:p>
    <w:p>
      <w:pPr>
        <w:pStyle w:val="22"/>
      </w:pPr>
      <w:r>
        <w:t>深化税收制度改革，完善地方税体系。完善和规范地方性税收法规，规范税收优惠政策，监督检查税政政策执行情况。制定非税收入管理政策，加强非税收入征管。</w:t>
      </w:r>
    </w:p>
    <w:p>
      <w:pPr>
        <w:pStyle w:val="22"/>
      </w:pPr>
      <w:r>
        <w:rPr>
          <w:rFonts w:hint="eastAsia"/>
          <w:lang w:eastAsia="zh-CN"/>
        </w:rPr>
        <w:t>（二）</w:t>
      </w:r>
      <w:r>
        <w:t>财政资源配置管理</w:t>
      </w:r>
    </w:p>
    <w:p>
      <w:pPr>
        <w:pStyle w:val="22"/>
      </w:pPr>
      <w:r>
        <w:t>通过对财政收支以及相应的财政税收政策，调整和引导现有社会经济资源的流向和流量，以达到资源的优化配置和充分利用，实现最大的经济效益和社会效益的功能。</w:t>
      </w:r>
    </w:p>
    <w:p>
      <w:pPr>
        <w:pStyle w:val="22"/>
        <w:ind w:firstLineChars="200"/>
      </w:pPr>
      <w:r>
        <w:rPr>
          <w:rFonts w:hint="eastAsia"/>
          <w:lang w:eastAsia="zh-CN"/>
        </w:rPr>
        <w:t>（三）</w:t>
      </w:r>
      <w:r>
        <w:t>财政体制管理</w:t>
      </w:r>
    </w:p>
    <w:p>
      <w:pPr>
        <w:pStyle w:val="22"/>
      </w:pPr>
      <w:r>
        <w:t>承担财政体制管理的责任。负责拟订县对乡镇财政管理体制，研究提出县对乡镇财政管理体制指导性意见。</w:t>
      </w:r>
    </w:p>
    <w:p>
      <w:pPr>
        <w:pStyle w:val="22"/>
      </w:pPr>
      <w:r>
        <w:rPr>
          <w:rFonts w:hint="eastAsia"/>
          <w:lang w:eastAsia="zh-CN"/>
        </w:rPr>
        <w:t>（四）</w:t>
      </w:r>
      <w:r>
        <w:t>预算管理</w:t>
      </w:r>
    </w:p>
    <w:p>
      <w:pPr>
        <w:pStyle w:val="22"/>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2"/>
      </w:pPr>
      <w:r>
        <w:rPr>
          <w:rFonts w:hint="eastAsia"/>
          <w:lang w:eastAsia="zh-CN"/>
        </w:rPr>
        <w:t>（五）</w:t>
      </w:r>
      <w:r>
        <w:t>国库管理</w:t>
      </w:r>
    </w:p>
    <w:p>
      <w:pPr>
        <w:pStyle w:val="22"/>
      </w:pPr>
      <w:r>
        <w:t>预算单位用款计划及额度审核下达；财政专户资金审核拨付；全县预算执行分析；组织实施总决算会计，组织部门决算汇编；国库现金管理；管理全县预算单位银行账户。</w:t>
      </w:r>
    </w:p>
    <w:p>
      <w:pPr>
        <w:pStyle w:val="22"/>
      </w:pPr>
      <w:r>
        <w:rPr>
          <w:rFonts w:hint="eastAsia"/>
          <w:lang w:eastAsia="zh-CN"/>
        </w:rPr>
        <w:t>（六）</w:t>
      </w:r>
      <w:r>
        <w:t>财政监督管理</w:t>
      </w:r>
    </w:p>
    <w:p>
      <w:pPr>
        <w:pStyle w:val="22"/>
      </w:pPr>
      <w:r>
        <w:t>负责对财政性资金使用情况进行绩效监督评价，反映财政收支管理中的重大问题。</w:t>
      </w:r>
    </w:p>
    <w:p>
      <w:pPr>
        <w:pStyle w:val="22"/>
      </w:pPr>
      <w:r>
        <w:rPr>
          <w:rFonts w:hint="eastAsia"/>
          <w:lang w:eastAsia="zh-CN"/>
        </w:rPr>
        <w:t>（七）</w:t>
      </w:r>
      <w:r>
        <w:t>财务会计管理</w:t>
      </w:r>
    </w:p>
    <w:p>
      <w:pPr>
        <w:pStyle w:val="22"/>
      </w:pPr>
      <w:r>
        <w:t>管理会计工作，监督和规范会计行为，组织实施国家统一的会计制度、财务制度；管理会计从业资格；按规定承担会计专业技术资格管理。</w:t>
      </w:r>
    </w:p>
    <w:p>
      <w:pPr>
        <w:pStyle w:val="22"/>
      </w:pPr>
      <w:r>
        <w:rPr>
          <w:rFonts w:hint="eastAsia"/>
          <w:lang w:eastAsia="zh-CN"/>
        </w:rPr>
        <w:t>（八）</w:t>
      </w:r>
      <w:r>
        <w:t>国有资产管理</w:t>
      </w:r>
    </w:p>
    <w:p>
      <w:pPr>
        <w:pStyle w:val="22"/>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2"/>
      </w:pPr>
      <w:r>
        <w:rPr>
          <w:rFonts w:hint="eastAsia"/>
          <w:lang w:eastAsia="zh-CN"/>
        </w:rPr>
        <w:t>（九）</w:t>
      </w:r>
      <w:r>
        <w:t>政府专项工作服务与管理</w:t>
      </w:r>
    </w:p>
    <w:p>
      <w:pPr>
        <w:pStyle w:val="22"/>
      </w:pPr>
      <w:r>
        <w:t>政府采购、农村综合改革、政府债务、综合治税、政府购买服务、规范津补贴等政府专项工作的服务与管理。</w:t>
      </w:r>
    </w:p>
    <w:p>
      <w:pPr>
        <w:pStyle w:val="22"/>
      </w:pPr>
      <w:r>
        <w:rPr>
          <w:rFonts w:hint="eastAsia"/>
          <w:lang w:eastAsia="zh-CN"/>
        </w:rPr>
        <w:t>（十）</w:t>
      </w:r>
      <w:r>
        <w:t>财政政务管理</w:t>
      </w:r>
    </w:p>
    <w:p>
      <w:pPr>
        <w:pStyle w:val="22"/>
      </w:pPr>
      <w:r>
        <w:t>负责财政系统综合业务管理和机关综合事务管理。</w:t>
      </w:r>
    </w:p>
    <w:p>
      <w:pPr>
        <w:pStyle w:val="22"/>
      </w:pPr>
      <w:r>
        <w:rPr>
          <w:rFonts w:hint="eastAsia"/>
          <w:lang w:eastAsia="zh-CN"/>
        </w:rPr>
        <w:t>（十一）</w:t>
      </w:r>
      <w:r>
        <w:t>其他事项</w:t>
      </w:r>
    </w:p>
    <w:p>
      <w:pPr>
        <w:pStyle w:val="22"/>
      </w:pPr>
      <w:r>
        <w:t>上级财政部门和县委、县政府交办的其他事项。</w:t>
      </w: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w:t>
            </w:r>
            <w:r>
              <w:rPr>
                <w:rFonts w:hint="eastAsia"/>
                <w:lang w:val="en-US" w:eastAsia="zh-CN"/>
              </w:rPr>
              <w:t>王村</w:t>
            </w:r>
            <w:r>
              <w:rPr>
                <w:rFonts w:hint="eastAsia"/>
                <w:lang w:eastAsia="zh-CN"/>
              </w:rPr>
              <w:t>镇人民政府</w:t>
            </w:r>
            <w:r>
              <w:rPr>
                <w:rFonts w:hint="eastAsia"/>
              </w:rPr>
              <w:t>（本级）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eastAsia="方正仿宋_GBK"/>
          <w:color w:val="000000" w:themeColor="text1"/>
          <w:sz w:val="28"/>
          <w:lang w:eastAsia="zh-CN"/>
          <w14:textFill>
            <w14:solidFill>
              <w14:schemeClr w14:val="tx1"/>
            </w14:solidFill>
          </w14:textFill>
        </w:rPr>
      </w:pPr>
      <w:r>
        <w:rPr>
          <w:rFonts w:hint="eastAsia" w:eastAsia="方正仿宋_GBK"/>
          <w:color w:val="000000" w:themeColor="text1"/>
          <w:sz w:val="28"/>
          <w:lang w:eastAsia="zh-CN"/>
          <w14:textFill>
            <w14:solidFill>
              <w14:schemeClr w14:val="tx1"/>
            </w14:solidFill>
          </w14:textFill>
        </w:rPr>
        <w:t>1、收入情况</w:t>
      </w:r>
    </w:p>
    <w:p>
      <w:pPr>
        <w:spacing w:line="500" w:lineRule="exact"/>
        <w:ind w:firstLine="560"/>
        <w:rPr>
          <w:rFonts w:eastAsia="方正仿宋_GBK"/>
          <w:color w:val="000000" w:themeColor="text1"/>
          <w:sz w:val="28"/>
          <w:lang w:eastAsia="zh-CN"/>
          <w14:textFill>
            <w14:solidFill>
              <w14:schemeClr w14:val="tx1"/>
            </w14:solidFill>
          </w14:textFill>
        </w:rPr>
      </w:pPr>
      <w:r>
        <w:rPr>
          <w:rFonts w:hint="eastAsia" w:eastAsia="方正仿宋_GBK"/>
          <w:color w:val="000000" w:themeColor="text1"/>
          <w:sz w:val="28"/>
          <w:lang w:eastAsia="zh-CN"/>
          <w14:textFill>
            <w14:solidFill>
              <w14:schemeClr w14:val="tx1"/>
            </w14:solidFill>
          </w14:textFill>
        </w:rPr>
        <w:t xml:space="preserve">    2021年我单位预算总收入</w:t>
      </w:r>
      <w:r>
        <w:rPr>
          <w:rFonts w:hint="eastAsia" w:eastAsia="方正仿宋_GBK"/>
          <w:color w:val="000000" w:themeColor="text1"/>
          <w:sz w:val="28"/>
          <w:lang w:val="en-US" w:eastAsia="zh-CN"/>
          <w14:textFill>
            <w14:solidFill>
              <w14:schemeClr w14:val="tx1"/>
            </w14:solidFill>
          </w14:textFill>
        </w:rPr>
        <w:t>347.16</w:t>
      </w:r>
      <w:r>
        <w:rPr>
          <w:rFonts w:hint="eastAsia" w:eastAsia="方正仿宋_GBK"/>
          <w:color w:val="000000" w:themeColor="text1"/>
          <w:sz w:val="28"/>
          <w:lang w:eastAsia="zh-CN"/>
          <w14:textFill>
            <w14:solidFill>
              <w14:schemeClr w14:val="tx1"/>
            </w14:solidFill>
          </w14:textFill>
        </w:rPr>
        <w:t>万元，其中：一般公共预算拨款收入</w:t>
      </w:r>
      <w:r>
        <w:rPr>
          <w:rFonts w:hint="eastAsia" w:eastAsia="方正仿宋_GBK"/>
          <w:color w:val="000000" w:themeColor="text1"/>
          <w:sz w:val="28"/>
          <w:lang w:val="en-US" w:eastAsia="zh-CN"/>
          <w14:textFill>
            <w14:solidFill>
              <w14:schemeClr w14:val="tx1"/>
            </w14:solidFill>
          </w14:textFill>
        </w:rPr>
        <w:t>347.16</w:t>
      </w:r>
      <w:r>
        <w:rPr>
          <w:rFonts w:hint="eastAsia" w:eastAsia="方正仿宋_GBK"/>
          <w:color w:val="000000" w:themeColor="text1"/>
          <w:sz w:val="28"/>
          <w:lang w:eastAsia="zh-CN"/>
          <w14:textFill>
            <w14:solidFill>
              <w14:schemeClr w14:val="tx1"/>
            </w14:solidFill>
          </w14:textFill>
        </w:rPr>
        <w:t xml:space="preserve">万元，政府性基金拨款收入0万元，国有资本经营收入0万元，其他来源收入0万元。 </w:t>
      </w:r>
    </w:p>
    <w:p>
      <w:pPr>
        <w:spacing w:line="500" w:lineRule="exact"/>
        <w:ind w:firstLine="560"/>
        <w:rPr>
          <w:rFonts w:eastAsia="方正仿宋_GBK"/>
          <w:color w:val="000000" w:themeColor="text1"/>
          <w:sz w:val="28"/>
          <w:lang w:eastAsia="zh-CN"/>
          <w14:textFill>
            <w14:solidFill>
              <w14:schemeClr w14:val="tx1"/>
            </w14:solidFill>
          </w14:textFill>
        </w:rPr>
      </w:pPr>
      <w:r>
        <w:rPr>
          <w:rFonts w:hint="eastAsia" w:eastAsia="方正仿宋_GBK"/>
          <w:color w:val="000000" w:themeColor="text1"/>
          <w:sz w:val="28"/>
          <w:lang w:eastAsia="zh-CN"/>
          <w14:textFill>
            <w14:solidFill>
              <w14:schemeClr w14:val="tx1"/>
            </w14:solidFill>
          </w14:textFill>
        </w:rPr>
        <w:t>2．支出情况</w:t>
      </w:r>
    </w:p>
    <w:p>
      <w:pPr>
        <w:spacing w:line="500" w:lineRule="exact"/>
        <w:ind w:firstLine="560"/>
        <w:rPr>
          <w:rFonts w:eastAsia="方正仿宋_GBK"/>
          <w:color w:val="000000" w:themeColor="text1"/>
          <w:sz w:val="28"/>
          <w:lang w:eastAsia="zh-CN"/>
          <w14:textFill>
            <w14:solidFill>
              <w14:schemeClr w14:val="tx1"/>
            </w14:solidFill>
          </w14:textFill>
        </w:rPr>
      </w:pPr>
      <w:r>
        <w:rPr>
          <w:rFonts w:hint="eastAsia" w:eastAsia="方正仿宋_GBK"/>
          <w:color w:val="000000" w:themeColor="text1"/>
          <w:sz w:val="28"/>
          <w:lang w:eastAsia="zh-CN"/>
          <w14:textFill>
            <w14:solidFill>
              <w14:schemeClr w14:val="tx1"/>
            </w14:solidFill>
          </w14:textFill>
        </w:rPr>
        <w:t xml:space="preserve">   2021年我单位单位预算支出</w:t>
      </w:r>
      <w:r>
        <w:rPr>
          <w:rFonts w:hint="eastAsia" w:eastAsia="方正仿宋_GBK"/>
          <w:color w:val="000000" w:themeColor="text1"/>
          <w:sz w:val="28"/>
          <w:lang w:val="en-US" w:eastAsia="zh-CN"/>
          <w14:textFill>
            <w14:solidFill>
              <w14:schemeClr w14:val="tx1"/>
            </w14:solidFill>
          </w14:textFill>
        </w:rPr>
        <w:t>347.16</w:t>
      </w:r>
      <w:r>
        <w:rPr>
          <w:rFonts w:hint="eastAsia" w:eastAsia="方正仿宋_GBK"/>
          <w:color w:val="000000" w:themeColor="text1"/>
          <w:sz w:val="28"/>
          <w:lang w:eastAsia="zh-CN"/>
          <w14:textFill>
            <w14:solidFill>
              <w14:schemeClr w14:val="tx1"/>
            </w14:solidFill>
          </w14:textFill>
        </w:rPr>
        <w:t>万元，其中，基本支出</w:t>
      </w:r>
      <w:r>
        <w:rPr>
          <w:rFonts w:hint="eastAsia" w:eastAsia="方正仿宋_GBK"/>
          <w:color w:val="000000" w:themeColor="text1"/>
          <w:sz w:val="28"/>
          <w:lang w:val="en-US" w:eastAsia="zh-CN"/>
          <w14:textFill>
            <w14:solidFill>
              <w14:schemeClr w14:val="tx1"/>
            </w14:solidFill>
          </w14:textFill>
        </w:rPr>
        <w:t>296.31</w:t>
      </w:r>
      <w:r>
        <w:rPr>
          <w:rFonts w:hint="eastAsia" w:eastAsia="方正仿宋_GBK"/>
          <w:color w:val="000000" w:themeColor="text1"/>
          <w:sz w:val="28"/>
          <w:lang w:eastAsia="zh-CN"/>
          <w14:textFill>
            <w14:solidFill>
              <w14:schemeClr w14:val="tx1"/>
            </w14:solidFill>
          </w14:textFill>
        </w:rPr>
        <w:t>万元，包含人员经费274.46万元，日常公用经费</w:t>
      </w:r>
      <w:r>
        <w:rPr>
          <w:rFonts w:hint="eastAsia" w:eastAsia="方正仿宋_GBK"/>
          <w:color w:val="000000" w:themeColor="text1"/>
          <w:sz w:val="28"/>
          <w:lang w:val="en-US" w:eastAsia="zh-CN"/>
          <w14:textFill>
            <w14:solidFill>
              <w14:schemeClr w14:val="tx1"/>
            </w14:solidFill>
          </w14:textFill>
        </w:rPr>
        <w:t>50.85</w:t>
      </w:r>
      <w:r>
        <w:rPr>
          <w:rFonts w:hint="eastAsia" w:eastAsia="方正仿宋_GBK"/>
          <w:color w:val="000000" w:themeColor="text1"/>
          <w:sz w:val="28"/>
          <w:lang w:eastAsia="zh-CN"/>
          <w14:textFill>
            <w14:solidFill>
              <w14:schemeClr w14:val="tx1"/>
            </w14:solidFill>
          </w14:textFill>
        </w:rPr>
        <w:t>万元。</w:t>
      </w:r>
    </w:p>
    <w:p>
      <w:pPr>
        <w:pStyle w:val="31"/>
        <w:rPr>
          <w:color w:val="000000" w:themeColor="text1"/>
          <w:lang w:eastAsia="zh-CN"/>
          <w14:textFill>
            <w14:solidFill>
              <w14:schemeClr w14:val="tx1"/>
            </w14:solidFill>
          </w14:textFill>
        </w:rPr>
      </w:pPr>
    </w:p>
    <w:p>
      <w:pPr>
        <w:pStyle w:val="31"/>
        <w:rPr>
          <w:lang w:eastAsia="zh-CN"/>
        </w:rPr>
      </w:pPr>
    </w:p>
    <w:p>
      <w:pPr>
        <w:pStyle w:val="31"/>
        <w:rPr>
          <w:lang w:eastAsia="zh-CN"/>
        </w:rPr>
      </w:pPr>
    </w:p>
    <w:p>
      <w:pPr>
        <w:pStyle w:val="31"/>
        <w:rPr>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三、机关运行经费安排情况</w:t>
      </w:r>
    </w:p>
    <w:p>
      <w:pPr>
        <w:spacing w:line="560" w:lineRule="exact"/>
        <w:ind w:firstLine="600"/>
        <w:rPr>
          <w:rFonts w:ascii="仿宋_GB2312" w:eastAsia="仿宋_GB2312" w:hAnsiTheme="minorEastAsia"/>
          <w:sz w:val="32"/>
          <w:szCs w:val="32"/>
        </w:rPr>
      </w:pPr>
      <w:r>
        <w:rPr>
          <w:rFonts w:hint="eastAsia" w:ascii="仿宋_GB2312" w:eastAsia="仿宋_GB2312" w:hAnsiTheme="minorEastAsia"/>
          <w:sz w:val="32"/>
          <w:szCs w:val="32"/>
        </w:rPr>
        <w:t>我单位正常公用经费</w:t>
      </w:r>
      <w:r>
        <w:rPr>
          <w:rFonts w:hint="eastAsia" w:ascii="仿宋_GB2312" w:eastAsia="仿宋_GB2312" w:hAnsiTheme="minorEastAsia"/>
          <w:sz w:val="32"/>
          <w:szCs w:val="32"/>
          <w:lang w:val="en-US" w:eastAsia="zh-CN"/>
        </w:rPr>
        <w:t>50.85</w:t>
      </w:r>
      <w:r>
        <w:rPr>
          <w:rFonts w:hint="eastAsia" w:ascii="仿宋_GB2312" w:eastAsia="仿宋_GB2312" w:hAnsiTheme="minorEastAsia"/>
          <w:sz w:val="32"/>
          <w:szCs w:val="32"/>
        </w:rPr>
        <w:t>万元，其中，办公费12.44万元，取暖费5万元，公务用车运行维护费6.5万元，公务交通补贴10.5万元，劳务费6.5万元，离退休人员公用经费0.44万元，工会经费</w:t>
      </w:r>
      <w:r>
        <w:rPr>
          <w:rFonts w:hint="eastAsia" w:ascii="仿宋_GB2312" w:eastAsia="仿宋_GB2312" w:hAnsiTheme="minorEastAsia"/>
          <w:sz w:val="32"/>
          <w:szCs w:val="32"/>
          <w:lang w:val="en-US" w:eastAsia="zh-CN"/>
        </w:rPr>
        <w:t>2.17</w:t>
      </w:r>
      <w:r>
        <w:rPr>
          <w:rFonts w:hint="eastAsia" w:ascii="仿宋_GB2312" w:eastAsia="仿宋_GB2312" w:hAnsiTheme="minorEastAsia"/>
          <w:sz w:val="32"/>
          <w:szCs w:val="32"/>
        </w:rPr>
        <w:t>万元，职工福利费</w:t>
      </w:r>
      <w:r>
        <w:rPr>
          <w:rFonts w:hint="eastAsia" w:ascii="仿宋_GB2312" w:eastAsia="仿宋_GB2312" w:hAnsiTheme="minorEastAsia"/>
          <w:sz w:val="32"/>
          <w:szCs w:val="32"/>
          <w:lang w:val="en-US" w:eastAsia="zh-CN"/>
        </w:rPr>
        <w:t>3.49</w:t>
      </w:r>
      <w:r>
        <w:rPr>
          <w:rFonts w:hint="eastAsia" w:ascii="仿宋_GB2312" w:eastAsia="仿宋_GB2312" w:hAnsiTheme="minorEastAsia"/>
          <w:sz w:val="32"/>
          <w:szCs w:val="32"/>
        </w:rPr>
        <w:t>万元。</w:t>
      </w:r>
    </w:p>
    <w:p>
      <w:pPr>
        <w:pStyle w:val="32"/>
        <w:rPr>
          <w:color w:val="FF0000"/>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p>
      <w:pPr>
        <w:spacing w:line="560" w:lineRule="exact"/>
        <w:ind w:firstLine="560"/>
        <w:rPr>
          <w:rFonts w:ascii="仿宋_GB2312" w:eastAsia="仿宋_GB2312" w:hAnsiTheme="minorEastAsia"/>
          <w:sz w:val="32"/>
          <w:szCs w:val="32"/>
        </w:rPr>
      </w:pPr>
      <w:r>
        <w:rPr>
          <w:rFonts w:hint="eastAsia" w:ascii="仿宋_GB2312" w:eastAsia="仿宋_GB2312" w:hAnsiTheme="minorEastAsia"/>
          <w:sz w:val="32"/>
          <w:szCs w:val="32"/>
        </w:rPr>
        <w:t>我单位2021年三公经费预算拨款6.5万元，其中公务车运行维护费6.5万元，公务接待费0万元，预计接待0批次，累计0人次。无因公出国（境）费。</w:t>
      </w:r>
    </w:p>
    <w:p>
      <w:pPr>
        <w:spacing w:line="560" w:lineRule="exact"/>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 我单位2020年“三公经费”合计6.5万元，其中公务用车运行维护费6.5万元，公务接待费0万元，无因公出国（境）费。</w:t>
      </w:r>
    </w:p>
    <w:p>
      <w:pPr>
        <w:spacing w:line="560" w:lineRule="exact"/>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 2021年“三公经费”总额与2020年相比，未发生变化 。</w:t>
      </w:r>
    </w:p>
    <w:p>
      <w:pPr>
        <w:spacing w:line="560" w:lineRule="exact"/>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 2021年我单位计划对公车加强管理、控制车辆使用，对公车日常养护、加油实行定点专人管理，公务用车运行维护费与2020年相比，未发生变化。我单位2021年未发生公务接待。</w:t>
      </w: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before="10" w:after="10"/>
        <w:ind w:firstLine="640"/>
        <w:outlineLvl w:val="5"/>
        <w:rPr>
          <w:lang w:eastAsia="zh-CN"/>
        </w:rPr>
      </w:pPr>
    </w:p>
    <w:tbl>
      <w:tblPr>
        <w:tblStyle w:val="8"/>
        <w:tblW w:w="4999" w:type="pct"/>
        <w:tblInd w:w="0" w:type="dxa"/>
        <w:tblLayout w:type="autofit"/>
        <w:tblCellMar>
          <w:top w:w="0" w:type="dxa"/>
          <w:left w:w="108" w:type="dxa"/>
          <w:bottom w:w="0" w:type="dxa"/>
          <w:right w:w="108" w:type="dxa"/>
        </w:tblCellMar>
      </w:tblPr>
      <w:tblGrid>
        <w:gridCol w:w="3253"/>
        <w:gridCol w:w="2613"/>
        <w:gridCol w:w="2613"/>
        <w:gridCol w:w="1794"/>
        <w:gridCol w:w="4738"/>
      </w:tblGrid>
      <w:tr>
        <w:tblPrEx>
          <w:tblCellMar>
            <w:top w:w="0" w:type="dxa"/>
            <w:left w:w="108" w:type="dxa"/>
            <w:bottom w:w="0" w:type="dxa"/>
            <w:right w:w="108" w:type="dxa"/>
          </w:tblCellMar>
        </w:tblPrEx>
        <w:trPr>
          <w:trHeight w:val="221" w:hRule="atLeast"/>
        </w:trPr>
        <w:tc>
          <w:tcPr>
            <w:tcW w:w="1083" w:type="pct"/>
            <w:tcBorders>
              <w:top w:val="nil"/>
              <w:left w:val="nil"/>
              <w:bottom w:val="nil"/>
              <w:right w:val="nil"/>
            </w:tcBorders>
            <w:vAlign w:val="center"/>
          </w:tcPr>
          <w:p>
            <w:pPr>
              <w:rPr>
                <w:rFonts w:ascii="宋体" w:hAnsi="宋体" w:cs="宋体"/>
              </w:rPr>
            </w:pPr>
          </w:p>
        </w:tc>
        <w:tc>
          <w:tcPr>
            <w:tcW w:w="870" w:type="pct"/>
            <w:tcBorders>
              <w:top w:val="nil"/>
              <w:left w:val="nil"/>
              <w:bottom w:val="nil"/>
              <w:right w:val="nil"/>
            </w:tcBorders>
            <w:vAlign w:val="center"/>
          </w:tcPr>
          <w:p>
            <w:pPr>
              <w:rPr>
                <w:rFonts w:ascii="宋体" w:hAnsi="宋体" w:cs="宋体"/>
              </w:rPr>
            </w:pPr>
          </w:p>
        </w:tc>
        <w:tc>
          <w:tcPr>
            <w:tcW w:w="870" w:type="pct"/>
            <w:tcBorders>
              <w:top w:val="nil"/>
              <w:left w:val="nil"/>
              <w:bottom w:val="nil"/>
              <w:right w:val="nil"/>
            </w:tcBorders>
            <w:vAlign w:val="center"/>
          </w:tcPr>
          <w:p>
            <w:pPr>
              <w:rPr>
                <w:rFonts w:ascii="宋体" w:hAnsi="宋体" w:cs="宋体"/>
              </w:rPr>
            </w:pPr>
          </w:p>
        </w:tc>
        <w:tc>
          <w:tcPr>
            <w:tcW w:w="597" w:type="pct"/>
            <w:tcBorders>
              <w:top w:val="nil"/>
              <w:left w:val="nil"/>
              <w:bottom w:val="nil"/>
              <w:right w:val="nil"/>
            </w:tcBorders>
            <w:vAlign w:val="center"/>
          </w:tcPr>
          <w:p>
            <w:pPr>
              <w:rPr>
                <w:rFonts w:ascii="宋体" w:hAnsi="宋体" w:cs="宋体"/>
              </w:rPr>
            </w:pPr>
          </w:p>
        </w:tc>
        <w:tc>
          <w:tcPr>
            <w:tcW w:w="1577" w:type="pct"/>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10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870" w:type="pct"/>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870" w:type="pct"/>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597" w:type="pct"/>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1577" w:type="pct"/>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1083" w:type="pc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870" w:type="pct"/>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870" w:type="pct"/>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597" w:type="pct"/>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77" w:type="pct"/>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1083" w:type="pc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870" w:type="pct"/>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870" w:type="pct"/>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597" w:type="pct"/>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577" w:type="pct"/>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1083" w:type="pc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870" w:type="pct"/>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6.5</w:t>
            </w:r>
          </w:p>
        </w:tc>
        <w:tc>
          <w:tcPr>
            <w:tcW w:w="870" w:type="pct"/>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6.5</w:t>
            </w:r>
          </w:p>
        </w:tc>
        <w:tc>
          <w:tcPr>
            <w:tcW w:w="597" w:type="pct"/>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77" w:type="pct"/>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1083" w:type="pc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870" w:type="pct"/>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870" w:type="pct"/>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597" w:type="pct"/>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577" w:type="pct"/>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1083" w:type="pc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870" w:type="pct"/>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6.5</w:t>
            </w:r>
          </w:p>
        </w:tc>
        <w:tc>
          <w:tcPr>
            <w:tcW w:w="870" w:type="pct"/>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6.5</w:t>
            </w:r>
          </w:p>
        </w:tc>
        <w:tc>
          <w:tcPr>
            <w:tcW w:w="597" w:type="pct"/>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577" w:type="pct"/>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纪检经费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认真落实纪检部门各项任务，加强监督检查，促进党风廉政。发挥乡纪检监督职能，做到有案必查，有腐必惩，深化廉政教育学习。</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组织监督检查会议次数</w:t>
            </w:r>
          </w:p>
        </w:tc>
        <w:tc>
          <w:tcPr>
            <w:tcW w:w="2835" w:type="dxa"/>
            <w:vAlign w:val="center"/>
          </w:tcPr>
          <w:p>
            <w:pPr>
              <w:spacing w:line="300" w:lineRule="exact"/>
              <w:rPr>
                <w:rFonts w:ascii="方正书宋_GBK" w:eastAsia="方正书宋_GBK"/>
              </w:rPr>
            </w:pPr>
            <w:r>
              <w:rPr>
                <w:rFonts w:hint="eastAsia" w:ascii="方正书宋_GBK" w:eastAsia="方正书宋_GBK"/>
              </w:rPr>
              <w:t>组织召开监督检查会议的次数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案件办结率</w:t>
            </w:r>
          </w:p>
        </w:tc>
        <w:tc>
          <w:tcPr>
            <w:tcW w:w="2835" w:type="dxa"/>
            <w:vAlign w:val="center"/>
          </w:tcPr>
          <w:p>
            <w:pPr>
              <w:spacing w:line="300" w:lineRule="exact"/>
              <w:rPr>
                <w:rFonts w:ascii="方正书宋_GBK" w:eastAsia="方正书宋_GBK"/>
              </w:rPr>
            </w:pPr>
            <w:r>
              <w:rPr>
                <w:rFonts w:hint="eastAsia" w:ascii="方正书宋_GBK" w:eastAsia="方正书宋_GBK"/>
              </w:rPr>
              <w:t>办结案件数量占立案案件总数的比率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社会会影响力</w:t>
            </w:r>
          </w:p>
        </w:tc>
        <w:tc>
          <w:tcPr>
            <w:tcW w:w="2835" w:type="dxa"/>
            <w:vAlign w:val="center"/>
          </w:tcPr>
          <w:p>
            <w:pPr>
              <w:spacing w:line="300" w:lineRule="exact"/>
              <w:rPr>
                <w:rFonts w:ascii="方正书宋_GBK" w:eastAsia="方正书宋_GBK"/>
              </w:rPr>
            </w:pPr>
            <w:r>
              <w:rPr>
                <w:rFonts w:hint="eastAsia" w:ascii="方正书宋_GBK" w:eastAsia="方正书宋_GBK"/>
              </w:rPr>
              <w:t>在本地区产生的重要影响，得到广大受众的充分认可</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群众对当年纪检监督工作的整体满意度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eastAsia="zh-CN"/>
        </w:rPr>
        <w:t>小型修缮</w:t>
      </w:r>
      <w:r>
        <w:rPr>
          <w:rFonts w:ascii="方正仿宋_GBK" w:hAnsi="方正仿宋_GBK" w:eastAsia="方正仿宋_GBK" w:cs="方正仿宋_GBK"/>
          <w:b/>
          <w:color w:val="000000"/>
          <w:sz w:val="28"/>
        </w:rPr>
        <w:t>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为加强节约型机关建设，改善乡镇干部职工办公条件，保障干部职工及广大人民群众生命财产安全，提供安全、必要的办公条件，实施办公楼修缮项目。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修缮项目验收合格率</w:t>
            </w:r>
          </w:p>
        </w:tc>
        <w:tc>
          <w:tcPr>
            <w:tcW w:w="2835" w:type="dxa"/>
            <w:vAlign w:val="center"/>
          </w:tcPr>
          <w:p>
            <w:pPr>
              <w:spacing w:line="300" w:lineRule="exact"/>
              <w:rPr>
                <w:rFonts w:ascii="方正书宋_GBK" w:eastAsia="方正书宋_GBK"/>
              </w:rPr>
            </w:pPr>
            <w:r>
              <w:rPr>
                <w:rFonts w:hint="eastAsia" w:ascii="方正书宋_GBK" w:eastAsia="方正书宋_GBK"/>
              </w:rPr>
              <w:t>通过验收的工程量占建设、改造、修缮总量的比率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修缮项目完成率</w:t>
            </w:r>
          </w:p>
        </w:tc>
        <w:tc>
          <w:tcPr>
            <w:tcW w:w="2835" w:type="dxa"/>
            <w:vAlign w:val="center"/>
          </w:tcPr>
          <w:p>
            <w:pPr>
              <w:spacing w:line="300" w:lineRule="exact"/>
              <w:rPr>
                <w:rFonts w:ascii="方正书宋_GBK" w:eastAsia="方正书宋_GBK"/>
              </w:rPr>
            </w:pPr>
            <w:r>
              <w:rPr>
                <w:rFonts w:hint="eastAsia" w:ascii="方正书宋_GBK" w:eastAsia="方正书宋_GBK"/>
              </w:rPr>
              <w:t>实际完成工程量占计划完成工程量的比率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1.61</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生态效益指标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办公设施的改善成效</w:t>
            </w:r>
          </w:p>
        </w:tc>
        <w:tc>
          <w:tcPr>
            <w:tcW w:w="2835" w:type="dxa"/>
            <w:vAlign w:val="center"/>
          </w:tcPr>
          <w:p>
            <w:pPr>
              <w:spacing w:line="300" w:lineRule="exact"/>
              <w:rPr>
                <w:rFonts w:ascii="方正书宋_GBK" w:eastAsia="方正书宋_GBK"/>
              </w:rPr>
            </w:pPr>
            <w:r>
              <w:rPr>
                <w:rFonts w:hint="eastAsia" w:ascii="方正书宋_GBK" w:eastAsia="方正书宋_GBK"/>
              </w:rPr>
              <w:t>反映修缮后办公设施改善情况</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食安经费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食品安全作为重大的基本民生问题，为进一步加强本镇食品安全工作，落实食品生产经营者主体责任，增强政府监管效能，发挥社会组织的作用。</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组织宣传活动次数（次）</w:t>
            </w:r>
          </w:p>
        </w:tc>
        <w:tc>
          <w:tcPr>
            <w:tcW w:w="2835" w:type="dxa"/>
            <w:vAlign w:val="center"/>
          </w:tcPr>
          <w:p>
            <w:pPr>
              <w:spacing w:line="300" w:lineRule="exact"/>
              <w:rPr>
                <w:rFonts w:ascii="方正书宋_GBK" w:eastAsia="方正书宋_GBK"/>
              </w:rPr>
            </w:pPr>
            <w:r>
              <w:rPr>
                <w:rFonts w:hint="eastAsia" w:ascii="方正书宋_GBK" w:eastAsia="方正书宋_GBK"/>
              </w:rPr>
              <w:t>组织宣传活动次数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抽查覆盖率</w:t>
            </w:r>
          </w:p>
        </w:tc>
        <w:tc>
          <w:tcPr>
            <w:tcW w:w="2835" w:type="dxa"/>
            <w:vAlign w:val="center"/>
          </w:tcPr>
          <w:p>
            <w:pPr>
              <w:spacing w:line="300" w:lineRule="exact"/>
              <w:rPr>
                <w:rFonts w:ascii="方正书宋_GBK" w:eastAsia="方正书宋_GBK"/>
              </w:rPr>
            </w:pPr>
            <w:r>
              <w:rPr>
                <w:rFonts w:hint="eastAsia" w:ascii="方正书宋_GBK" w:eastAsia="方正书宋_GBK"/>
              </w:rPr>
              <w:t>抽查对象的数量占全部对象的比率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0.64</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对食品安全的监管作用</w:t>
            </w:r>
          </w:p>
        </w:tc>
        <w:tc>
          <w:tcPr>
            <w:tcW w:w="2835" w:type="dxa"/>
            <w:vAlign w:val="center"/>
          </w:tcPr>
          <w:p>
            <w:pPr>
              <w:spacing w:line="300" w:lineRule="exact"/>
              <w:rPr>
                <w:rFonts w:ascii="方正书宋_GBK" w:eastAsia="方正书宋_GBK"/>
              </w:rPr>
            </w:pPr>
            <w:r>
              <w:rPr>
                <w:rFonts w:hint="eastAsia" w:ascii="方正书宋_GBK" w:eastAsia="方正书宋_GBK"/>
              </w:rPr>
              <w:t>通过对食品安全的监管，确保本地区食品安全</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接受食品安全监管的人群对食品安全监管工作的满意程度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rPr>
          <w:lang w:eastAsia="zh-CN"/>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财政所经费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lang w:val="uk-UA" w:eastAsia="zh-CN"/>
              </w:rPr>
            </w:pPr>
            <w:r>
              <w:rPr>
                <w:rFonts w:ascii="方正书宋_GBK" w:eastAsia="方正书宋_GBK"/>
              </w:rPr>
              <w:t>1."</w:t>
            </w:r>
            <w:r>
              <w:rPr>
                <w:rFonts w:hint="eastAsia" w:ascii="方正书宋_GBK" w:eastAsia="方正书宋_GBK"/>
              </w:rPr>
              <w:t>配合乡镇完成各项上级财政拨款，落实到位，保障惠民政策落实到位，做好财政国库支付电子化工作。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工作实际开展占计划工作的比率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资金实际使用金额占拨付金额的比率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保障人员办公</w:t>
            </w:r>
          </w:p>
        </w:tc>
        <w:tc>
          <w:tcPr>
            <w:tcW w:w="2835" w:type="dxa"/>
            <w:vAlign w:val="center"/>
          </w:tcPr>
          <w:p>
            <w:pPr>
              <w:spacing w:line="300" w:lineRule="exact"/>
              <w:rPr>
                <w:rFonts w:ascii="方正书宋_GBK" w:eastAsia="方正书宋_GBK"/>
              </w:rPr>
            </w:pPr>
            <w:r>
              <w:rPr>
                <w:rFonts w:hint="eastAsia" w:ascii="方正书宋_GBK" w:eastAsia="方正书宋_GBK"/>
              </w:rPr>
              <w:t>能够保障人员日常工作效率。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维稳经费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做好信访稳控工作，减少越级访、群访等恶性事件，有效的遏制非法上访；处理人民群众来信、来访，接待和处理人民群众反映的情况和问题。</w:t>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重要时期专项护路任务次数（次）</w:t>
            </w:r>
          </w:p>
        </w:tc>
        <w:tc>
          <w:tcPr>
            <w:tcW w:w="2835" w:type="dxa"/>
            <w:vAlign w:val="center"/>
          </w:tcPr>
          <w:p>
            <w:pPr>
              <w:spacing w:line="300" w:lineRule="exact"/>
              <w:rPr>
                <w:rFonts w:ascii="方正书宋_GBK" w:eastAsia="方正书宋_GBK"/>
              </w:rPr>
            </w:pPr>
            <w:r>
              <w:rPr>
                <w:rFonts w:hint="eastAsia" w:ascii="方正书宋_GBK" w:eastAsia="方正书宋_GBK"/>
              </w:rPr>
              <w:t>重要时期专项护路任务次数（次）</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矛盾纠纷调处率</w:t>
            </w:r>
            <w:r>
              <w:rPr>
                <w:rFonts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矛盾纠纷调处率</w:t>
            </w:r>
            <w:r>
              <w:rPr>
                <w:rFonts w:ascii="方正书宋_GBK" w:eastAsia="方正书宋_GBK"/>
              </w:rPr>
              <w:t>(%)</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突发事件发生率</w:t>
            </w:r>
            <w:r>
              <w:rPr>
                <w:rFonts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突发事件发生率</w:t>
            </w:r>
            <w:r>
              <w:rPr>
                <w:rFonts w:ascii="方正书宋_GBK" w:eastAsia="方正书宋_GBK"/>
              </w:rPr>
              <w:t>(%)</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信访群众满意度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信访群众满意度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bl>
    <w:p>
      <w:pPr>
        <w:rPr>
          <w:rFonts w:eastAsiaTheme="minorEastAsia"/>
          <w:lang w:eastAsia="zh-CN"/>
        </w:rPr>
      </w:pPr>
    </w:p>
    <w:p>
      <w:pPr>
        <w:rPr>
          <w:rFonts w:eastAsiaTheme="minorEastAsia"/>
          <w:lang w:eastAsia="zh-CN"/>
        </w:r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团委经费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科学地继承和发扬共青团的优良传统，创新团的工作，找准新时代的中心定位，把各项改革措施不折不扣落实到位。</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开办宣传专栏数</w:t>
            </w:r>
          </w:p>
        </w:tc>
        <w:tc>
          <w:tcPr>
            <w:tcW w:w="2835" w:type="dxa"/>
            <w:vAlign w:val="center"/>
          </w:tcPr>
          <w:p>
            <w:pPr>
              <w:spacing w:line="300" w:lineRule="exact"/>
              <w:rPr>
                <w:rFonts w:ascii="方正书宋_GBK" w:eastAsia="方正书宋_GBK"/>
              </w:rPr>
            </w:pPr>
            <w:r>
              <w:rPr>
                <w:rFonts w:hint="eastAsia" w:ascii="方正书宋_GBK" w:eastAsia="方正书宋_GBK"/>
              </w:rPr>
              <w:t>在新闻媒体开办宣传专栏的数量</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制作宣传品</w:t>
            </w:r>
          </w:p>
        </w:tc>
        <w:tc>
          <w:tcPr>
            <w:tcW w:w="2835" w:type="dxa"/>
            <w:vAlign w:val="center"/>
          </w:tcPr>
          <w:p>
            <w:pPr>
              <w:spacing w:line="300" w:lineRule="exact"/>
              <w:rPr>
                <w:rFonts w:ascii="方正书宋_GBK" w:eastAsia="方正书宋_GBK"/>
              </w:rPr>
            </w:pPr>
            <w:r>
              <w:rPr>
                <w:rFonts w:hint="eastAsia" w:ascii="方正书宋_GBK" w:eastAsia="方正书宋_GBK"/>
              </w:rPr>
              <w:t>制作宣传品的数量</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份</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参与政府决策活动次数</w:t>
            </w:r>
          </w:p>
        </w:tc>
        <w:tc>
          <w:tcPr>
            <w:tcW w:w="2835" w:type="dxa"/>
            <w:vAlign w:val="center"/>
          </w:tcPr>
          <w:p>
            <w:pPr>
              <w:spacing w:line="300" w:lineRule="exact"/>
              <w:rPr>
                <w:rFonts w:ascii="方正书宋_GBK" w:eastAsia="方正书宋_GBK"/>
              </w:rPr>
            </w:pPr>
            <w:r>
              <w:rPr>
                <w:rFonts w:hint="eastAsia" w:ascii="方正书宋_GBK" w:eastAsia="方正书宋_GBK"/>
              </w:rPr>
              <w:t>参与决策咨询活动次数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农村文化建设经费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以科学发展观为指导，坚持先进文化前进方向，以全面广泛地开展群众文化活动为载体，以繁荣农民群众精神文化生活为目的，规范管理文化活动专项资金确保专款专用，以最大的限度发挥和提高资金的使用效益。</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公共文化服务活动数量</w:t>
            </w:r>
          </w:p>
        </w:tc>
        <w:tc>
          <w:tcPr>
            <w:tcW w:w="2835" w:type="dxa"/>
            <w:vAlign w:val="center"/>
          </w:tcPr>
          <w:p>
            <w:pPr>
              <w:spacing w:line="300" w:lineRule="exact"/>
              <w:rPr>
                <w:rFonts w:ascii="方正书宋_GBK" w:eastAsia="方正书宋_GBK"/>
              </w:rPr>
            </w:pPr>
            <w:r>
              <w:rPr>
                <w:rFonts w:hint="eastAsia" w:ascii="方正书宋_GBK" w:eastAsia="方正书宋_GBK"/>
              </w:rPr>
              <w:t>各类公共文化服务活动组织开展的数量</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文化设施达标率</w:t>
            </w:r>
          </w:p>
        </w:tc>
        <w:tc>
          <w:tcPr>
            <w:tcW w:w="2835" w:type="dxa"/>
            <w:vAlign w:val="center"/>
          </w:tcPr>
          <w:p>
            <w:pPr>
              <w:spacing w:line="300" w:lineRule="exact"/>
              <w:rPr>
                <w:rFonts w:ascii="方正书宋_GBK" w:eastAsia="方正书宋_GBK"/>
              </w:rPr>
            </w:pPr>
            <w:r>
              <w:rPr>
                <w:rFonts w:hint="eastAsia" w:ascii="方正书宋_GBK" w:eastAsia="方正书宋_GBK"/>
              </w:rPr>
              <w:t>省内实际文化设施达标数量占文化设施总数的比率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ascii="方正书宋_GBK" w:eastAsia="方正书宋_GBK"/>
              </w:rPr>
              <w:t>1.75</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对宣传文化事业发展促进推动作用</w:t>
            </w:r>
          </w:p>
        </w:tc>
        <w:tc>
          <w:tcPr>
            <w:tcW w:w="2835" w:type="dxa"/>
            <w:vAlign w:val="center"/>
          </w:tcPr>
          <w:p>
            <w:pPr>
              <w:spacing w:line="300" w:lineRule="exact"/>
              <w:rPr>
                <w:rFonts w:ascii="方正书宋_GBK" w:eastAsia="方正书宋_GBK"/>
              </w:rPr>
            </w:pPr>
            <w:r>
              <w:rPr>
                <w:rFonts w:hint="eastAsia" w:ascii="方正书宋_GBK" w:eastAsia="方正书宋_GBK"/>
              </w:rPr>
              <w:t>通过支持重点宣传文化项目建设，带动全省宣传文化事业发展的效果</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接受乡镇政府服务的人群对乡镇政府所提供服务的满意程度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人大主席团活动经费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为了更好落实中央</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）号文件精神和省委市委落实中央</w:t>
            </w:r>
            <w:r>
              <w:rPr>
                <w:rFonts w:ascii="方正书宋_GBK" w:eastAsia="方正书宋_GBK"/>
              </w:rPr>
              <w:t>18</w:t>
            </w:r>
            <w:r>
              <w:rPr>
                <w:rFonts w:hint="eastAsia" w:ascii="方正书宋_GBK" w:eastAsia="方正书宋_GBK"/>
              </w:rPr>
              <w:t>号文件的意见，切实加强基层人大建设，保障乡人大主席团的正常运转。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人大主席团活动开展情况</w:t>
            </w:r>
          </w:p>
        </w:tc>
        <w:tc>
          <w:tcPr>
            <w:tcW w:w="2835" w:type="dxa"/>
            <w:vAlign w:val="center"/>
          </w:tcPr>
          <w:p>
            <w:pPr>
              <w:spacing w:line="300" w:lineRule="exact"/>
              <w:rPr>
                <w:rFonts w:ascii="方正书宋_GBK" w:eastAsia="方正书宋_GBK"/>
              </w:rPr>
            </w:pPr>
            <w:r>
              <w:rPr>
                <w:rFonts w:hint="eastAsia" w:ascii="方正书宋_GBK" w:eastAsia="方正书宋_GBK"/>
              </w:rPr>
              <w:t>已开展活动占应开展活动的比率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人大主席团活动开展效果</w:t>
            </w:r>
          </w:p>
        </w:tc>
        <w:tc>
          <w:tcPr>
            <w:tcW w:w="2835" w:type="dxa"/>
            <w:vAlign w:val="center"/>
          </w:tcPr>
          <w:p>
            <w:pPr>
              <w:spacing w:line="300" w:lineRule="exact"/>
              <w:rPr>
                <w:rFonts w:ascii="方正书宋_GBK" w:eastAsia="方正书宋_GBK"/>
              </w:rPr>
            </w:pPr>
            <w:r>
              <w:rPr>
                <w:rFonts w:hint="eastAsia" w:ascii="方正书宋_GBK" w:eastAsia="方正书宋_GBK"/>
              </w:rPr>
              <w:t>效果良好的活动占已开展活动的比率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参与政府决策活动次数比率</w:t>
            </w:r>
          </w:p>
        </w:tc>
        <w:tc>
          <w:tcPr>
            <w:tcW w:w="2835" w:type="dxa"/>
            <w:vAlign w:val="center"/>
          </w:tcPr>
          <w:p>
            <w:pPr>
              <w:spacing w:line="300" w:lineRule="exact"/>
              <w:rPr>
                <w:rFonts w:ascii="方正书宋_GBK" w:eastAsia="方正书宋_GBK"/>
              </w:rPr>
            </w:pPr>
            <w:r>
              <w:rPr>
                <w:rFonts w:hint="eastAsia" w:ascii="方正书宋_GBK" w:eastAsia="方正书宋_GBK"/>
              </w:rPr>
              <w:t>参与决策咨询活动次数比率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接受乡镇政府服务的人群对乡镇政府所提供服务的满意程度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w:t>
      </w:r>
      <w:r>
        <w:rPr>
          <w:rFonts w:hint="eastAsia" w:eastAsia="方正仿宋_GBK"/>
          <w:color w:val="000000"/>
          <w:sz w:val="28"/>
          <w:lang w:eastAsia="zh-CN"/>
        </w:rPr>
        <w:t>21</w:t>
      </w:r>
      <w:r>
        <w:rPr>
          <w:rFonts w:eastAsia="方正仿宋_GBK"/>
          <w:color w:val="000000"/>
          <w:sz w:val="28"/>
        </w:rPr>
        <w:t>年，</w:t>
      </w:r>
      <w:r>
        <w:rPr>
          <w:rFonts w:hint="eastAsia" w:eastAsia="方正仿宋_GBK"/>
          <w:color w:val="000000"/>
          <w:sz w:val="28"/>
          <w:lang w:eastAsia="zh-CN"/>
        </w:rPr>
        <w:t>涞水县</w:t>
      </w:r>
      <w:r>
        <w:rPr>
          <w:rFonts w:hint="eastAsia" w:eastAsia="方正仿宋_GBK"/>
          <w:color w:val="000000"/>
          <w:sz w:val="28"/>
          <w:lang w:val="en-US" w:eastAsia="zh-CN"/>
        </w:rPr>
        <w:t>王村</w:t>
      </w:r>
      <w:r>
        <w:rPr>
          <w:rFonts w:hint="eastAsia" w:eastAsia="方正仿宋_GBK"/>
          <w:color w:val="000000"/>
          <w:sz w:val="28"/>
          <w:lang w:eastAsia="zh-CN"/>
        </w:rPr>
        <w:t>镇人民政府无</w:t>
      </w:r>
      <w:r>
        <w:rPr>
          <w:rFonts w:eastAsia="方正仿宋_GBK"/>
          <w:color w:val="000000"/>
          <w:sz w:val="28"/>
        </w:rPr>
        <w:t>政府采购预算。</w:t>
      </w:r>
    </w:p>
    <w:p>
      <w:pPr>
        <w:jc w:val="center"/>
        <w:rPr>
          <w:rFonts w:ascii="方正小标宋_GBK" w:hAnsi="方正小标宋_GBK" w:eastAsia="方正小标宋_GBK" w:cs="方正小标宋_GBK"/>
          <w:color w:val="000000"/>
          <w:sz w:val="36"/>
          <w:lang w:eastAsia="zh-CN"/>
        </w:rPr>
      </w:pPr>
    </w:p>
    <w:p>
      <w:pPr>
        <w:jc w:val="center"/>
      </w:pPr>
      <w:r>
        <w:rPr>
          <w:rFonts w:ascii="方正小标宋_GBK" w:hAnsi="方正小标宋_GBK" w:eastAsia="方正小标宋_GBK" w:cs="方正小标宋_GBK"/>
          <w:color w:val="000000"/>
          <w:sz w:val="36"/>
        </w:rPr>
        <w:t>部门政府采购预算</w:t>
      </w:r>
    </w:p>
    <w:tbl>
      <w:tblPr>
        <w:tblStyle w:val="8"/>
        <w:tblW w:w="150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8"/>
          <w:wAfter w:w="7712" w:type="dxa"/>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806涞水县</w:t>
            </w:r>
            <w:r>
              <w:rPr>
                <w:rFonts w:hint="eastAsia"/>
                <w:lang w:val="en-US" w:eastAsia="zh-CN"/>
              </w:rPr>
              <w:t>王村</w:t>
            </w:r>
            <w:r>
              <w:rPr>
                <w:rFonts w:hint="eastAsia"/>
                <w:lang w:eastAsia="zh-CN"/>
              </w:rPr>
              <w:t>镇人民政府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ind w:firstLine="640"/>
      </w:pPr>
    </w:p>
    <w:p>
      <w:pPr>
        <w:ind w:firstLine="420"/>
      </w:pPr>
      <w:r>
        <w:rPr>
          <w:rFonts w:hint="eastAsia" w:ascii="方正书宋_GBK" w:hAnsi="方正书宋_GBK" w:eastAsia="方正书宋_GBK" w:cs="方正书宋_GBK"/>
          <w:color w:val="000000"/>
          <w:sz w:val="21"/>
        </w:rPr>
        <w:t>注：无政府采购预算，空表列示。</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w:t>
      </w:r>
      <w:r>
        <w:rPr>
          <w:rFonts w:hint="eastAsia" w:eastAsia="方正仿宋_GBK"/>
          <w:color w:val="000000"/>
          <w:sz w:val="28"/>
          <w:lang w:val="en-US" w:eastAsia="zh-CN"/>
        </w:rPr>
        <w:t>王村</w:t>
      </w:r>
      <w:r>
        <w:rPr>
          <w:rFonts w:hint="eastAsia" w:eastAsia="方正仿宋_GBK"/>
          <w:color w:val="000000"/>
          <w:sz w:val="28"/>
          <w:lang w:eastAsia="zh-CN"/>
        </w:rPr>
        <w:t>镇人民政府</w:t>
      </w:r>
      <w:r>
        <w:rPr>
          <w:rFonts w:eastAsia="方正仿宋_GBK"/>
          <w:color w:val="000000"/>
          <w:sz w:val="28"/>
        </w:rPr>
        <w:t>（含所属单位）上年末固定资产金额为</w:t>
      </w:r>
      <w:r>
        <w:rPr>
          <w:rFonts w:hint="eastAsia" w:eastAsia="方正仿宋_GBK"/>
          <w:color w:val="000000"/>
          <w:sz w:val="28"/>
          <w:lang w:eastAsia="zh-CN"/>
        </w:rPr>
        <w:t>104.4</w:t>
      </w:r>
      <w:r>
        <w:rPr>
          <w:rFonts w:eastAsia="方正仿宋_GBK"/>
          <w:color w:val="000000"/>
          <w:sz w:val="28"/>
        </w:rPr>
        <w:t>万元（详见下表）。</w:t>
      </w:r>
      <w:r>
        <w:rPr>
          <w:rFonts w:hint="eastAsia" w:eastAsia="方正仿宋_GBK"/>
          <w:color w:val="000000"/>
          <w:sz w:val="28"/>
          <w:lang w:eastAsia="zh-CN"/>
        </w:rPr>
        <w:t>2021年我单位无购置固定资产情况</w:t>
      </w:r>
      <w:r>
        <w:rPr>
          <w:rFonts w:eastAsia="方正仿宋_GBK"/>
          <w:color w:val="000000"/>
          <w:sz w:val="28"/>
        </w:rPr>
        <w:t>。</w:t>
      </w: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部门固定资产占用情况表</w:t>
      </w:r>
    </w:p>
    <w:tbl>
      <w:tblPr>
        <w:tblStyle w:val="8"/>
        <w:tblW w:w="5000" w:type="pct"/>
        <w:tblInd w:w="0" w:type="dxa"/>
        <w:tblLayout w:type="autofit"/>
        <w:tblCellMar>
          <w:top w:w="0" w:type="dxa"/>
          <w:left w:w="108" w:type="dxa"/>
          <w:bottom w:w="0" w:type="dxa"/>
          <w:right w:w="108" w:type="dxa"/>
        </w:tblCellMar>
      </w:tblPr>
      <w:tblGrid>
        <w:gridCol w:w="6498"/>
        <w:gridCol w:w="2712"/>
        <w:gridCol w:w="5804"/>
      </w:tblGrid>
      <w:tr>
        <w:tblPrEx>
          <w:tblCellMar>
            <w:top w:w="0" w:type="dxa"/>
            <w:left w:w="108" w:type="dxa"/>
            <w:bottom w:w="0" w:type="dxa"/>
            <w:right w:w="108" w:type="dxa"/>
          </w:tblCellMar>
        </w:tblPrEx>
        <w:trPr>
          <w:trHeight w:val="678" w:hRule="atLeast"/>
        </w:trPr>
        <w:tc>
          <w:tcPr>
            <w:tcW w:w="5000" w:type="pct"/>
            <w:gridSpan w:val="3"/>
            <w:tcBorders>
              <w:top w:val="nil"/>
              <w:left w:val="nil"/>
              <w:bottom w:val="nil"/>
              <w:right w:val="nil"/>
            </w:tcBorders>
            <w:shd w:val="clear" w:color="auto" w:fill="auto"/>
            <w:vAlign w:val="center"/>
          </w:tcPr>
          <w:p>
            <w:pPr>
              <w:widowControl/>
              <w:spacing w:line="560" w:lineRule="exact"/>
              <w:jc w:val="center"/>
              <w:rPr>
                <w:rFonts w:ascii="仿宋_GB2312" w:hAnsi="宋体" w:eastAsia="仿宋_GB2312" w:cs="宋体"/>
                <w:b/>
                <w:color w:val="000000"/>
                <w:kern w:val="0"/>
                <w:sz w:val="32"/>
                <w:szCs w:val="32"/>
              </w:rPr>
            </w:pPr>
            <w:r>
              <w:rPr>
                <w:rFonts w:hint="eastAsia" w:ascii="仿宋_GB2312" w:hAnsi="宋体" w:eastAsia="仿宋_GB2312"/>
                <w:b/>
                <w:sz w:val="32"/>
                <w:szCs w:val="32"/>
              </w:rPr>
              <w:t>涞水县王村镇人民政府</w:t>
            </w:r>
          </w:p>
        </w:tc>
      </w:tr>
      <w:tr>
        <w:tblPrEx>
          <w:tblCellMar>
            <w:top w:w="0" w:type="dxa"/>
            <w:left w:w="108" w:type="dxa"/>
            <w:bottom w:w="0" w:type="dxa"/>
            <w:right w:w="108" w:type="dxa"/>
          </w:tblCellMar>
        </w:tblPrEx>
        <w:trPr>
          <w:trHeight w:val="467" w:hRule="atLeast"/>
        </w:trPr>
        <w:tc>
          <w:tcPr>
            <w:tcW w:w="5000" w:type="pct"/>
            <w:gridSpan w:val="3"/>
            <w:tcBorders>
              <w:top w:val="nil"/>
              <w:left w:val="nil"/>
              <w:bottom w:val="single" w:color="auto" w:sz="4" w:space="0"/>
              <w:right w:val="nil"/>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截止时间：2020年12月31日</w:t>
            </w:r>
          </w:p>
        </w:tc>
      </w:tr>
      <w:tr>
        <w:tblPrEx>
          <w:tblCellMar>
            <w:top w:w="0" w:type="dxa"/>
            <w:left w:w="108" w:type="dxa"/>
            <w:bottom w:w="0" w:type="dxa"/>
            <w:right w:w="108" w:type="dxa"/>
          </w:tblCellMar>
        </w:tblPrEx>
        <w:trPr>
          <w:trHeight w:val="754" w:hRule="atLeast"/>
        </w:trPr>
        <w:tc>
          <w:tcPr>
            <w:tcW w:w="2164" w:type="pc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项　　目</w:t>
            </w:r>
          </w:p>
        </w:tc>
        <w:tc>
          <w:tcPr>
            <w:tcW w:w="903"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数量</w:t>
            </w:r>
          </w:p>
        </w:tc>
        <w:tc>
          <w:tcPr>
            <w:tcW w:w="1932"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价值（单位：万元）</w:t>
            </w:r>
          </w:p>
        </w:tc>
      </w:tr>
      <w:tr>
        <w:tblPrEx>
          <w:tblCellMar>
            <w:top w:w="0" w:type="dxa"/>
            <w:left w:w="108" w:type="dxa"/>
            <w:bottom w:w="0" w:type="dxa"/>
            <w:right w:w="108" w:type="dxa"/>
          </w:tblCellMar>
        </w:tblPrEx>
        <w:trPr>
          <w:trHeight w:val="498" w:hRule="atLeast"/>
        </w:trPr>
        <w:tc>
          <w:tcPr>
            <w:tcW w:w="2164" w:type="pc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固定资产总额</w:t>
            </w:r>
          </w:p>
        </w:tc>
        <w:tc>
          <w:tcPr>
            <w:tcW w:w="903"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p>
        </w:tc>
        <w:tc>
          <w:tcPr>
            <w:tcW w:w="1932"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237.09</w:t>
            </w:r>
          </w:p>
        </w:tc>
      </w:tr>
      <w:tr>
        <w:tblPrEx>
          <w:tblCellMar>
            <w:top w:w="0" w:type="dxa"/>
            <w:left w:w="108" w:type="dxa"/>
            <w:bottom w:w="0" w:type="dxa"/>
            <w:right w:w="108" w:type="dxa"/>
          </w:tblCellMar>
        </w:tblPrEx>
        <w:trPr>
          <w:trHeight w:val="485" w:hRule="atLeast"/>
        </w:trPr>
        <w:tc>
          <w:tcPr>
            <w:tcW w:w="2164" w:type="pc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1、房屋（平方米）</w:t>
            </w:r>
          </w:p>
        </w:tc>
        <w:tc>
          <w:tcPr>
            <w:tcW w:w="903"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2000</w:t>
            </w:r>
          </w:p>
        </w:tc>
        <w:tc>
          <w:tcPr>
            <w:tcW w:w="1932"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205.5</w:t>
            </w:r>
          </w:p>
        </w:tc>
      </w:tr>
      <w:tr>
        <w:tblPrEx>
          <w:tblCellMar>
            <w:top w:w="0" w:type="dxa"/>
            <w:left w:w="108" w:type="dxa"/>
            <w:bottom w:w="0" w:type="dxa"/>
            <w:right w:w="108" w:type="dxa"/>
          </w:tblCellMar>
        </w:tblPrEx>
        <w:trPr>
          <w:trHeight w:val="421" w:hRule="atLeast"/>
        </w:trPr>
        <w:tc>
          <w:tcPr>
            <w:tcW w:w="216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其中：办公用房（平方米）</w:t>
            </w:r>
          </w:p>
        </w:tc>
        <w:tc>
          <w:tcPr>
            <w:tcW w:w="90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2000</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205.5</w:t>
            </w: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2、车辆（台、辆）</w:t>
            </w:r>
          </w:p>
        </w:tc>
        <w:tc>
          <w:tcPr>
            <w:tcW w:w="9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8.5</w:t>
            </w: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3、单价在20万元以上的设备</w:t>
            </w:r>
          </w:p>
        </w:tc>
        <w:tc>
          <w:tcPr>
            <w:tcW w:w="9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4、其他固定资产</w:t>
            </w:r>
          </w:p>
        </w:tc>
        <w:tc>
          <w:tcPr>
            <w:tcW w:w="90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23.09</w:t>
            </w:r>
          </w:p>
        </w:tc>
      </w:tr>
    </w:tbl>
    <w:p>
      <w:pPr>
        <w:jc w:val="center"/>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截止时间：2020年12月31日</w:t>
      </w:r>
    </w:p>
    <w:p>
      <w:pPr>
        <w:spacing w:before="10" w:after="10"/>
        <w:ind w:firstLine="480" w:firstLineChars="150"/>
        <w:outlineLvl w:val="5"/>
        <w:rPr>
          <w:rFonts w:ascii="黑体" w:hAnsi="黑体" w:eastAsia="黑体" w:cs="黑体"/>
          <w:color w:val="000000"/>
          <w:sz w:val="32"/>
          <w:lang w:eastAsia="zh-CN"/>
        </w:rPr>
      </w:pPr>
    </w:p>
    <w:p>
      <w:pPr>
        <w:spacing w:before="10" w:after="10"/>
        <w:ind w:firstLine="480" w:firstLineChars="15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项。</w:t>
      </w:r>
    </w:p>
    <w:p>
      <w:pPr>
        <w:jc w:val="both"/>
        <w:outlineLvl w:val="3"/>
        <w:rPr>
          <w:rFonts w:ascii="方正小标宋_GBK" w:hAnsi="方正小标宋_GBK" w:eastAsia="方正小标宋_GBK" w:cs="方正小标宋_GBK"/>
          <w:color w:val="000000"/>
          <w:sz w:val="44"/>
          <w:lang w:eastAsia="zh-CN"/>
        </w:rPr>
      </w:pPr>
      <w:bookmarkStart w:id="1" w:name="_Toc_4_4_0000000020"/>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w:t>
      </w:r>
      <w:r>
        <w:rPr>
          <w:rFonts w:hint="eastAsia" w:ascii="方正小标宋_GBK" w:hAnsi="方正小标宋_GBK" w:eastAsia="方正小标宋_GBK" w:cs="方正小标宋_GBK"/>
          <w:color w:val="000000"/>
          <w:sz w:val="44"/>
          <w:lang w:val="en-US" w:eastAsia="zh-CN"/>
        </w:rPr>
        <w:t>王村</w:t>
      </w:r>
      <w:r>
        <w:rPr>
          <w:rFonts w:hint="eastAsia" w:ascii="方正小标宋_GBK" w:hAnsi="方正小标宋_GBK" w:eastAsia="方正小标宋_GBK" w:cs="方正小标宋_GBK"/>
          <w:color w:val="000000"/>
          <w:sz w:val="44"/>
          <w:lang w:eastAsia="zh-CN"/>
        </w:rPr>
        <w:t>镇人民政府</w:t>
      </w:r>
      <w:r>
        <w:rPr>
          <w:rFonts w:hint="eastAsia" w:ascii="方正小标宋_GBK" w:hAnsi="方正小标宋_GBK" w:eastAsia="方正小标宋_GBK" w:cs="方正小标宋_GBK"/>
          <w:color w:val="000000"/>
          <w:sz w:val="44"/>
        </w:rPr>
        <w:t>事业收支预算</w:t>
      </w:r>
      <w:bookmarkEnd w:id="1"/>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806003涞水县</w:t>
            </w:r>
            <w:r>
              <w:rPr>
                <w:rFonts w:hint="eastAsia"/>
                <w:lang w:val="en-US" w:eastAsia="zh-CN"/>
              </w:rPr>
              <w:t>王村</w:t>
            </w:r>
            <w:r>
              <w:rPr>
                <w:rFonts w:hint="eastAsia"/>
                <w:lang w:eastAsia="zh-CN"/>
              </w:rPr>
              <w:t>镇人民政府</w:t>
            </w:r>
            <w:r>
              <w:rPr>
                <w:rFonts w:hint="eastAsia"/>
              </w:rPr>
              <w:t>事业</w:t>
            </w:r>
          </w:p>
        </w:tc>
        <w:tc>
          <w:tcPr>
            <w:tcW w:w="2126" w:type="dxa"/>
            <w:tcBorders>
              <w:top w:val="single" w:color="FFFFFF" w:sz="6" w:space="0"/>
              <w:left w:val="single" w:color="FFFFFF" w:sz="6" w:space="0"/>
              <w:right w:val="single" w:color="FFFFFF" w:sz="6" w:space="0"/>
            </w:tcBorders>
            <w:vAlign w:val="center"/>
          </w:tcPr>
          <w:p>
            <w:pPr>
              <w:pStyle w:val="13"/>
              <w:rPr>
                <w:rFonts w:hint="eastAsia"/>
                <w:lang w:eastAsia="zh-CN"/>
              </w:rPr>
            </w:pPr>
            <w:r>
              <w:rPr>
                <w:rFonts w:hint="eastAsia"/>
              </w:rPr>
              <w:t>预算年度：</w:t>
            </w:r>
            <w:r>
              <w:t>202</w:t>
            </w:r>
            <w:r>
              <w:rPr>
                <w:rFonts w:hint="eastAsia"/>
                <w:lang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Theme="minorEastAsia"/>
                <w:lang w:val="en-US" w:eastAsia="zh-CN"/>
              </w:rPr>
            </w:pPr>
            <w:r>
              <w:rPr>
                <w:rFonts w:hint="eastAsia" w:eastAsiaTheme="minorEastAsia"/>
                <w:lang w:val="en-US" w:eastAsia="zh-CN"/>
              </w:rPr>
              <w:t>31.43</w:t>
            </w:r>
          </w:p>
        </w:tc>
        <w:tc>
          <w:tcPr>
            <w:tcW w:w="4535" w:type="dxa"/>
            <w:vAlign w:val="center"/>
          </w:tcPr>
          <w:p>
            <w:pPr>
              <w:pStyle w:val="17"/>
            </w:pPr>
            <w:r>
              <w:rPr>
                <w:rFonts w:hint="eastAsia"/>
              </w:rPr>
              <w:t>一、一般公共服务支出</w:t>
            </w:r>
          </w:p>
        </w:tc>
        <w:tc>
          <w:tcPr>
            <w:tcW w:w="2126" w:type="dxa"/>
            <w:vAlign w:val="center"/>
          </w:tcPr>
          <w:p>
            <w:pPr>
              <w:pStyle w:val="16"/>
              <w:rPr>
                <w:rFonts w:hint="default" w:eastAsiaTheme="minorEastAsia"/>
                <w:lang w:val="en-US" w:eastAsia="zh-CN"/>
              </w:rPr>
            </w:pPr>
            <w:r>
              <w:rPr>
                <w:rFonts w:hint="eastAsia" w:eastAsiaTheme="minorEastAsia"/>
                <w:lang w:val="en-US" w:eastAsia="zh-CN"/>
              </w:rPr>
              <w:t>24.71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eastAsiaTheme="minorEastAsia"/>
                <w:lang w:val="en-US" w:eastAsia="zh-CN"/>
              </w:rPr>
            </w:pPr>
            <w:r>
              <w:rPr>
                <w:rFonts w:hint="eastAsia" w:eastAsiaTheme="minorEastAsia"/>
                <w:lang w:val="en-US" w:eastAsia="zh-CN"/>
              </w:rPr>
              <w:t>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eastAsiaTheme="minorEastAsia"/>
                <w:lang w:val="en-US" w:eastAsia="zh-CN"/>
              </w:rPr>
            </w:pPr>
            <w:r>
              <w:rPr>
                <w:rFonts w:hint="eastAsia" w:eastAsiaTheme="minorEastAsia"/>
                <w:lang w:val="en-US" w:eastAsia="zh-CN"/>
              </w:rPr>
              <w:t>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Theme="minorEastAsia"/>
                <w:lang w:val="en-US" w:eastAsia="zh-CN"/>
              </w:rPr>
            </w:pPr>
            <w:r>
              <w:rPr>
                <w:rFonts w:hint="eastAsia" w:eastAsiaTheme="minorEastAsia"/>
                <w:lang w:val="en-US" w:eastAsia="zh-CN"/>
              </w:rPr>
              <w:t>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eastAsiaTheme="minorEastAsia"/>
                <w:lang w:eastAsia="zh-CN"/>
              </w:rPr>
            </w:pPr>
            <w:r>
              <w:rPr>
                <w:rFonts w:hint="eastAsia" w:eastAsiaTheme="minorEastAsia"/>
                <w:lang w:val="en-US" w:eastAsia="zh-CN"/>
              </w:rPr>
              <w:t>31.43</w:t>
            </w:r>
          </w:p>
        </w:tc>
        <w:tc>
          <w:tcPr>
            <w:tcW w:w="4535" w:type="dxa"/>
            <w:vAlign w:val="center"/>
          </w:tcPr>
          <w:p>
            <w:pPr>
              <w:pStyle w:val="19"/>
            </w:pPr>
            <w:r>
              <w:rPr>
                <w:rFonts w:hint="eastAsia"/>
              </w:rPr>
              <w:t>本年支出合计</w:t>
            </w:r>
          </w:p>
        </w:tc>
        <w:tc>
          <w:tcPr>
            <w:tcW w:w="2126" w:type="dxa"/>
            <w:vAlign w:val="center"/>
          </w:tcPr>
          <w:p>
            <w:pPr>
              <w:pStyle w:val="20"/>
              <w:rPr>
                <w:rFonts w:hint="default"/>
                <w:lang w:val="en-US"/>
              </w:rPr>
            </w:pPr>
            <w:r>
              <w:rPr>
                <w:rFonts w:hint="eastAsia" w:eastAsiaTheme="minorEastAsia"/>
                <w:lang w:val="en-US" w:eastAsia="zh-CN"/>
              </w:rPr>
              <w:t>31.43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lang w:val="en-US"/>
              </w:rPr>
            </w:pPr>
            <w:r>
              <w:rPr>
                <w:rFonts w:hint="eastAsia" w:eastAsiaTheme="minorEastAsia"/>
                <w:lang w:val="en-US" w:eastAsia="zh-CN"/>
              </w:rPr>
              <w:t>31.43</w:t>
            </w:r>
          </w:p>
        </w:tc>
        <w:tc>
          <w:tcPr>
            <w:tcW w:w="4535" w:type="dxa"/>
            <w:vAlign w:val="center"/>
          </w:tcPr>
          <w:p>
            <w:pPr>
              <w:pStyle w:val="19"/>
            </w:pPr>
            <w:r>
              <w:rPr>
                <w:rFonts w:hint="eastAsia"/>
              </w:rPr>
              <w:t>支出总计</w:t>
            </w:r>
          </w:p>
        </w:tc>
        <w:tc>
          <w:tcPr>
            <w:tcW w:w="2126" w:type="dxa"/>
            <w:vAlign w:val="center"/>
          </w:tcPr>
          <w:p>
            <w:pPr>
              <w:pStyle w:val="20"/>
              <w:rPr>
                <w:rFonts w:hint="default"/>
                <w:lang w:val="en-US"/>
              </w:rPr>
            </w:pPr>
            <w:r>
              <w:rPr>
                <w:rFonts w:hint="eastAsia" w:eastAsiaTheme="minorEastAsia"/>
                <w:lang w:val="en-US" w:eastAsia="zh-CN"/>
              </w:rPr>
              <w:t>31.43</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w:t>
            </w:r>
            <w:r>
              <w:rPr>
                <w:rFonts w:hint="eastAsia"/>
                <w:lang w:val="en-US" w:eastAsia="zh-CN"/>
              </w:rPr>
              <w:t>王村</w:t>
            </w:r>
            <w:r>
              <w:rPr>
                <w:rFonts w:hint="eastAsia"/>
                <w:lang w:eastAsia="zh-CN"/>
              </w:rPr>
              <w:t>人民政府</w:t>
            </w:r>
            <w:r>
              <w:rPr>
                <w:rFonts w:hint="eastAsia"/>
              </w:rPr>
              <w:t>事业</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lang w:eastAsia="zh-CN"/>
              </w:rPr>
            </w:pPr>
            <w:r>
              <w:rPr>
                <w:rFonts w:hint="eastAsia"/>
              </w:rPr>
              <w:t>预算年度：</w:t>
            </w:r>
            <w:r>
              <w:t>202</w:t>
            </w:r>
            <w:r>
              <w:rPr>
                <w:rFonts w:hint="eastAsia"/>
                <w:lang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tcPr>
          <w:p>
            <w:pPr>
              <w:jc w:val="right"/>
              <w:rPr>
                <w:rFonts w:ascii="Calibri" w:hAnsi="Calibri" w:cs="宋体"/>
                <w:color w:val="000000"/>
                <w:sz w:val="22"/>
                <w:szCs w:val="22"/>
              </w:rPr>
            </w:pPr>
            <w:r>
              <w:rPr>
                <w:rFonts w:hint="eastAsia" w:eastAsiaTheme="minorEastAsia"/>
                <w:lang w:eastAsia="zh-CN"/>
              </w:rPr>
              <w:t>25.92</w:t>
            </w:r>
          </w:p>
        </w:tc>
        <w:tc>
          <w:tcPr>
            <w:tcW w:w="1134" w:type="dxa"/>
          </w:tcPr>
          <w:p>
            <w:pPr>
              <w:jc w:val="right"/>
              <w:rPr>
                <w:rFonts w:ascii="Calibri" w:hAnsi="Calibri" w:cs="宋体"/>
                <w:color w:val="000000"/>
                <w:sz w:val="22"/>
                <w:szCs w:val="22"/>
              </w:rPr>
            </w:pPr>
            <w:r>
              <w:rPr>
                <w:rFonts w:hint="eastAsia" w:eastAsiaTheme="minorEastAsia"/>
                <w:lang w:eastAsia="zh-CN"/>
              </w:rPr>
              <w:t>25.92</w:t>
            </w:r>
          </w:p>
        </w:tc>
        <w:tc>
          <w:tcPr>
            <w:tcW w:w="1134" w:type="dxa"/>
          </w:tcPr>
          <w:p>
            <w:pPr>
              <w:jc w:val="right"/>
              <w:rPr>
                <w:rFonts w:ascii="Calibri" w:hAnsi="Calibri" w:cs="宋体"/>
                <w:color w:val="000000"/>
                <w:sz w:val="22"/>
                <w:szCs w:val="22"/>
              </w:rPr>
            </w:pPr>
            <w:r>
              <w:rPr>
                <w:rFonts w:hint="eastAsia" w:eastAsiaTheme="minorEastAsia"/>
                <w:lang w:eastAsia="zh-CN"/>
              </w:rPr>
              <w:t>25.92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tcPr>
          <w:p>
            <w:pPr>
              <w:rPr>
                <w:rFonts w:ascii="Calibri" w:hAnsi="Calibri" w:cs="宋体"/>
                <w:color w:val="000000"/>
                <w:sz w:val="22"/>
                <w:szCs w:val="22"/>
              </w:rPr>
            </w:pPr>
            <w:r>
              <w:rPr>
                <w:rFonts w:ascii="Calibri" w:hAnsi="Calibri"/>
                <w:color w:val="000000"/>
                <w:sz w:val="22"/>
                <w:szCs w:val="22"/>
              </w:rPr>
              <w:t>201</w:t>
            </w:r>
          </w:p>
        </w:tc>
        <w:tc>
          <w:tcPr>
            <w:tcW w:w="1559" w:type="dxa"/>
          </w:tcPr>
          <w:p>
            <w:pPr>
              <w:rPr>
                <w:rFonts w:ascii="Calibri" w:hAnsi="Calibri" w:cs="宋体"/>
                <w:color w:val="000000"/>
                <w:sz w:val="22"/>
                <w:szCs w:val="22"/>
              </w:rPr>
            </w:pPr>
            <w:r>
              <w:rPr>
                <w:rFonts w:ascii="Calibri" w:hAnsi="Calibri"/>
                <w:color w:val="000000"/>
                <w:sz w:val="22"/>
                <w:szCs w:val="22"/>
              </w:rPr>
              <w:t>一般公共服务支出</w:t>
            </w:r>
          </w:p>
        </w:tc>
        <w:tc>
          <w:tcPr>
            <w:tcW w:w="1134"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24.71</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24.71</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24.71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tcPr>
          <w:p>
            <w:pPr>
              <w:rPr>
                <w:rFonts w:ascii="Calibri" w:hAnsi="Calibri" w:cs="宋体"/>
                <w:color w:val="000000"/>
                <w:sz w:val="22"/>
                <w:szCs w:val="22"/>
              </w:rPr>
            </w:pPr>
            <w:r>
              <w:rPr>
                <w:rFonts w:ascii="Calibri" w:hAnsi="Calibri"/>
                <w:color w:val="000000"/>
                <w:sz w:val="22"/>
                <w:szCs w:val="22"/>
              </w:rPr>
              <w:t>20103</w:t>
            </w:r>
          </w:p>
        </w:tc>
        <w:tc>
          <w:tcPr>
            <w:tcW w:w="1559"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24.71</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24.71</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24.71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tcPr>
          <w:p>
            <w:pPr>
              <w:rPr>
                <w:rFonts w:ascii="Calibri" w:hAnsi="Calibri" w:cs="宋体"/>
                <w:color w:val="000000"/>
                <w:sz w:val="22"/>
                <w:szCs w:val="22"/>
              </w:rPr>
            </w:pPr>
            <w:r>
              <w:rPr>
                <w:rFonts w:ascii="Calibri" w:hAnsi="Calibri"/>
                <w:color w:val="000000"/>
                <w:sz w:val="22"/>
                <w:szCs w:val="22"/>
              </w:rPr>
              <w:t>2010301</w:t>
            </w:r>
          </w:p>
        </w:tc>
        <w:tc>
          <w:tcPr>
            <w:tcW w:w="1559" w:type="dxa"/>
          </w:tcPr>
          <w:p>
            <w:pPr>
              <w:rPr>
                <w:rFonts w:ascii="Calibri" w:hAnsi="Calibri" w:cs="宋体"/>
                <w:color w:val="000000"/>
                <w:sz w:val="22"/>
                <w:szCs w:val="22"/>
              </w:rPr>
            </w:pPr>
            <w:r>
              <w:rPr>
                <w:rFonts w:ascii="Calibri" w:hAnsi="Calibri"/>
                <w:color w:val="000000"/>
                <w:sz w:val="22"/>
                <w:szCs w:val="22"/>
              </w:rPr>
              <w:t>行政运行</w:t>
            </w:r>
          </w:p>
        </w:tc>
        <w:tc>
          <w:tcPr>
            <w:tcW w:w="1134" w:type="dxa"/>
          </w:tcPr>
          <w:p>
            <w:pPr>
              <w:jc w:val="right"/>
              <w:rPr>
                <w:rFonts w:hint="default" w:ascii="Calibri" w:hAnsi="Calibri" w:cs="宋体"/>
                <w:color w:val="000000"/>
                <w:sz w:val="22"/>
                <w:szCs w:val="22"/>
                <w:lang w:val="en-US" w:eastAsia="zh-CN"/>
              </w:rPr>
            </w:pPr>
            <w:r>
              <w:rPr>
                <w:rFonts w:hint="eastAsia" w:ascii="Calibri" w:hAnsi="Calibri"/>
                <w:color w:val="000000"/>
                <w:sz w:val="22"/>
                <w:szCs w:val="22"/>
                <w:lang w:val="en-US" w:eastAsia="zh-CN"/>
              </w:rPr>
              <w:t>24.71</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val="en-US" w:eastAsia="zh-CN"/>
              </w:rPr>
              <w:t>24.71</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val="en-US" w:eastAsia="zh-CN"/>
              </w:rPr>
              <w:t>24.71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tcPr>
          <w:p>
            <w:pPr>
              <w:rPr>
                <w:rFonts w:ascii="Calibri" w:hAnsi="Calibri" w:cs="宋体"/>
                <w:color w:val="000000"/>
                <w:sz w:val="22"/>
                <w:szCs w:val="22"/>
              </w:rPr>
            </w:pPr>
            <w:r>
              <w:rPr>
                <w:rFonts w:ascii="Calibri" w:hAnsi="Calibri"/>
                <w:color w:val="000000"/>
                <w:sz w:val="22"/>
                <w:szCs w:val="22"/>
              </w:rPr>
              <w:t>208</w:t>
            </w:r>
          </w:p>
        </w:tc>
        <w:tc>
          <w:tcPr>
            <w:tcW w:w="1559" w:type="dxa"/>
          </w:tcPr>
          <w:p>
            <w:pPr>
              <w:rPr>
                <w:rFonts w:ascii="Calibri" w:hAnsi="Calibri" w:cs="宋体"/>
                <w:color w:val="000000"/>
                <w:sz w:val="22"/>
                <w:szCs w:val="22"/>
              </w:rPr>
            </w:pPr>
            <w:r>
              <w:rPr>
                <w:rFonts w:ascii="Calibri" w:hAnsi="Calibri"/>
                <w:color w:val="000000"/>
                <w:sz w:val="22"/>
                <w:szCs w:val="22"/>
              </w:rPr>
              <w:t>社会保障和就业支出</w:t>
            </w:r>
          </w:p>
        </w:tc>
        <w:tc>
          <w:tcPr>
            <w:tcW w:w="1134" w:type="dxa"/>
          </w:tcPr>
          <w:p>
            <w:pPr>
              <w:jc w:val="right"/>
              <w:rPr>
                <w:rFonts w:hint="default" w:ascii="Calibri" w:hAnsi="Calibri" w:cs="宋体"/>
                <w:color w:val="000000"/>
                <w:sz w:val="22"/>
                <w:szCs w:val="22"/>
                <w:lang w:val="en-US" w:eastAsia="zh-CN"/>
              </w:rPr>
            </w:pPr>
            <w:r>
              <w:rPr>
                <w:rFonts w:hint="eastAsia" w:ascii="Calibri" w:hAnsi="Calibri"/>
                <w:color w:val="000000"/>
                <w:sz w:val="22"/>
                <w:szCs w:val="22"/>
                <w:lang w:val="en-US" w:eastAsia="zh-CN"/>
              </w:rPr>
              <w:t>3.32</w:t>
            </w:r>
          </w:p>
        </w:tc>
        <w:tc>
          <w:tcPr>
            <w:tcW w:w="1134" w:type="dxa"/>
          </w:tcPr>
          <w:p>
            <w:pPr>
              <w:jc w:val="right"/>
              <w:rPr>
                <w:rFonts w:hint="default" w:ascii="Calibri" w:hAnsi="Calibri" w:cs="宋体"/>
                <w:color w:val="000000"/>
                <w:sz w:val="22"/>
                <w:szCs w:val="22"/>
                <w:lang w:val="en-US"/>
              </w:rPr>
            </w:pPr>
            <w:r>
              <w:rPr>
                <w:rFonts w:hint="eastAsia" w:ascii="Calibri" w:hAnsi="Calibri"/>
                <w:color w:val="000000"/>
                <w:sz w:val="22"/>
                <w:szCs w:val="22"/>
                <w:lang w:val="en-US" w:eastAsia="zh-CN"/>
              </w:rPr>
              <w:t>3.32</w:t>
            </w:r>
          </w:p>
        </w:tc>
        <w:tc>
          <w:tcPr>
            <w:tcW w:w="1134" w:type="dxa"/>
          </w:tcPr>
          <w:p>
            <w:pPr>
              <w:jc w:val="right"/>
              <w:rPr>
                <w:rFonts w:hint="default" w:ascii="Calibri" w:hAnsi="Calibri" w:cs="宋体"/>
                <w:color w:val="000000"/>
                <w:sz w:val="22"/>
                <w:szCs w:val="22"/>
                <w:lang w:val="en-US"/>
              </w:rPr>
            </w:pPr>
            <w:r>
              <w:rPr>
                <w:rFonts w:hint="eastAsia" w:ascii="Calibri" w:hAnsi="Calibri"/>
                <w:color w:val="000000"/>
                <w:sz w:val="22"/>
                <w:szCs w:val="22"/>
                <w:lang w:val="en-US" w:eastAsia="zh-CN"/>
              </w:rPr>
              <w:t>3.32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tcPr>
          <w:p>
            <w:pPr>
              <w:rPr>
                <w:rFonts w:ascii="Calibri" w:hAnsi="Calibri" w:cs="宋体"/>
                <w:color w:val="000000"/>
                <w:sz w:val="22"/>
                <w:szCs w:val="22"/>
              </w:rPr>
            </w:pPr>
            <w:r>
              <w:rPr>
                <w:rFonts w:ascii="Calibri" w:hAnsi="Calibri"/>
                <w:color w:val="000000"/>
                <w:sz w:val="22"/>
                <w:szCs w:val="22"/>
              </w:rPr>
              <w:t>20805</w:t>
            </w:r>
          </w:p>
        </w:tc>
        <w:tc>
          <w:tcPr>
            <w:tcW w:w="1559"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3.32</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3.32</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3.32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tcPr>
          <w:p>
            <w:pPr>
              <w:rPr>
                <w:rFonts w:ascii="Calibri" w:hAnsi="Calibri" w:cs="宋体"/>
                <w:color w:val="000000"/>
                <w:sz w:val="22"/>
                <w:szCs w:val="22"/>
              </w:rPr>
            </w:pPr>
            <w:r>
              <w:rPr>
                <w:rFonts w:ascii="Calibri" w:hAnsi="Calibri"/>
                <w:color w:val="000000"/>
                <w:sz w:val="22"/>
                <w:szCs w:val="22"/>
              </w:rPr>
              <w:t>2080505</w:t>
            </w:r>
          </w:p>
        </w:tc>
        <w:tc>
          <w:tcPr>
            <w:tcW w:w="1559"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3.32</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3.32</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3.32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tcPr>
          <w:p>
            <w:pPr>
              <w:rPr>
                <w:rFonts w:ascii="Calibri" w:hAnsi="Calibri" w:cs="宋体"/>
                <w:color w:val="000000"/>
                <w:sz w:val="22"/>
                <w:szCs w:val="22"/>
              </w:rPr>
            </w:pPr>
            <w:r>
              <w:rPr>
                <w:rFonts w:ascii="Calibri" w:hAnsi="Calibri"/>
                <w:color w:val="000000"/>
                <w:sz w:val="22"/>
                <w:szCs w:val="22"/>
              </w:rPr>
              <w:t>210</w:t>
            </w:r>
          </w:p>
        </w:tc>
        <w:tc>
          <w:tcPr>
            <w:tcW w:w="1559" w:type="dxa"/>
          </w:tcPr>
          <w:p>
            <w:pPr>
              <w:rPr>
                <w:rFonts w:ascii="Calibri" w:hAnsi="Calibri" w:cs="宋体"/>
                <w:color w:val="000000"/>
                <w:sz w:val="22"/>
                <w:szCs w:val="22"/>
              </w:rPr>
            </w:pPr>
            <w:r>
              <w:rPr>
                <w:rFonts w:ascii="Calibri" w:hAnsi="Calibri"/>
                <w:color w:val="000000"/>
                <w:sz w:val="22"/>
                <w:szCs w:val="22"/>
              </w:rPr>
              <w:t>卫生健康支出</w:t>
            </w:r>
          </w:p>
        </w:tc>
        <w:tc>
          <w:tcPr>
            <w:tcW w:w="1134" w:type="dxa"/>
          </w:tcPr>
          <w:p>
            <w:pPr>
              <w:jc w:val="right"/>
              <w:rPr>
                <w:rFonts w:hint="default" w:ascii="Calibri" w:hAnsi="Calibri" w:cs="宋体"/>
                <w:color w:val="000000"/>
                <w:sz w:val="22"/>
                <w:szCs w:val="22"/>
                <w:lang w:val="en-US" w:eastAsia="zh-CN"/>
              </w:rPr>
            </w:pPr>
            <w:r>
              <w:rPr>
                <w:rFonts w:hint="eastAsia" w:ascii="Calibri" w:hAnsi="Calibri"/>
                <w:color w:val="000000"/>
                <w:sz w:val="22"/>
                <w:szCs w:val="22"/>
                <w:lang w:val="en-US" w:eastAsia="zh-CN"/>
              </w:rPr>
              <w:t>1.33</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val="en-US" w:eastAsia="zh-CN"/>
              </w:rPr>
              <w:t>1.33</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1.33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tcPr>
          <w:p>
            <w:pPr>
              <w:rPr>
                <w:rFonts w:ascii="Calibri" w:hAnsi="Calibri" w:cs="宋体"/>
                <w:color w:val="000000"/>
                <w:sz w:val="22"/>
                <w:szCs w:val="22"/>
              </w:rPr>
            </w:pPr>
            <w:r>
              <w:rPr>
                <w:rFonts w:ascii="Calibri" w:hAnsi="Calibri"/>
                <w:color w:val="000000"/>
                <w:sz w:val="22"/>
                <w:szCs w:val="22"/>
              </w:rPr>
              <w:t>21011</w:t>
            </w:r>
          </w:p>
        </w:tc>
        <w:tc>
          <w:tcPr>
            <w:tcW w:w="1559" w:type="dxa"/>
          </w:tcPr>
          <w:p>
            <w:pPr>
              <w:rPr>
                <w:rFonts w:ascii="Calibri" w:hAnsi="Calibri" w:cs="宋体"/>
                <w:color w:val="000000"/>
                <w:sz w:val="22"/>
                <w:szCs w:val="22"/>
              </w:rPr>
            </w:pPr>
            <w:r>
              <w:rPr>
                <w:rFonts w:ascii="Calibri" w:hAnsi="Calibri"/>
                <w:color w:val="000000"/>
                <w:sz w:val="22"/>
                <w:szCs w:val="22"/>
              </w:rPr>
              <w:t>行政事业单位医疗</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1.33</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1.33</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1.33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tcPr>
          <w:p>
            <w:pPr>
              <w:rPr>
                <w:rFonts w:ascii="Calibri" w:hAnsi="Calibri" w:cs="宋体"/>
                <w:color w:val="000000"/>
                <w:sz w:val="22"/>
                <w:szCs w:val="22"/>
              </w:rPr>
            </w:pPr>
            <w:r>
              <w:rPr>
                <w:rFonts w:ascii="Calibri" w:hAnsi="Calibri"/>
                <w:color w:val="000000"/>
                <w:sz w:val="22"/>
                <w:szCs w:val="22"/>
              </w:rPr>
              <w:t>2101101</w:t>
            </w:r>
          </w:p>
        </w:tc>
        <w:tc>
          <w:tcPr>
            <w:tcW w:w="1559" w:type="dxa"/>
          </w:tcPr>
          <w:p>
            <w:pPr>
              <w:rPr>
                <w:rFonts w:ascii="Calibri" w:hAnsi="Calibri" w:cs="宋体"/>
                <w:color w:val="000000"/>
                <w:sz w:val="22"/>
                <w:szCs w:val="22"/>
              </w:rPr>
            </w:pPr>
            <w:r>
              <w:rPr>
                <w:rFonts w:ascii="Calibri" w:hAnsi="Calibri"/>
                <w:color w:val="000000"/>
                <w:sz w:val="22"/>
                <w:szCs w:val="22"/>
              </w:rPr>
              <w:t>行政单位医疗</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1.33</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1.33</w:t>
            </w:r>
          </w:p>
        </w:tc>
        <w:tc>
          <w:tcPr>
            <w:tcW w:w="1134" w:type="dxa"/>
            <w:vAlign w:val="top"/>
          </w:tcPr>
          <w:p>
            <w:pPr>
              <w:jc w:val="right"/>
              <w:rPr>
                <w:rFonts w:ascii="Calibri" w:hAnsi="Calibri" w:cs="宋体"/>
                <w:color w:val="000000"/>
                <w:sz w:val="22"/>
                <w:szCs w:val="22"/>
              </w:rPr>
            </w:pPr>
            <w:r>
              <w:rPr>
                <w:rFonts w:hint="eastAsia" w:ascii="Calibri" w:hAnsi="Calibri"/>
                <w:color w:val="000000"/>
                <w:sz w:val="22"/>
                <w:szCs w:val="22"/>
                <w:lang w:val="en-US" w:eastAsia="zh-CN"/>
              </w:rPr>
              <w:t>1.33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tcPr>
          <w:p>
            <w:pPr>
              <w:rPr>
                <w:rFonts w:ascii="Calibri" w:hAnsi="Calibri" w:cs="宋体"/>
                <w:color w:val="000000"/>
                <w:sz w:val="22"/>
                <w:szCs w:val="22"/>
              </w:rPr>
            </w:pPr>
            <w:r>
              <w:rPr>
                <w:rFonts w:ascii="Calibri" w:hAnsi="Calibri"/>
                <w:color w:val="000000"/>
                <w:sz w:val="22"/>
                <w:szCs w:val="22"/>
              </w:rPr>
              <w:t>221</w:t>
            </w:r>
          </w:p>
        </w:tc>
        <w:tc>
          <w:tcPr>
            <w:tcW w:w="1559" w:type="dxa"/>
          </w:tcPr>
          <w:p>
            <w:pPr>
              <w:rPr>
                <w:rFonts w:ascii="Calibri" w:hAnsi="Calibri" w:cs="宋体"/>
                <w:color w:val="000000"/>
                <w:sz w:val="22"/>
                <w:szCs w:val="22"/>
              </w:rPr>
            </w:pPr>
            <w:r>
              <w:rPr>
                <w:rFonts w:ascii="Calibri" w:hAnsi="Calibri"/>
                <w:color w:val="000000"/>
                <w:sz w:val="22"/>
                <w:szCs w:val="22"/>
              </w:rPr>
              <w:t>住房保障支出</w:t>
            </w:r>
          </w:p>
        </w:tc>
        <w:tc>
          <w:tcPr>
            <w:tcW w:w="1134" w:type="dxa"/>
          </w:tcPr>
          <w:p>
            <w:pPr>
              <w:jc w:val="right"/>
              <w:rPr>
                <w:rFonts w:hint="default" w:ascii="Calibri" w:hAnsi="Calibri" w:cs="宋体"/>
                <w:color w:val="000000"/>
                <w:sz w:val="22"/>
                <w:szCs w:val="22"/>
                <w:lang w:val="en-US" w:eastAsia="zh-CN"/>
              </w:rPr>
            </w:pPr>
            <w:r>
              <w:rPr>
                <w:rFonts w:hint="eastAsia" w:ascii="Calibri" w:hAnsi="Calibri"/>
                <w:color w:val="000000"/>
                <w:sz w:val="22"/>
                <w:szCs w:val="22"/>
                <w:lang w:val="en-US" w:eastAsia="zh-CN"/>
              </w:rPr>
              <w:t>2.07</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tcPr>
          <w:p>
            <w:pPr>
              <w:rPr>
                <w:rFonts w:ascii="Calibri" w:hAnsi="Calibri" w:cs="宋体"/>
                <w:color w:val="000000"/>
                <w:sz w:val="22"/>
                <w:szCs w:val="22"/>
              </w:rPr>
            </w:pPr>
            <w:r>
              <w:rPr>
                <w:rFonts w:ascii="Calibri" w:hAnsi="Calibri"/>
                <w:color w:val="000000"/>
                <w:sz w:val="22"/>
                <w:szCs w:val="22"/>
              </w:rPr>
              <w:t>22102</w:t>
            </w:r>
          </w:p>
        </w:tc>
        <w:tc>
          <w:tcPr>
            <w:tcW w:w="1559" w:type="dxa"/>
          </w:tcPr>
          <w:p>
            <w:pPr>
              <w:rPr>
                <w:rFonts w:ascii="Calibri" w:hAnsi="Calibri" w:cs="宋体"/>
                <w:color w:val="000000"/>
                <w:sz w:val="22"/>
                <w:szCs w:val="22"/>
              </w:rPr>
            </w:pPr>
            <w:r>
              <w:rPr>
                <w:rFonts w:ascii="Calibri" w:hAnsi="Calibri"/>
                <w:color w:val="000000"/>
                <w:sz w:val="22"/>
                <w:szCs w:val="22"/>
              </w:rPr>
              <w:t>住房改革支出</w:t>
            </w:r>
          </w:p>
        </w:tc>
        <w:tc>
          <w:tcPr>
            <w:tcW w:w="1134"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134"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134"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tcPr>
          <w:p>
            <w:pPr>
              <w:rPr>
                <w:rFonts w:ascii="Calibri" w:hAnsi="Calibri" w:cs="宋体"/>
                <w:color w:val="000000"/>
                <w:sz w:val="22"/>
                <w:szCs w:val="22"/>
              </w:rPr>
            </w:pPr>
            <w:r>
              <w:rPr>
                <w:rFonts w:ascii="Calibri" w:hAnsi="Calibri"/>
                <w:color w:val="000000"/>
                <w:sz w:val="22"/>
                <w:szCs w:val="22"/>
              </w:rPr>
              <w:t>2210201</w:t>
            </w:r>
          </w:p>
        </w:tc>
        <w:tc>
          <w:tcPr>
            <w:tcW w:w="1559" w:type="dxa"/>
          </w:tcPr>
          <w:p>
            <w:pPr>
              <w:rPr>
                <w:rFonts w:ascii="Calibri" w:hAnsi="Calibri" w:cs="宋体"/>
                <w:color w:val="000000"/>
                <w:sz w:val="22"/>
                <w:szCs w:val="22"/>
              </w:rPr>
            </w:pPr>
            <w:r>
              <w:rPr>
                <w:rFonts w:ascii="Calibri" w:hAnsi="Calibri"/>
                <w:color w:val="000000"/>
                <w:sz w:val="22"/>
                <w:szCs w:val="22"/>
              </w:rPr>
              <w:t>住房公积金</w:t>
            </w:r>
          </w:p>
        </w:tc>
        <w:tc>
          <w:tcPr>
            <w:tcW w:w="1134"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134"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134"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w:t>
            </w:r>
            <w:r>
              <w:rPr>
                <w:rFonts w:hint="eastAsia"/>
                <w:lang w:val="en-US" w:eastAsia="zh-CN"/>
              </w:rPr>
              <w:t>王村</w:t>
            </w:r>
            <w:r>
              <w:rPr>
                <w:rFonts w:hint="eastAsia"/>
                <w:lang w:eastAsia="zh-CN"/>
              </w:rPr>
              <w:t>镇人民政府</w:t>
            </w:r>
            <w:r>
              <w:rPr>
                <w:rFonts w:hint="eastAsia"/>
              </w:rPr>
              <w:t>事业</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lang w:eastAsia="zh-CN"/>
              </w:rPr>
            </w:pPr>
            <w:r>
              <w:rPr>
                <w:rFonts w:hint="eastAsia"/>
              </w:rPr>
              <w:t>预算年度：</w:t>
            </w:r>
            <w:r>
              <w:t>202</w:t>
            </w:r>
            <w:r>
              <w:rPr>
                <w:rFonts w:hint="eastAsia"/>
                <w:lang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tcPr>
          <w:p>
            <w:pPr>
              <w:rPr>
                <w:rFonts w:ascii="Calibri" w:hAnsi="Calibri" w:cs="宋体"/>
                <w:color w:val="000000"/>
                <w:sz w:val="22"/>
                <w:szCs w:val="22"/>
              </w:rPr>
            </w:pPr>
          </w:p>
        </w:tc>
        <w:tc>
          <w:tcPr>
            <w:tcW w:w="4536" w:type="dxa"/>
          </w:tcPr>
          <w:p>
            <w:pPr>
              <w:rPr>
                <w:rFonts w:ascii="Calibri" w:hAnsi="Calibri" w:cs="宋体"/>
                <w:color w:val="000000"/>
                <w:sz w:val="22"/>
                <w:szCs w:val="22"/>
              </w:rPr>
            </w:pPr>
            <w:r>
              <w:rPr>
                <w:rFonts w:ascii="Calibri" w:hAnsi="Calibri"/>
                <w:color w:val="000000"/>
                <w:sz w:val="22"/>
                <w:szCs w:val="22"/>
              </w:rPr>
              <w:t>合计</w:t>
            </w:r>
          </w:p>
        </w:tc>
        <w:tc>
          <w:tcPr>
            <w:tcW w:w="1361" w:type="dxa"/>
          </w:tcPr>
          <w:p>
            <w:pPr>
              <w:jc w:val="right"/>
              <w:rPr>
                <w:rFonts w:hint="default" w:ascii="Calibri" w:hAnsi="Calibri" w:cs="宋体"/>
                <w:color w:val="000000"/>
                <w:sz w:val="22"/>
                <w:szCs w:val="22"/>
                <w:lang w:val="en-US" w:eastAsia="zh-CN"/>
              </w:rPr>
            </w:pPr>
            <w:r>
              <w:rPr>
                <w:rFonts w:hint="eastAsia" w:ascii="Calibri" w:hAnsi="Calibri"/>
                <w:color w:val="000000"/>
                <w:sz w:val="22"/>
                <w:szCs w:val="22"/>
                <w:lang w:val="en-US" w:eastAsia="zh-CN"/>
              </w:rPr>
              <w:t>31.43</w:t>
            </w:r>
          </w:p>
        </w:tc>
        <w:tc>
          <w:tcPr>
            <w:tcW w:w="1361" w:type="dxa"/>
          </w:tcPr>
          <w:p>
            <w:pPr>
              <w:jc w:val="right"/>
              <w:rPr>
                <w:rFonts w:hint="default" w:ascii="Calibri" w:hAnsi="Calibri" w:cs="宋体"/>
                <w:color w:val="000000"/>
                <w:sz w:val="22"/>
                <w:szCs w:val="22"/>
                <w:lang w:val="en-US" w:eastAsia="zh-CN"/>
              </w:rPr>
            </w:pPr>
            <w:r>
              <w:rPr>
                <w:rFonts w:hint="eastAsia" w:ascii="Calibri" w:hAnsi="Calibri"/>
                <w:color w:val="000000"/>
                <w:sz w:val="22"/>
                <w:szCs w:val="22"/>
                <w:lang w:val="en-US" w:eastAsia="zh-CN"/>
              </w:rPr>
              <w:t>31.43</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tcPr>
          <w:p>
            <w:pPr>
              <w:rPr>
                <w:rFonts w:ascii="Calibri" w:hAnsi="Calibri" w:cs="宋体"/>
                <w:color w:val="000000"/>
                <w:sz w:val="22"/>
                <w:szCs w:val="22"/>
              </w:rPr>
            </w:pPr>
            <w:r>
              <w:rPr>
                <w:rFonts w:ascii="Calibri" w:hAnsi="Calibri"/>
                <w:color w:val="000000"/>
                <w:sz w:val="22"/>
                <w:szCs w:val="22"/>
              </w:rPr>
              <w:t>201</w:t>
            </w:r>
          </w:p>
        </w:tc>
        <w:tc>
          <w:tcPr>
            <w:tcW w:w="4536" w:type="dxa"/>
          </w:tcPr>
          <w:p>
            <w:pPr>
              <w:rPr>
                <w:rFonts w:ascii="Calibri" w:hAnsi="Calibri" w:cs="宋体"/>
                <w:color w:val="000000"/>
                <w:sz w:val="22"/>
                <w:szCs w:val="22"/>
              </w:rPr>
            </w:pPr>
            <w:r>
              <w:rPr>
                <w:rFonts w:ascii="Calibri" w:hAnsi="Calibri"/>
                <w:color w:val="000000"/>
                <w:sz w:val="22"/>
                <w:szCs w:val="22"/>
              </w:rPr>
              <w:t>一般公共服务支出</w:t>
            </w:r>
          </w:p>
        </w:tc>
        <w:tc>
          <w:tcPr>
            <w:tcW w:w="1361" w:type="dxa"/>
          </w:tcPr>
          <w:p>
            <w:pPr>
              <w:jc w:val="right"/>
              <w:rPr>
                <w:rFonts w:hint="default" w:ascii="Calibri" w:hAnsi="Calibri" w:cs="宋体"/>
                <w:color w:val="000000"/>
                <w:sz w:val="22"/>
                <w:szCs w:val="22"/>
                <w:lang w:val="en-US" w:eastAsia="zh-CN"/>
              </w:rPr>
            </w:pPr>
            <w:r>
              <w:rPr>
                <w:rFonts w:hint="eastAsia" w:ascii="Calibri" w:hAnsi="Calibri"/>
                <w:color w:val="000000"/>
                <w:sz w:val="22"/>
                <w:szCs w:val="22"/>
                <w:lang w:val="en-US" w:eastAsia="zh-CN"/>
              </w:rPr>
              <w:t>24.71</w:t>
            </w:r>
          </w:p>
        </w:tc>
        <w:tc>
          <w:tcPr>
            <w:tcW w:w="1361" w:type="dxa"/>
            <w:vAlign w:val="top"/>
          </w:tcPr>
          <w:p>
            <w:pPr>
              <w:jc w:val="right"/>
              <w:rPr>
                <w:rFonts w:hint="default" w:ascii="Calibri" w:hAnsi="Calibri" w:cs="宋体"/>
                <w:color w:val="000000"/>
                <w:sz w:val="22"/>
                <w:szCs w:val="22"/>
                <w:lang w:val="en-US" w:eastAsia="zh-CN"/>
              </w:rPr>
            </w:pPr>
            <w:r>
              <w:rPr>
                <w:rFonts w:hint="eastAsia" w:ascii="Calibri" w:hAnsi="Calibri"/>
                <w:color w:val="000000"/>
                <w:sz w:val="22"/>
                <w:szCs w:val="22"/>
                <w:lang w:val="en-US" w:eastAsia="zh-CN"/>
              </w:rPr>
              <w:t>24.71</w:t>
            </w:r>
          </w:p>
        </w:tc>
        <w:tc>
          <w:tcPr>
            <w:tcW w:w="1361" w:type="dxa"/>
            <w:vAlign w:val="center"/>
          </w:tcPr>
          <w:p>
            <w:pPr>
              <w:pStyle w:val="16"/>
              <w:rPr>
                <w:rFonts w:hint="default" w:eastAsia="方正书宋_GBK"/>
                <w:lang w:val="en-US"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tcPr>
          <w:p>
            <w:pPr>
              <w:rPr>
                <w:rFonts w:ascii="Calibri" w:hAnsi="Calibri" w:cs="宋体"/>
                <w:color w:val="000000"/>
                <w:sz w:val="22"/>
                <w:szCs w:val="22"/>
              </w:rPr>
            </w:pPr>
            <w:r>
              <w:rPr>
                <w:rFonts w:ascii="Calibri" w:hAnsi="Calibri"/>
                <w:color w:val="000000"/>
                <w:sz w:val="22"/>
                <w:szCs w:val="22"/>
              </w:rPr>
              <w:t>20103</w:t>
            </w:r>
          </w:p>
        </w:tc>
        <w:tc>
          <w:tcPr>
            <w:tcW w:w="4536"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24.71</w:t>
            </w:r>
          </w:p>
        </w:tc>
        <w:tc>
          <w:tcPr>
            <w:tcW w:w="1361" w:type="dxa"/>
            <w:vAlign w:val="top"/>
          </w:tcPr>
          <w:p>
            <w:pPr>
              <w:jc w:val="right"/>
              <w:rPr>
                <w:rFonts w:hint="eastAsia" w:ascii="Calibri" w:hAnsi="Calibri" w:cs="宋体"/>
                <w:color w:val="000000"/>
                <w:sz w:val="22"/>
                <w:szCs w:val="22"/>
                <w:lang w:eastAsia="zh-CN"/>
              </w:rPr>
            </w:pPr>
            <w:r>
              <w:rPr>
                <w:rFonts w:hint="eastAsia" w:ascii="Calibri" w:hAnsi="Calibri"/>
                <w:color w:val="000000"/>
                <w:sz w:val="22"/>
                <w:szCs w:val="22"/>
                <w:lang w:val="en-US" w:eastAsia="zh-CN"/>
              </w:rPr>
              <w:t>24.71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tcPr>
          <w:p>
            <w:pPr>
              <w:rPr>
                <w:rFonts w:ascii="Calibri" w:hAnsi="Calibri" w:cs="宋体"/>
                <w:color w:val="000000"/>
                <w:sz w:val="22"/>
                <w:szCs w:val="22"/>
              </w:rPr>
            </w:pPr>
            <w:r>
              <w:rPr>
                <w:rFonts w:ascii="Calibri" w:hAnsi="Calibri"/>
                <w:color w:val="000000"/>
                <w:sz w:val="22"/>
                <w:szCs w:val="22"/>
              </w:rPr>
              <w:t>2010301</w:t>
            </w:r>
          </w:p>
        </w:tc>
        <w:tc>
          <w:tcPr>
            <w:tcW w:w="4536" w:type="dxa"/>
          </w:tcPr>
          <w:p>
            <w:pPr>
              <w:rPr>
                <w:rFonts w:ascii="Calibri" w:hAnsi="Calibri" w:cs="宋体"/>
                <w:color w:val="000000"/>
                <w:sz w:val="22"/>
                <w:szCs w:val="22"/>
              </w:rPr>
            </w:pPr>
            <w:r>
              <w:rPr>
                <w:rFonts w:ascii="Calibri" w:hAnsi="Calibri"/>
                <w:color w:val="000000"/>
                <w:sz w:val="22"/>
                <w:szCs w:val="22"/>
              </w:rPr>
              <w:t>行政运行</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24.71</w:t>
            </w:r>
          </w:p>
        </w:tc>
        <w:tc>
          <w:tcPr>
            <w:tcW w:w="1361" w:type="dxa"/>
            <w:vAlign w:val="top"/>
          </w:tcPr>
          <w:p>
            <w:pPr>
              <w:jc w:val="right"/>
              <w:rPr>
                <w:rFonts w:hint="eastAsia" w:ascii="Calibri" w:hAnsi="Calibri" w:cs="宋体"/>
                <w:color w:val="000000"/>
                <w:sz w:val="22"/>
                <w:szCs w:val="22"/>
                <w:lang w:eastAsia="zh-CN"/>
              </w:rPr>
            </w:pPr>
            <w:r>
              <w:rPr>
                <w:rFonts w:hint="eastAsia" w:ascii="Calibri" w:hAnsi="Calibri"/>
                <w:color w:val="000000"/>
                <w:sz w:val="22"/>
                <w:szCs w:val="22"/>
                <w:lang w:val="en-US" w:eastAsia="zh-CN"/>
              </w:rPr>
              <w:t>24.71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tcPr>
          <w:p>
            <w:pPr>
              <w:rPr>
                <w:rFonts w:ascii="Calibri" w:hAnsi="Calibri" w:cs="宋体"/>
                <w:color w:val="000000"/>
                <w:sz w:val="22"/>
                <w:szCs w:val="22"/>
              </w:rPr>
            </w:pPr>
            <w:r>
              <w:rPr>
                <w:rFonts w:ascii="Calibri" w:hAnsi="Calibri"/>
                <w:color w:val="000000"/>
                <w:sz w:val="22"/>
                <w:szCs w:val="22"/>
              </w:rPr>
              <w:t>208</w:t>
            </w:r>
          </w:p>
        </w:tc>
        <w:tc>
          <w:tcPr>
            <w:tcW w:w="4536" w:type="dxa"/>
          </w:tcPr>
          <w:p>
            <w:pPr>
              <w:rPr>
                <w:rFonts w:ascii="Calibri" w:hAnsi="Calibri" w:cs="宋体"/>
                <w:color w:val="000000"/>
                <w:sz w:val="22"/>
                <w:szCs w:val="22"/>
              </w:rPr>
            </w:pPr>
            <w:r>
              <w:rPr>
                <w:rFonts w:ascii="Calibri" w:hAnsi="Calibri"/>
                <w:color w:val="000000"/>
                <w:sz w:val="22"/>
                <w:szCs w:val="22"/>
              </w:rPr>
              <w:t>社会保障和就业支出</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3.32</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3.32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tcPr>
          <w:p>
            <w:pPr>
              <w:rPr>
                <w:rFonts w:ascii="Calibri" w:hAnsi="Calibri" w:cs="宋体"/>
                <w:color w:val="000000"/>
                <w:sz w:val="22"/>
                <w:szCs w:val="22"/>
              </w:rPr>
            </w:pPr>
            <w:r>
              <w:rPr>
                <w:rFonts w:ascii="Calibri" w:hAnsi="Calibri"/>
                <w:color w:val="000000"/>
                <w:sz w:val="22"/>
                <w:szCs w:val="22"/>
              </w:rPr>
              <w:t>20805</w:t>
            </w:r>
          </w:p>
        </w:tc>
        <w:tc>
          <w:tcPr>
            <w:tcW w:w="4536"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3.32</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3.32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tcPr>
          <w:p>
            <w:pPr>
              <w:rPr>
                <w:rFonts w:ascii="Calibri" w:hAnsi="Calibri" w:cs="宋体"/>
                <w:color w:val="000000"/>
                <w:sz w:val="22"/>
                <w:szCs w:val="22"/>
              </w:rPr>
            </w:pPr>
            <w:r>
              <w:rPr>
                <w:rFonts w:ascii="Calibri" w:hAnsi="Calibri"/>
                <w:color w:val="000000"/>
                <w:sz w:val="22"/>
                <w:szCs w:val="22"/>
              </w:rPr>
              <w:t>2080505</w:t>
            </w:r>
          </w:p>
        </w:tc>
        <w:tc>
          <w:tcPr>
            <w:tcW w:w="4536"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3.32</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3.32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tcPr>
          <w:p>
            <w:pPr>
              <w:rPr>
                <w:rFonts w:ascii="Calibri" w:hAnsi="Calibri" w:cs="宋体"/>
                <w:color w:val="000000"/>
                <w:sz w:val="22"/>
                <w:szCs w:val="22"/>
              </w:rPr>
            </w:pPr>
            <w:r>
              <w:rPr>
                <w:rFonts w:ascii="Calibri" w:hAnsi="Calibri"/>
                <w:color w:val="000000"/>
                <w:sz w:val="22"/>
                <w:szCs w:val="22"/>
              </w:rPr>
              <w:t>210</w:t>
            </w:r>
          </w:p>
        </w:tc>
        <w:tc>
          <w:tcPr>
            <w:tcW w:w="4536" w:type="dxa"/>
          </w:tcPr>
          <w:p>
            <w:pPr>
              <w:rPr>
                <w:rFonts w:ascii="Calibri" w:hAnsi="Calibri" w:cs="宋体"/>
                <w:color w:val="000000"/>
                <w:sz w:val="22"/>
                <w:szCs w:val="22"/>
              </w:rPr>
            </w:pPr>
            <w:r>
              <w:rPr>
                <w:rFonts w:ascii="Calibri" w:hAnsi="Calibri"/>
                <w:color w:val="000000"/>
                <w:sz w:val="22"/>
                <w:szCs w:val="22"/>
              </w:rPr>
              <w:t>卫生健康支出</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1.33</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1.33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tcPr>
          <w:p>
            <w:pPr>
              <w:rPr>
                <w:rFonts w:ascii="Calibri" w:hAnsi="Calibri" w:cs="宋体"/>
                <w:color w:val="000000"/>
                <w:sz w:val="22"/>
                <w:szCs w:val="22"/>
              </w:rPr>
            </w:pPr>
            <w:r>
              <w:rPr>
                <w:rFonts w:ascii="Calibri" w:hAnsi="Calibri"/>
                <w:color w:val="000000"/>
                <w:sz w:val="22"/>
                <w:szCs w:val="22"/>
              </w:rPr>
              <w:t>21011</w:t>
            </w:r>
          </w:p>
        </w:tc>
        <w:tc>
          <w:tcPr>
            <w:tcW w:w="4536" w:type="dxa"/>
          </w:tcPr>
          <w:p>
            <w:pPr>
              <w:rPr>
                <w:rFonts w:ascii="Calibri" w:hAnsi="Calibri" w:cs="宋体"/>
                <w:color w:val="000000"/>
                <w:sz w:val="22"/>
                <w:szCs w:val="22"/>
              </w:rPr>
            </w:pPr>
            <w:r>
              <w:rPr>
                <w:rFonts w:ascii="Calibri" w:hAnsi="Calibri"/>
                <w:color w:val="000000"/>
                <w:sz w:val="22"/>
                <w:szCs w:val="22"/>
              </w:rPr>
              <w:t>行政事业单位医疗</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1.33</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1.33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tcPr>
          <w:p>
            <w:pPr>
              <w:rPr>
                <w:rFonts w:ascii="Calibri" w:hAnsi="Calibri" w:cs="宋体"/>
                <w:color w:val="000000"/>
                <w:sz w:val="22"/>
                <w:szCs w:val="22"/>
              </w:rPr>
            </w:pPr>
            <w:r>
              <w:rPr>
                <w:rFonts w:ascii="Calibri" w:hAnsi="Calibri"/>
                <w:color w:val="000000"/>
                <w:sz w:val="22"/>
                <w:szCs w:val="22"/>
              </w:rPr>
              <w:t>2101101</w:t>
            </w:r>
          </w:p>
        </w:tc>
        <w:tc>
          <w:tcPr>
            <w:tcW w:w="4536" w:type="dxa"/>
          </w:tcPr>
          <w:p>
            <w:pPr>
              <w:rPr>
                <w:rFonts w:ascii="Calibri" w:hAnsi="Calibri" w:cs="宋体"/>
                <w:color w:val="000000"/>
                <w:sz w:val="22"/>
                <w:szCs w:val="22"/>
              </w:rPr>
            </w:pPr>
            <w:r>
              <w:rPr>
                <w:rFonts w:ascii="Calibri" w:hAnsi="Calibri"/>
                <w:color w:val="000000"/>
                <w:sz w:val="22"/>
                <w:szCs w:val="22"/>
              </w:rPr>
              <w:t>行政单位医疗</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1.33</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1.33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tcPr>
          <w:p>
            <w:pPr>
              <w:rPr>
                <w:rFonts w:ascii="Calibri" w:hAnsi="Calibri" w:cs="宋体"/>
                <w:color w:val="000000"/>
                <w:sz w:val="22"/>
                <w:szCs w:val="22"/>
              </w:rPr>
            </w:pPr>
            <w:r>
              <w:rPr>
                <w:rFonts w:ascii="Calibri" w:hAnsi="Calibri"/>
                <w:color w:val="000000"/>
                <w:sz w:val="22"/>
                <w:szCs w:val="22"/>
              </w:rPr>
              <w:t>221</w:t>
            </w:r>
          </w:p>
        </w:tc>
        <w:tc>
          <w:tcPr>
            <w:tcW w:w="4536" w:type="dxa"/>
          </w:tcPr>
          <w:p>
            <w:pPr>
              <w:rPr>
                <w:rFonts w:ascii="Calibri" w:hAnsi="Calibri" w:cs="宋体"/>
                <w:color w:val="000000"/>
                <w:sz w:val="22"/>
                <w:szCs w:val="22"/>
              </w:rPr>
            </w:pPr>
            <w:r>
              <w:rPr>
                <w:rFonts w:ascii="Calibri" w:hAnsi="Calibri"/>
                <w:color w:val="000000"/>
                <w:sz w:val="22"/>
                <w:szCs w:val="22"/>
              </w:rPr>
              <w:t>住房保障支出</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tcPr>
          <w:p>
            <w:pPr>
              <w:rPr>
                <w:rFonts w:ascii="Calibri" w:hAnsi="Calibri" w:cs="宋体"/>
                <w:color w:val="000000"/>
                <w:sz w:val="22"/>
                <w:szCs w:val="22"/>
              </w:rPr>
            </w:pPr>
            <w:r>
              <w:rPr>
                <w:rFonts w:ascii="Calibri" w:hAnsi="Calibri"/>
                <w:color w:val="000000"/>
                <w:sz w:val="22"/>
                <w:szCs w:val="22"/>
              </w:rPr>
              <w:t>22102</w:t>
            </w:r>
          </w:p>
        </w:tc>
        <w:tc>
          <w:tcPr>
            <w:tcW w:w="4536" w:type="dxa"/>
          </w:tcPr>
          <w:p>
            <w:pPr>
              <w:rPr>
                <w:rFonts w:ascii="Calibri" w:hAnsi="Calibri" w:cs="宋体"/>
                <w:color w:val="000000"/>
                <w:sz w:val="22"/>
                <w:szCs w:val="22"/>
              </w:rPr>
            </w:pPr>
            <w:r>
              <w:rPr>
                <w:rFonts w:ascii="Calibri" w:hAnsi="Calibri"/>
                <w:color w:val="000000"/>
                <w:sz w:val="22"/>
                <w:szCs w:val="22"/>
              </w:rPr>
              <w:t>住房改革支出</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tcPr>
          <w:p>
            <w:pPr>
              <w:rPr>
                <w:rFonts w:ascii="Calibri" w:hAnsi="Calibri" w:cs="宋体"/>
                <w:color w:val="000000"/>
                <w:sz w:val="22"/>
                <w:szCs w:val="22"/>
              </w:rPr>
            </w:pPr>
            <w:r>
              <w:rPr>
                <w:rFonts w:ascii="Calibri" w:hAnsi="Calibri"/>
                <w:color w:val="000000"/>
                <w:sz w:val="22"/>
                <w:szCs w:val="22"/>
              </w:rPr>
              <w:t>2210201</w:t>
            </w:r>
          </w:p>
        </w:tc>
        <w:tc>
          <w:tcPr>
            <w:tcW w:w="4536" w:type="dxa"/>
          </w:tcPr>
          <w:p>
            <w:pPr>
              <w:rPr>
                <w:rFonts w:ascii="Calibri" w:hAnsi="Calibri" w:cs="宋体"/>
                <w:color w:val="000000"/>
                <w:sz w:val="22"/>
                <w:szCs w:val="22"/>
              </w:rPr>
            </w:pPr>
            <w:r>
              <w:rPr>
                <w:rFonts w:ascii="Calibri" w:hAnsi="Calibri"/>
                <w:color w:val="000000"/>
                <w:sz w:val="22"/>
                <w:szCs w:val="22"/>
              </w:rPr>
              <w:t>住房公积金</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806003涞水县</w:t>
            </w:r>
            <w:r>
              <w:rPr>
                <w:rFonts w:hint="eastAsia"/>
                <w:lang w:val="en-US" w:eastAsia="zh-CN"/>
              </w:rPr>
              <w:t>王村</w:t>
            </w:r>
            <w:r>
              <w:rPr>
                <w:rFonts w:hint="eastAsia"/>
                <w:lang w:eastAsia="zh-CN"/>
              </w:rPr>
              <w:t>镇人民政府</w:t>
            </w:r>
            <w:r>
              <w:rPr>
                <w:rFonts w:hint="eastAsia"/>
              </w:rPr>
              <w:t>事业</w:t>
            </w:r>
          </w:p>
        </w:tc>
        <w:tc>
          <w:tcPr>
            <w:tcW w:w="2126" w:type="dxa"/>
            <w:tcBorders>
              <w:top w:val="single" w:color="FFFFFF" w:sz="6" w:space="0"/>
              <w:left w:val="single" w:color="FFFFFF" w:sz="6" w:space="0"/>
              <w:right w:val="single" w:color="FFFFFF" w:sz="6" w:space="0"/>
            </w:tcBorders>
            <w:vAlign w:val="center"/>
          </w:tcPr>
          <w:p>
            <w:pPr>
              <w:pStyle w:val="13"/>
              <w:rPr>
                <w:rFonts w:hint="eastAsia"/>
                <w:lang w:eastAsia="zh-CN"/>
              </w:rPr>
            </w:pPr>
            <w:r>
              <w:rPr>
                <w:rFonts w:hint="eastAsia"/>
              </w:rPr>
              <w:t>预算年度：</w:t>
            </w:r>
            <w:r>
              <w:t>202</w:t>
            </w:r>
            <w:r>
              <w:rPr>
                <w:rFonts w:hint="eastAsia"/>
                <w:lang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Theme="minorEastAsia"/>
                <w:lang w:val="en-US" w:eastAsia="zh-CN"/>
              </w:rPr>
            </w:pPr>
            <w:r>
              <w:rPr>
                <w:rFonts w:hint="eastAsia" w:eastAsiaTheme="minorEastAsia"/>
                <w:lang w:val="en-US" w:eastAsia="zh-CN"/>
              </w:rPr>
              <w:t>31.43</w:t>
            </w:r>
          </w:p>
        </w:tc>
        <w:tc>
          <w:tcPr>
            <w:tcW w:w="4535" w:type="dxa"/>
            <w:vAlign w:val="center"/>
          </w:tcPr>
          <w:p>
            <w:pPr>
              <w:pStyle w:val="17"/>
            </w:pPr>
            <w:r>
              <w:rPr>
                <w:rFonts w:hint="eastAsia"/>
              </w:rPr>
              <w:t>一、一般公共服务支出</w:t>
            </w:r>
          </w:p>
        </w:tc>
        <w:tc>
          <w:tcPr>
            <w:tcW w:w="2126" w:type="dxa"/>
            <w:vAlign w:val="center"/>
          </w:tcPr>
          <w:p>
            <w:pPr>
              <w:pStyle w:val="16"/>
              <w:rPr>
                <w:rFonts w:hint="default" w:eastAsiaTheme="minorEastAsia"/>
                <w:lang w:val="en-US" w:eastAsia="zh-CN"/>
              </w:rPr>
            </w:pPr>
            <w:r>
              <w:rPr>
                <w:rFonts w:hint="eastAsia" w:eastAsiaTheme="minorEastAsia"/>
                <w:lang w:val="en-US" w:eastAsia="zh-CN"/>
              </w:rPr>
              <w:t>24.71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eastAsiaTheme="minorEastAsia"/>
                <w:lang w:val="en-US" w:eastAsia="zh-CN"/>
              </w:rPr>
            </w:pPr>
            <w:r>
              <w:rPr>
                <w:rFonts w:hint="eastAsia" w:eastAsiaTheme="minorEastAsia"/>
                <w:lang w:val="en-US" w:eastAsia="zh-CN"/>
              </w:rPr>
              <w:t>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eastAsiaTheme="minorEastAsia"/>
                <w:lang w:val="en-US" w:eastAsia="zh-CN"/>
              </w:rPr>
            </w:pPr>
            <w:r>
              <w:rPr>
                <w:rFonts w:hint="eastAsia" w:eastAsiaTheme="minorEastAsia"/>
                <w:lang w:val="en-US" w:eastAsia="zh-CN"/>
              </w:rPr>
              <w:t>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Theme="minorEastAsia"/>
                <w:lang w:val="en-US" w:eastAsia="zh-CN"/>
              </w:rPr>
            </w:pPr>
            <w:r>
              <w:rPr>
                <w:rFonts w:hint="eastAsia" w:eastAsiaTheme="minorEastAsia"/>
                <w:lang w:val="en-US" w:eastAsia="zh-CN"/>
              </w:rPr>
              <w:t>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eastAsiaTheme="minorEastAsia"/>
                <w:lang w:eastAsia="zh-CN"/>
              </w:rPr>
            </w:pPr>
            <w:r>
              <w:rPr>
                <w:rFonts w:hint="eastAsia" w:eastAsiaTheme="minorEastAsia"/>
                <w:lang w:val="en-US" w:eastAsia="zh-CN"/>
              </w:rPr>
              <w:t>31.43</w:t>
            </w:r>
          </w:p>
        </w:tc>
        <w:tc>
          <w:tcPr>
            <w:tcW w:w="4535" w:type="dxa"/>
            <w:vAlign w:val="center"/>
          </w:tcPr>
          <w:p>
            <w:pPr>
              <w:pStyle w:val="19"/>
            </w:pPr>
            <w:r>
              <w:rPr>
                <w:rFonts w:hint="eastAsia"/>
              </w:rPr>
              <w:t>本年支出合计</w:t>
            </w:r>
          </w:p>
        </w:tc>
        <w:tc>
          <w:tcPr>
            <w:tcW w:w="2126" w:type="dxa"/>
            <w:vAlign w:val="center"/>
          </w:tcPr>
          <w:p>
            <w:pPr>
              <w:pStyle w:val="20"/>
              <w:rPr>
                <w:rFonts w:hint="default"/>
                <w:lang w:val="en-US"/>
              </w:rPr>
            </w:pPr>
            <w:r>
              <w:rPr>
                <w:rFonts w:hint="eastAsia" w:eastAsiaTheme="minorEastAsia"/>
                <w:lang w:val="en-US" w:eastAsia="zh-CN"/>
              </w:rPr>
              <w:t>31.43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lang w:val="en-US"/>
              </w:rPr>
            </w:pPr>
            <w:r>
              <w:rPr>
                <w:rFonts w:hint="eastAsia" w:eastAsiaTheme="minorEastAsia"/>
                <w:lang w:val="en-US" w:eastAsia="zh-CN"/>
              </w:rPr>
              <w:t>31.43</w:t>
            </w:r>
          </w:p>
        </w:tc>
        <w:tc>
          <w:tcPr>
            <w:tcW w:w="4535" w:type="dxa"/>
            <w:vAlign w:val="center"/>
          </w:tcPr>
          <w:p>
            <w:pPr>
              <w:pStyle w:val="19"/>
            </w:pPr>
            <w:r>
              <w:rPr>
                <w:rFonts w:hint="eastAsia"/>
              </w:rPr>
              <w:t>支出总计</w:t>
            </w:r>
          </w:p>
        </w:tc>
        <w:tc>
          <w:tcPr>
            <w:tcW w:w="2126" w:type="dxa"/>
            <w:vAlign w:val="center"/>
          </w:tcPr>
          <w:p>
            <w:pPr>
              <w:pStyle w:val="20"/>
              <w:rPr>
                <w:rFonts w:hint="default"/>
                <w:lang w:val="en-US"/>
              </w:rPr>
            </w:pPr>
            <w:r>
              <w:rPr>
                <w:rFonts w:hint="eastAsia" w:eastAsiaTheme="minorEastAsia"/>
                <w:lang w:val="en-US" w:eastAsia="zh-CN"/>
              </w:rPr>
              <w:t>31.43</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w:t>
            </w:r>
            <w:r>
              <w:rPr>
                <w:rFonts w:hint="eastAsia"/>
                <w:lang w:val="en-US" w:eastAsia="zh-CN"/>
              </w:rPr>
              <w:t>王村</w:t>
            </w:r>
            <w:r>
              <w:rPr>
                <w:rFonts w:hint="eastAsia"/>
                <w:lang w:eastAsia="zh-CN"/>
              </w:rPr>
              <w:t>镇人民政府</w:t>
            </w:r>
            <w:r>
              <w:rPr>
                <w:rFonts w:hint="eastAsia"/>
              </w:rPr>
              <w:t>事业</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lang w:eastAsia="zh-CN"/>
              </w:rPr>
            </w:pPr>
            <w:r>
              <w:rPr>
                <w:rFonts w:hint="eastAsia"/>
              </w:rPr>
              <w:t>预算年度：</w:t>
            </w:r>
            <w:r>
              <w:t>202</w:t>
            </w:r>
            <w:r>
              <w:rPr>
                <w:rFonts w:hint="eastAsia"/>
                <w:lang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tcPr>
          <w:p>
            <w:pPr>
              <w:rPr>
                <w:rFonts w:ascii="Calibri" w:hAnsi="Calibri" w:cs="宋体"/>
                <w:color w:val="000000"/>
                <w:sz w:val="22"/>
                <w:szCs w:val="22"/>
              </w:rPr>
            </w:pPr>
          </w:p>
        </w:tc>
        <w:tc>
          <w:tcPr>
            <w:tcW w:w="4536" w:type="dxa"/>
          </w:tcPr>
          <w:p>
            <w:pPr>
              <w:rPr>
                <w:rFonts w:ascii="Calibri" w:hAnsi="Calibri" w:cs="宋体"/>
                <w:color w:val="000000"/>
                <w:sz w:val="22"/>
                <w:szCs w:val="22"/>
              </w:rPr>
            </w:pPr>
            <w:r>
              <w:rPr>
                <w:rFonts w:ascii="Calibri" w:hAnsi="Calibri"/>
                <w:color w:val="000000"/>
                <w:sz w:val="22"/>
                <w:szCs w:val="22"/>
              </w:rPr>
              <w:t>合计</w:t>
            </w:r>
          </w:p>
        </w:tc>
        <w:tc>
          <w:tcPr>
            <w:tcW w:w="1361" w:type="dxa"/>
          </w:tcPr>
          <w:p>
            <w:pPr>
              <w:jc w:val="right"/>
              <w:rPr>
                <w:rFonts w:hint="default" w:ascii="Calibri" w:hAnsi="Calibri" w:cs="宋体"/>
                <w:color w:val="000000"/>
                <w:sz w:val="22"/>
                <w:szCs w:val="22"/>
                <w:lang w:val="en-US" w:eastAsia="zh-CN"/>
              </w:rPr>
            </w:pPr>
            <w:r>
              <w:rPr>
                <w:rFonts w:hint="eastAsia" w:ascii="Calibri" w:hAnsi="Calibri"/>
                <w:color w:val="000000"/>
                <w:sz w:val="22"/>
                <w:szCs w:val="22"/>
                <w:lang w:val="en-US" w:eastAsia="zh-CN"/>
              </w:rPr>
              <w:t>31.43</w:t>
            </w:r>
          </w:p>
        </w:tc>
        <w:tc>
          <w:tcPr>
            <w:tcW w:w="1361" w:type="dxa"/>
          </w:tcPr>
          <w:p>
            <w:pPr>
              <w:jc w:val="right"/>
              <w:rPr>
                <w:rFonts w:hint="default" w:ascii="Calibri" w:hAnsi="Calibri" w:cs="宋体"/>
                <w:color w:val="000000"/>
                <w:sz w:val="22"/>
                <w:szCs w:val="22"/>
                <w:lang w:val="en-US" w:eastAsia="zh-CN"/>
              </w:rPr>
            </w:pPr>
            <w:r>
              <w:rPr>
                <w:rFonts w:hint="eastAsia" w:ascii="Calibri" w:hAnsi="Calibri"/>
                <w:color w:val="000000"/>
                <w:sz w:val="22"/>
                <w:szCs w:val="22"/>
                <w:lang w:val="en-US" w:eastAsia="zh-CN"/>
              </w:rPr>
              <w:t>31.43</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tcPr>
          <w:p>
            <w:pPr>
              <w:rPr>
                <w:rFonts w:ascii="Calibri" w:hAnsi="Calibri" w:cs="宋体"/>
                <w:color w:val="000000"/>
                <w:sz w:val="22"/>
                <w:szCs w:val="22"/>
              </w:rPr>
            </w:pPr>
            <w:r>
              <w:rPr>
                <w:rFonts w:ascii="Calibri" w:hAnsi="Calibri"/>
                <w:color w:val="000000"/>
                <w:sz w:val="22"/>
                <w:szCs w:val="22"/>
              </w:rPr>
              <w:t>201</w:t>
            </w:r>
          </w:p>
        </w:tc>
        <w:tc>
          <w:tcPr>
            <w:tcW w:w="4536" w:type="dxa"/>
          </w:tcPr>
          <w:p>
            <w:pPr>
              <w:rPr>
                <w:rFonts w:ascii="Calibri" w:hAnsi="Calibri" w:cs="宋体"/>
                <w:color w:val="000000"/>
                <w:sz w:val="22"/>
                <w:szCs w:val="22"/>
              </w:rPr>
            </w:pPr>
            <w:r>
              <w:rPr>
                <w:rFonts w:ascii="Calibri" w:hAnsi="Calibri"/>
                <w:color w:val="000000"/>
                <w:sz w:val="22"/>
                <w:szCs w:val="22"/>
              </w:rPr>
              <w:t>一般公共服务支出</w:t>
            </w:r>
          </w:p>
        </w:tc>
        <w:tc>
          <w:tcPr>
            <w:tcW w:w="1361" w:type="dxa"/>
          </w:tcPr>
          <w:p>
            <w:pPr>
              <w:jc w:val="right"/>
              <w:rPr>
                <w:rFonts w:hint="default" w:ascii="Calibri" w:hAnsi="Calibri" w:cs="宋体"/>
                <w:color w:val="000000"/>
                <w:sz w:val="22"/>
                <w:szCs w:val="22"/>
                <w:lang w:val="en-US" w:eastAsia="zh-CN"/>
              </w:rPr>
            </w:pPr>
            <w:r>
              <w:rPr>
                <w:rFonts w:hint="eastAsia" w:ascii="Calibri" w:hAnsi="Calibri"/>
                <w:color w:val="000000"/>
                <w:sz w:val="22"/>
                <w:szCs w:val="22"/>
                <w:lang w:val="en-US" w:eastAsia="zh-CN"/>
              </w:rPr>
              <w:t>24.71</w:t>
            </w:r>
          </w:p>
        </w:tc>
        <w:tc>
          <w:tcPr>
            <w:tcW w:w="1361" w:type="dxa"/>
          </w:tcPr>
          <w:p>
            <w:pPr>
              <w:jc w:val="right"/>
              <w:rPr>
                <w:rFonts w:hint="default" w:ascii="Calibri" w:hAnsi="Calibri" w:cs="宋体"/>
                <w:color w:val="000000"/>
                <w:sz w:val="22"/>
                <w:szCs w:val="22"/>
                <w:lang w:val="en-US" w:eastAsia="zh-CN"/>
              </w:rPr>
            </w:pPr>
            <w:r>
              <w:rPr>
                <w:rFonts w:hint="eastAsia" w:ascii="Calibri" w:hAnsi="Calibri"/>
                <w:color w:val="000000"/>
                <w:sz w:val="22"/>
                <w:szCs w:val="22"/>
                <w:lang w:val="en-US" w:eastAsia="zh-CN"/>
              </w:rPr>
              <w:t>24.15</w:t>
            </w:r>
          </w:p>
        </w:tc>
        <w:tc>
          <w:tcPr>
            <w:tcW w:w="1361" w:type="dxa"/>
            <w:vAlign w:val="center"/>
          </w:tcPr>
          <w:p>
            <w:pPr>
              <w:pStyle w:val="16"/>
              <w:rPr>
                <w:rFonts w:hint="default" w:eastAsia="方正书宋_GBK"/>
                <w:lang w:val="en-US" w:eastAsia="zh-CN"/>
              </w:rPr>
            </w:pPr>
            <w:r>
              <w:rPr>
                <w:rFonts w:hint="eastAsia"/>
                <w:lang w:val="en-US" w:eastAsia="zh-CN"/>
              </w:rPr>
              <w:t>0.56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tcPr>
          <w:p>
            <w:pPr>
              <w:rPr>
                <w:rFonts w:ascii="Calibri" w:hAnsi="Calibri" w:cs="宋体"/>
                <w:color w:val="000000"/>
                <w:sz w:val="22"/>
                <w:szCs w:val="22"/>
              </w:rPr>
            </w:pPr>
            <w:r>
              <w:rPr>
                <w:rFonts w:ascii="Calibri" w:hAnsi="Calibri"/>
                <w:color w:val="000000"/>
                <w:sz w:val="22"/>
                <w:szCs w:val="22"/>
              </w:rPr>
              <w:t>20103</w:t>
            </w:r>
          </w:p>
        </w:tc>
        <w:tc>
          <w:tcPr>
            <w:tcW w:w="4536"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24.71</w:t>
            </w:r>
          </w:p>
        </w:tc>
        <w:tc>
          <w:tcPr>
            <w:tcW w:w="1361" w:type="dxa"/>
            <w:vAlign w:val="top"/>
          </w:tcPr>
          <w:p>
            <w:pPr>
              <w:jc w:val="right"/>
              <w:rPr>
                <w:rFonts w:hint="eastAsia" w:ascii="Calibri" w:hAnsi="Calibri" w:cs="宋体"/>
                <w:color w:val="000000"/>
                <w:sz w:val="22"/>
                <w:szCs w:val="22"/>
                <w:lang w:eastAsia="zh-CN"/>
              </w:rPr>
            </w:pPr>
            <w:r>
              <w:rPr>
                <w:rFonts w:hint="eastAsia" w:ascii="Calibri" w:hAnsi="Calibri"/>
                <w:color w:val="000000"/>
                <w:sz w:val="22"/>
                <w:szCs w:val="22"/>
                <w:lang w:val="en-US" w:eastAsia="zh-CN"/>
              </w:rPr>
              <w:t>24.15</w:t>
            </w:r>
          </w:p>
        </w:tc>
        <w:tc>
          <w:tcPr>
            <w:tcW w:w="1361" w:type="dxa"/>
            <w:vAlign w:val="center"/>
          </w:tcPr>
          <w:p>
            <w:pPr>
              <w:pStyle w:val="16"/>
            </w:pPr>
            <w:r>
              <w:rPr>
                <w:rFonts w:hint="eastAsia"/>
                <w:lang w:val="en-US" w:eastAsia="zh-CN"/>
              </w:rPr>
              <w:t>0.56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tcPr>
          <w:p>
            <w:pPr>
              <w:rPr>
                <w:rFonts w:ascii="Calibri" w:hAnsi="Calibri" w:cs="宋体"/>
                <w:color w:val="000000"/>
                <w:sz w:val="22"/>
                <w:szCs w:val="22"/>
              </w:rPr>
            </w:pPr>
            <w:r>
              <w:rPr>
                <w:rFonts w:ascii="Calibri" w:hAnsi="Calibri"/>
                <w:color w:val="000000"/>
                <w:sz w:val="22"/>
                <w:szCs w:val="22"/>
              </w:rPr>
              <w:t>2010301</w:t>
            </w:r>
          </w:p>
        </w:tc>
        <w:tc>
          <w:tcPr>
            <w:tcW w:w="4536" w:type="dxa"/>
          </w:tcPr>
          <w:p>
            <w:pPr>
              <w:rPr>
                <w:rFonts w:ascii="Calibri" w:hAnsi="Calibri" w:cs="宋体"/>
                <w:color w:val="000000"/>
                <w:sz w:val="22"/>
                <w:szCs w:val="22"/>
              </w:rPr>
            </w:pPr>
            <w:r>
              <w:rPr>
                <w:rFonts w:ascii="Calibri" w:hAnsi="Calibri"/>
                <w:color w:val="000000"/>
                <w:sz w:val="22"/>
                <w:szCs w:val="22"/>
              </w:rPr>
              <w:t>行政运行</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24.71</w:t>
            </w:r>
          </w:p>
        </w:tc>
        <w:tc>
          <w:tcPr>
            <w:tcW w:w="1361" w:type="dxa"/>
            <w:vAlign w:val="top"/>
          </w:tcPr>
          <w:p>
            <w:pPr>
              <w:jc w:val="right"/>
              <w:rPr>
                <w:rFonts w:hint="eastAsia" w:ascii="Calibri" w:hAnsi="Calibri" w:cs="宋体"/>
                <w:color w:val="000000"/>
                <w:sz w:val="22"/>
                <w:szCs w:val="22"/>
                <w:lang w:eastAsia="zh-CN"/>
              </w:rPr>
            </w:pPr>
            <w:r>
              <w:rPr>
                <w:rFonts w:hint="eastAsia" w:ascii="Calibri" w:hAnsi="Calibri"/>
                <w:color w:val="000000"/>
                <w:sz w:val="22"/>
                <w:szCs w:val="22"/>
                <w:lang w:val="en-US" w:eastAsia="zh-CN"/>
              </w:rPr>
              <w:t>24.15</w:t>
            </w:r>
          </w:p>
        </w:tc>
        <w:tc>
          <w:tcPr>
            <w:tcW w:w="1361" w:type="dxa"/>
            <w:vAlign w:val="center"/>
          </w:tcPr>
          <w:p>
            <w:pPr>
              <w:pStyle w:val="16"/>
            </w:pPr>
            <w:r>
              <w:rPr>
                <w:rFonts w:hint="eastAsia"/>
                <w:lang w:val="en-US" w:eastAsia="zh-CN"/>
              </w:rPr>
              <w:t>0.56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tcPr>
          <w:p>
            <w:pPr>
              <w:rPr>
                <w:rFonts w:ascii="Calibri" w:hAnsi="Calibri" w:cs="宋体"/>
                <w:color w:val="000000"/>
                <w:sz w:val="22"/>
                <w:szCs w:val="22"/>
              </w:rPr>
            </w:pPr>
            <w:r>
              <w:rPr>
                <w:rFonts w:ascii="Calibri" w:hAnsi="Calibri"/>
                <w:color w:val="000000"/>
                <w:sz w:val="22"/>
                <w:szCs w:val="22"/>
              </w:rPr>
              <w:t>208</w:t>
            </w:r>
          </w:p>
        </w:tc>
        <w:tc>
          <w:tcPr>
            <w:tcW w:w="4536" w:type="dxa"/>
          </w:tcPr>
          <w:p>
            <w:pPr>
              <w:rPr>
                <w:rFonts w:ascii="Calibri" w:hAnsi="Calibri" w:cs="宋体"/>
                <w:color w:val="000000"/>
                <w:sz w:val="22"/>
                <w:szCs w:val="22"/>
              </w:rPr>
            </w:pPr>
            <w:r>
              <w:rPr>
                <w:rFonts w:ascii="Calibri" w:hAnsi="Calibri"/>
                <w:color w:val="000000"/>
                <w:sz w:val="22"/>
                <w:szCs w:val="22"/>
              </w:rPr>
              <w:t>社会保障和就业支出</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3.32</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3.32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tcPr>
          <w:p>
            <w:pPr>
              <w:rPr>
                <w:rFonts w:ascii="Calibri" w:hAnsi="Calibri" w:cs="宋体"/>
                <w:color w:val="000000"/>
                <w:sz w:val="22"/>
                <w:szCs w:val="22"/>
              </w:rPr>
            </w:pPr>
            <w:r>
              <w:rPr>
                <w:rFonts w:ascii="Calibri" w:hAnsi="Calibri"/>
                <w:color w:val="000000"/>
                <w:sz w:val="22"/>
                <w:szCs w:val="22"/>
              </w:rPr>
              <w:t>20805</w:t>
            </w:r>
          </w:p>
        </w:tc>
        <w:tc>
          <w:tcPr>
            <w:tcW w:w="4536"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3.32</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3.32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tcPr>
          <w:p>
            <w:pPr>
              <w:rPr>
                <w:rFonts w:ascii="Calibri" w:hAnsi="Calibri" w:cs="宋体"/>
                <w:color w:val="000000"/>
                <w:sz w:val="22"/>
                <w:szCs w:val="22"/>
              </w:rPr>
            </w:pPr>
            <w:r>
              <w:rPr>
                <w:rFonts w:ascii="Calibri" w:hAnsi="Calibri"/>
                <w:color w:val="000000"/>
                <w:sz w:val="22"/>
                <w:szCs w:val="22"/>
              </w:rPr>
              <w:t>2080505</w:t>
            </w:r>
          </w:p>
        </w:tc>
        <w:tc>
          <w:tcPr>
            <w:tcW w:w="4536"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3.32</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3.32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tcPr>
          <w:p>
            <w:pPr>
              <w:rPr>
                <w:rFonts w:ascii="Calibri" w:hAnsi="Calibri" w:cs="宋体"/>
                <w:color w:val="000000"/>
                <w:sz w:val="22"/>
                <w:szCs w:val="22"/>
              </w:rPr>
            </w:pPr>
            <w:r>
              <w:rPr>
                <w:rFonts w:ascii="Calibri" w:hAnsi="Calibri"/>
                <w:color w:val="000000"/>
                <w:sz w:val="22"/>
                <w:szCs w:val="22"/>
              </w:rPr>
              <w:t>210</w:t>
            </w:r>
          </w:p>
        </w:tc>
        <w:tc>
          <w:tcPr>
            <w:tcW w:w="4536" w:type="dxa"/>
          </w:tcPr>
          <w:p>
            <w:pPr>
              <w:rPr>
                <w:rFonts w:ascii="Calibri" w:hAnsi="Calibri" w:cs="宋体"/>
                <w:color w:val="000000"/>
                <w:sz w:val="22"/>
                <w:szCs w:val="22"/>
              </w:rPr>
            </w:pPr>
            <w:r>
              <w:rPr>
                <w:rFonts w:ascii="Calibri" w:hAnsi="Calibri"/>
                <w:color w:val="000000"/>
                <w:sz w:val="22"/>
                <w:szCs w:val="22"/>
              </w:rPr>
              <w:t>卫生健康支出</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1.33</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1.33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tcPr>
          <w:p>
            <w:pPr>
              <w:rPr>
                <w:rFonts w:ascii="Calibri" w:hAnsi="Calibri" w:cs="宋体"/>
                <w:color w:val="000000"/>
                <w:sz w:val="22"/>
                <w:szCs w:val="22"/>
              </w:rPr>
            </w:pPr>
            <w:r>
              <w:rPr>
                <w:rFonts w:ascii="Calibri" w:hAnsi="Calibri"/>
                <w:color w:val="000000"/>
                <w:sz w:val="22"/>
                <w:szCs w:val="22"/>
              </w:rPr>
              <w:t>21011</w:t>
            </w:r>
          </w:p>
        </w:tc>
        <w:tc>
          <w:tcPr>
            <w:tcW w:w="4536" w:type="dxa"/>
          </w:tcPr>
          <w:p>
            <w:pPr>
              <w:rPr>
                <w:rFonts w:ascii="Calibri" w:hAnsi="Calibri" w:cs="宋体"/>
                <w:color w:val="000000"/>
                <w:sz w:val="22"/>
                <w:szCs w:val="22"/>
              </w:rPr>
            </w:pPr>
            <w:r>
              <w:rPr>
                <w:rFonts w:ascii="Calibri" w:hAnsi="Calibri"/>
                <w:color w:val="000000"/>
                <w:sz w:val="22"/>
                <w:szCs w:val="22"/>
              </w:rPr>
              <w:t>行政事业单位医疗</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1.33</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1.33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tcPr>
          <w:p>
            <w:pPr>
              <w:rPr>
                <w:rFonts w:ascii="Calibri" w:hAnsi="Calibri" w:cs="宋体"/>
                <w:color w:val="000000"/>
                <w:sz w:val="22"/>
                <w:szCs w:val="22"/>
              </w:rPr>
            </w:pPr>
            <w:r>
              <w:rPr>
                <w:rFonts w:ascii="Calibri" w:hAnsi="Calibri"/>
                <w:color w:val="000000"/>
                <w:sz w:val="22"/>
                <w:szCs w:val="22"/>
              </w:rPr>
              <w:t>2101101</w:t>
            </w:r>
          </w:p>
        </w:tc>
        <w:tc>
          <w:tcPr>
            <w:tcW w:w="4536" w:type="dxa"/>
          </w:tcPr>
          <w:p>
            <w:pPr>
              <w:rPr>
                <w:rFonts w:ascii="Calibri" w:hAnsi="Calibri" w:cs="宋体"/>
                <w:color w:val="000000"/>
                <w:sz w:val="22"/>
                <w:szCs w:val="22"/>
              </w:rPr>
            </w:pPr>
            <w:r>
              <w:rPr>
                <w:rFonts w:ascii="Calibri" w:hAnsi="Calibri"/>
                <w:color w:val="000000"/>
                <w:sz w:val="22"/>
                <w:szCs w:val="22"/>
              </w:rPr>
              <w:t>行政单位医疗</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1.33</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1.33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tcPr>
          <w:p>
            <w:pPr>
              <w:rPr>
                <w:rFonts w:ascii="Calibri" w:hAnsi="Calibri" w:cs="宋体"/>
                <w:color w:val="000000"/>
                <w:sz w:val="22"/>
                <w:szCs w:val="22"/>
              </w:rPr>
            </w:pPr>
            <w:r>
              <w:rPr>
                <w:rFonts w:ascii="Calibri" w:hAnsi="Calibri"/>
                <w:color w:val="000000"/>
                <w:sz w:val="22"/>
                <w:szCs w:val="22"/>
              </w:rPr>
              <w:t>221</w:t>
            </w:r>
          </w:p>
        </w:tc>
        <w:tc>
          <w:tcPr>
            <w:tcW w:w="4536" w:type="dxa"/>
          </w:tcPr>
          <w:p>
            <w:pPr>
              <w:rPr>
                <w:rFonts w:ascii="Calibri" w:hAnsi="Calibri" w:cs="宋体"/>
                <w:color w:val="000000"/>
                <w:sz w:val="22"/>
                <w:szCs w:val="22"/>
              </w:rPr>
            </w:pPr>
            <w:r>
              <w:rPr>
                <w:rFonts w:ascii="Calibri" w:hAnsi="Calibri"/>
                <w:color w:val="000000"/>
                <w:sz w:val="22"/>
                <w:szCs w:val="22"/>
              </w:rPr>
              <w:t>住房保障支出</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tcPr>
          <w:p>
            <w:pPr>
              <w:rPr>
                <w:rFonts w:ascii="Calibri" w:hAnsi="Calibri" w:cs="宋体"/>
                <w:color w:val="000000"/>
                <w:sz w:val="22"/>
                <w:szCs w:val="22"/>
              </w:rPr>
            </w:pPr>
            <w:r>
              <w:rPr>
                <w:rFonts w:ascii="Calibri" w:hAnsi="Calibri"/>
                <w:color w:val="000000"/>
                <w:sz w:val="22"/>
                <w:szCs w:val="22"/>
              </w:rPr>
              <w:t>22102</w:t>
            </w:r>
          </w:p>
        </w:tc>
        <w:tc>
          <w:tcPr>
            <w:tcW w:w="4536" w:type="dxa"/>
          </w:tcPr>
          <w:p>
            <w:pPr>
              <w:rPr>
                <w:rFonts w:ascii="Calibri" w:hAnsi="Calibri" w:cs="宋体"/>
                <w:color w:val="000000"/>
                <w:sz w:val="22"/>
                <w:szCs w:val="22"/>
              </w:rPr>
            </w:pPr>
            <w:r>
              <w:rPr>
                <w:rFonts w:ascii="Calibri" w:hAnsi="Calibri"/>
                <w:color w:val="000000"/>
                <w:sz w:val="22"/>
                <w:szCs w:val="22"/>
              </w:rPr>
              <w:t>住房改革支出</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tcPr>
          <w:p>
            <w:pPr>
              <w:rPr>
                <w:rFonts w:ascii="Calibri" w:hAnsi="Calibri" w:cs="宋体"/>
                <w:color w:val="000000"/>
                <w:sz w:val="22"/>
                <w:szCs w:val="22"/>
              </w:rPr>
            </w:pPr>
            <w:r>
              <w:rPr>
                <w:rFonts w:ascii="Calibri" w:hAnsi="Calibri"/>
                <w:color w:val="000000"/>
                <w:sz w:val="22"/>
                <w:szCs w:val="22"/>
              </w:rPr>
              <w:t>2210201</w:t>
            </w:r>
          </w:p>
        </w:tc>
        <w:tc>
          <w:tcPr>
            <w:tcW w:w="4536" w:type="dxa"/>
          </w:tcPr>
          <w:p>
            <w:pPr>
              <w:rPr>
                <w:rFonts w:ascii="Calibri" w:hAnsi="Calibri" w:cs="宋体"/>
                <w:color w:val="000000"/>
                <w:sz w:val="22"/>
                <w:szCs w:val="22"/>
              </w:rPr>
            </w:pPr>
            <w:r>
              <w:rPr>
                <w:rFonts w:ascii="Calibri" w:hAnsi="Calibri"/>
                <w:color w:val="000000"/>
                <w:sz w:val="22"/>
                <w:szCs w:val="22"/>
              </w:rPr>
              <w:t>住房公积金</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361" w:type="dxa"/>
            <w:vAlign w:val="top"/>
          </w:tcPr>
          <w:p>
            <w:pPr>
              <w:jc w:val="right"/>
              <w:rPr>
                <w:rFonts w:ascii="Calibri" w:hAnsi="Calibri" w:cs="宋体"/>
                <w:color w:val="000000"/>
                <w:sz w:val="22"/>
                <w:szCs w:val="22"/>
                <w:lang w:eastAsia="zh-CN"/>
              </w:rPr>
            </w:pPr>
            <w:r>
              <w:rPr>
                <w:rFonts w:hint="eastAsia" w:ascii="Calibri" w:hAnsi="Calibri"/>
                <w:color w:val="000000"/>
                <w:sz w:val="22"/>
                <w:szCs w:val="22"/>
                <w:lang w:val="en-US" w:eastAsia="zh-CN"/>
              </w:rPr>
              <w:t>2.07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r>
        <w:rPr>
          <w:rFonts w:hint="eastAsia" w:ascii="方正小标宋_GBK" w:hAnsi="方正小标宋_GBK" w:cs="方正小标宋_GBK" w:eastAsiaTheme="minorEastAsia"/>
          <w:color w:val="000000"/>
          <w:sz w:val="36"/>
          <w:lang w:eastAsia="zh-CN"/>
        </w:rPr>
        <w:t xml:space="preserve">                             </w:t>
      </w:r>
    </w:p>
    <w:p>
      <w:pPr>
        <w:outlineLvl w:val="4"/>
      </w:pPr>
      <w:r>
        <w:rPr>
          <w:rFonts w:hint="eastAsia" w:ascii="方正小标宋_GBK" w:hAnsi="方正小标宋_GBK" w:cs="方正小标宋_GBK" w:eastAsiaTheme="minorEastAsia"/>
          <w:color w:val="000000"/>
          <w:sz w:val="36"/>
          <w:lang w:eastAsia="zh-CN"/>
        </w:rPr>
        <w:t xml:space="preserve">                       </w:t>
      </w:r>
      <w:r>
        <w:rPr>
          <w:rFonts w:hint="eastAsia" w:ascii="方正小标宋_GBK" w:hAnsi="方正小标宋_GBK" w:eastAsia="方正小标宋_GBK" w:cs="方正小标宋_GBK"/>
          <w:color w:val="000000"/>
          <w:sz w:val="36"/>
        </w:rPr>
        <w:t>单位预算一般公共预算财政拨款基本支出表</w:t>
      </w:r>
    </w:p>
    <w:p>
      <w:pPr>
        <w:rPr>
          <w:lang w:eastAsia="zh-CN"/>
        </w:rPr>
      </w:pPr>
    </w:p>
    <w:tbl>
      <w:tblPr>
        <w:tblStyle w:val="8"/>
        <w:tblW w:w="14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0"/>
        <w:gridCol w:w="1657"/>
        <w:gridCol w:w="3736"/>
        <w:gridCol w:w="2787"/>
        <w:gridCol w:w="2787"/>
        <w:gridCol w:w="2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9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部门编码及名称：[810]涞水县</w:t>
            </w:r>
            <w:r>
              <w:rPr>
                <w:rFonts w:hint="eastAsia" w:ascii="宋体" w:hAnsi="宋体" w:cs="宋体"/>
                <w:i w:val="0"/>
                <w:iCs w:val="0"/>
                <w:color w:val="000000"/>
                <w:kern w:val="0"/>
                <w:sz w:val="20"/>
                <w:szCs w:val="20"/>
                <w:u w:val="none"/>
                <w:lang w:val="en-US" w:eastAsia="zh-CN" w:bidi="ar"/>
              </w:rPr>
              <w:t>王村镇</w:t>
            </w:r>
            <w:r>
              <w:rPr>
                <w:rFonts w:hint="eastAsia" w:ascii="宋体" w:hAnsi="宋体" w:eastAsia="宋体" w:cs="宋体"/>
                <w:i w:val="0"/>
                <w:iCs w:val="0"/>
                <w:color w:val="000000"/>
                <w:kern w:val="0"/>
                <w:sz w:val="20"/>
                <w:szCs w:val="20"/>
                <w:u w:val="none"/>
                <w:lang w:val="en-US" w:eastAsia="zh-CN" w:bidi="ar"/>
              </w:rPr>
              <w:t>人民政府</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2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5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w:t>
            </w:r>
          </w:p>
        </w:tc>
        <w:tc>
          <w:tcPr>
            <w:tcW w:w="83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2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hint="eastAsia" w:ascii="方正书宋_GBK" w:hAnsi="方正书宋_GBK" w:eastAsia="方正书宋_GBK" w:cs="方正书宋_GBK"/>
                <w:sz w:val="21"/>
                <w:szCs w:val="24"/>
                <w:lang w:val="en-US" w:eastAsia="uk-UA" w:bidi="ar-SA"/>
              </w:rPr>
            </w:pPr>
            <w: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Calibri" w:hAnsi="Calibri" w:eastAsia="宋体" w:cs="宋体"/>
                <w:color w:val="000000"/>
                <w:sz w:val="22"/>
                <w:szCs w:val="22"/>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Calibri" w:hAnsi="Calibri" w:eastAsia="宋体" w:cs="宋体"/>
                <w:color w:val="000000"/>
                <w:sz w:val="22"/>
                <w:szCs w:val="22"/>
                <w:lang w:val="en-US" w:eastAsia="uk-UA" w:bidi="ar-SA"/>
              </w:rPr>
            </w:pPr>
            <w:r>
              <w:rPr>
                <w:rFonts w:ascii="Calibri" w:hAnsi="Calibri"/>
                <w:color w:val="000000"/>
                <w:sz w:val="22"/>
                <w:szCs w:val="22"/>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Calibri" w:hAnsi="Calibri" w:eastAsia="宋体" w:cs="宋体"/>
                <w:color w:val="000000"/>
                <w:sz w:val="22"/>
                <w:szCs w:val="22"/>
                <w:lang w:val="en-US" w:eastAsia="zh-CN" w:bidi="ar-SA"/>
              </w:rPr>
            </w:pPr>
            <w:r>
              <w:rPr>
                <w:rFonts w:hint="eastAsia" w:ascii="Calibri" w:hAnsi="Calibri"/>
                <w:color w:val="000000"/>
                <w:sz w:val="22"/>
                <w:szCs w:val="22"/>
                <w:lang w:val="en-US" w:eastAsia="zh-CN"/>
              </w:rPr>
              <w:t>31.43</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30.870000</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kern w:val="0"/>
                <w:sz w:val="20"/>
                <w:szCs w:val="20"/>
                <w:u w:val="none"/>
                <w:lang w:val="en-US" w:eastAsia="zh-CN" w:bidi="ar"/>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hint="eastAsia" w:ascii="方正书宋_GBK" w:hAnsi="方正书宋_GBK" w:eastAsia="方正书宋_GBK" w:cs="方正书宋_GBK"/>
                <w:sz w:val="21"/>
                <w:szCs w:val="24"/>
                <w:lang w:val="en-US" w:eastAsia="uk-UA" w:bidi="ar-SA"/>
              </w:rPr>
            </w:pPr>
            <w:r>
              <w:t>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宋体"/>
                <w:color w:val="000000"/>
                <w:sz w:val="22"/>
                <w:szCs w:val="22"/>
                <w:lang w:val="en-US" w:eastAsia="uk-UA" w:bidi="ar-SA"/>
              </w:rPr>
            </w:pPr>
            <w:r>
              <w:rPr>
                <w:rFonts w:hint="eastAsia" w:ascii="宋体" w:hAnsi="宋体" w:eastAsia="宋体" w:cs="宋体"/>
                <w:i w:val="0"/>
                <w:iCs w:val="0"/>
                <w:color w:val="000000"/>
                <w:kern w:val="0"/>
                <w:sz w:val="20"/>
                <w:szCs w:val="20"/>
                <w:u w:val="none"/>
                <w:lang w:val="en-US" w:eastAsia="zh-CN" w:bidi="ar"/>
              </w:rPr>
              <w:t>301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人员支出</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30.870000</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30.870000</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hint="eastAsia" w:ascii="方正书宋_GBK" w:hAnsi="方正书宋_GBK" w:eastAsia="方正书宋_GBK" w:cs="方正书宋_GBK"/>
                <w:sz w:val="21"/>
                <w:szCs w:val="24"/>
                <w:lang w:val="en-US" w:eastAsia="uk-UA" w:bidi="ar-SA"/>
              </w:rPr>
            </w:pPr>
            <w:r>
              <w:t>3</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30102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eastAsia" w:ascii="宋体" w:hAnsi="宋体" w:eastAsia="宋体" w:cs="宋体"/>
                <w:i w:val="0"/>
                <w:iCs w:val="0"/>
                <w:color w:val="000000"/>
                <w:kern w:val="0"/>
                <w:sz w:val="22"/>
                <w:szCs w:val="22"/>
                <w:u w:val="none"/>
                <w:lang w:val="en-US" w:eastAsia="zh-CN" w:bidi="ar"/>
              </w:rPr>
              <w:t>在职人员取暖补贴</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1.050000</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1.050000</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hint="eastAsia" w:ascii="方正书宋_GBK" w:hAnsi="方正书宋_GBK" w:eastAsia="方正书宋_GBK" w:cs="方正书宋_GBK"/>
                <w:sz w:val="21"/>
                <w:szCs w:val="24"/>
                <w:lang w:val="en-US" w:eastAsia="uk-UA" w:bidi="ar-SA"/>
              </w:rPr>
            </w:pPr>
            <w:r>
              <w:t>4</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30102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津贴补贴</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0.890000</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0.890000</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hint="eastAsia" w:ascii="方正书宋_GBK" w:hAnsi="方正书宋_GBK" w:eastAsia="方正书宋_GBK" w:cs="方正书宋_GBK"/>
                <w:sz w:val="21"/>
                <w:szCs w:val="24"/>
                <w:lang w:val="en-US" w:eastAsia="uk-UA" w:bidi="ar-SA"/>
              </w:rPr>
            </w:pPr>
            <w:r>
              <w:t>5</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30102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上述项目之外的津贴补贴</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1.150000</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1.150000</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hint="eastAsia" w:ascii="方正书宋_GBK" w:hAnsi="方正书宋_GBK" w:eastAsia="方正书宋_GBK" w:cs="方正书宋_GBK"/>
                <w:sz w:val="21"/>
                <w:szCs w:val="24"/>
                <w:lang w:val="en-US" w:eastAsia="uk-UA" w:bidi="ar-SA"/>
              </w:rPr>
            </w:pPr>
            <w:r>
              <w:t>6</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30107</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基础绩效工资</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4.300000</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4.300000</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hint="eastAsia" w:ascii="方正书宋_GBK" w:hAnsi="方正书宋_GBK" w:eastAsia="方正书宋_GBK" w:cs="方正书宋_GBK"/>
                <w:sz w:val="21"/>
                <w:szCs w:val="24"/>
                <w:lang w:val="en-US" w:eastAsia="uk-UA" w:bidi="ar-SA"/>
              </w:rPr>
            </w:pPr>
            <w:r>
              <w:t>7</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30107</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奖励绩效工资</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2.900000</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2.900000</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hint="eastAsia" w:ascii="方正书宋_GBK" w:hAnsi="方正书宋_GBK" w:eastAsia="方正书宋_GBK" w:cs="方正书宋_GBK"/>
                <w:sz w:val="21"/>
                <w:szCs w:val="24"/>
                <w:lang w:val="en-US" w:eastAsia="uk-UA" w:bidi="ar-SA"/>
              </w:rPr>
            </w:pPr>
            <w:r>
              <w:t>8</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30112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工伤保险费</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0.100000</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0.100000</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hint="eastAsia" w:ascii="方正书宋_GBK" w:hAnsi="方正书宋_GBK" w:eastAsia="方正书宋_GBK" w:cs="方正书宋_GBK"/>
                <w:sz w:val="21"/>
                <w:szCs w:val="24"/>
                <w:lang w:val="en-US" w:eastAsia="uk-UA" w:bidi="ar-SA"/>
              </w:rPr>
            </w:pPr>
            <w:r>
              <w:t>9</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30112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事业单位失业保险费</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0.150000</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0.150000</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hint="eastAsia" w:ascii="方正书宋_GBK" w:hAnsi="方正书宋_GBK" w:eastAsia="方正书宋_GBK" w:cs="方正书宋_GBK"/>
                <w:sz w:val="21"/>
                <w:szCs w:val="24"/>
                <w:lang w:val="en-US" w:eastAsia="uk-UA" w:bidi="ar-SA"/>
              </w:rPr>
            </w:pPr>
            <w:r>
              <w:t>10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30102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在职人员物业补贴</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0.960000</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0.960000</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hint="eastAsia" w:ascii="方正书宋_GBK" w:hAnsi="方正书宋_GBK" w:eastAsia="方正书宋_GBK" w:cs="方正书宋_GBK"/>
                <w:sz w:val="21"/>
                <w:szCs w:val="24"/>
                <w:lang w:val="en-US" w:eastAsia="uk-UA" w:bidi="ar-SA"/>
              </w:rPr>
            </w:pPr>
            <w:r>
              <w:t>11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30101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基本工资</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12.650000</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12.650000</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hint="eastAsia" w:ascii="方正书宋_GBK" w:hAnsi="方正书宋_GBK" w:eastAsia="方正书宋_GBK" w:cs="方正书宋_GBK"/>
                <w:sz w:val="21"/>
                <w:szCs w:val="24"/>
                <w:lang w:val="en-US" w:eastAsia="uk-UA" w:bidi="ar-SA"/>
              </w:rPr>
            </w:pPr>
            <w:r>
              <w:t>12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30108</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基本养老保险费</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3.320000</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3.320000</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hint="eastAsia" w:ascii="方正书宋_GBK" w:hAnsi="方正书宋_GBK" w:eastAsia="方正书宋_GBK" w:cs="方正书宋_GBK"/>
                <w:sz w:val="21"/>
                <w:szCs w:val="24"/>
                <w:lang w:val="en-US" w:eastAsia="uk-UA" w:bidi="ar-SA"/>
              </w:rPr>
            </w:pPr>
            <w:r>
              <w:t>13</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30110</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宋体"/>
                <w:color w:val="000000"/>
                <w:sz w:val="22"/>
                <w:szCs w:val="22"/>
                <w:lang w:val="en-US" w:eastAsia="uk-UA" w:bidi="ar-SA"/>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基本医疗保险费</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1.330000</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宋体"/>
                <w:color w:val="000000"/>
                <w:sz w:val="22"/>
                <w:szCs w:val="22"/>
                <w:lang w:val="en-US" w:eastAsia="zh-CN" w:bidi="ar-SA"/>
              </w:rPr>
            </w:pPr>
            <w:r>
              <w:rPr>
                <w:rFonts w:hint="default" w:ascii="Calibri" w:hAnsi="Calibri" w:eastAsia="宋体" w:cs="Calibri"/>
                <w:i w:val="0"/>
                <w:iCs w:val="0"/>
                <w:color w:val="000000"/>
                <w:kern w:val="0"/>
                <w:sz w:val="22"/>
                <w:szCs w:val="22"/>
                <w:u w:val="none"/>
                <w:lang w:val="en-US" w:eastAsia="zh-CN" w:bidi="ar"/>
              </w:rPr>
              <w:t>1.330000</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14</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2"/>
                <w:szCs w:val="22"/>
                <w:u w:val="none"/>
                <w:lang w:val="en-US" w:eastAsia="zh-CN" w:bidi="ar"/>
              </w:rPr>
              <w:t>30113</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住房公积金</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2"/>
                <w:szCs w:val="22"/>
                <w:u w:val="none"/>
                <w:lang w:val="en-US" w:eastAsia="zh-CN" w:bidi="ar"/>
              </w:rPr>
              <w:t>2.070000</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2"/>
                <w:szCs w:val="22"/>
                <w:u w:val="none"/>
                <w:lang w:val="en-US" w:eastAsia="zh-CN" w:bidi="ar"/>
              </w:rPr>
              <w:t>2.070000</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15</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2"/>
                <w:szCs w:val="22"/>
                <w:u w:val="none"/>
                <w:lang w:val="en-US" w:eastAsia="zh-CN" w:bidi="ar"/>
              </w:rPr>
              <w:t>30229</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职工福利费</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0.32</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sz w:val="20"/>
                <w:szCs w:val="20"/>
                <w:u w:val="none"/>
                <w:lang w:val="en-US"/>
              </w:rPr>
            </w:pPr>
            <w:r>
              <w:rPr>
                <w:rFonts w:hint="eastAsia" w:ascii="Calibri" w:hAnsi="Calibri" w:cs="Calibri"/>
                <w:i w:val="0"/>
                <w:iCs w:val="0"/>
                <w:color w:val="000000"/>
                <w:kern w:val="0"/>
                <w:sz w:val="22"/>
                <w:szCs w:val="22"/>
                <w:u w:val="none"/>
                <w:lang w:val="en-US" w:eastAsia="zh-CN" w:bidi="ar"/>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16</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30228</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工会经费</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0.24</w:t>
            </w:r>
          </w:p>
        </w:tc>
        <w:tc>
          <w:tcPr>
            <w:tcW w:w="2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0.00</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0.24</w:t>
            </w:r>
          </w:p>
        </w:tc>
      </w:tr>
    </w:tbl>
    <w:p>
      <w:pPr>
        <w:rPr>
          <w:lang w:eastAsia="zh-CN"/>
        </w:r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w:t>
            </w:r>
            <w:r>
              <w:rPr>
                <w:rFonts w:hint="eastAsia"/>
                <w:lang w:val="en-US" w:eastAsia="zh-CN"/>
              </w:rPr>
              <w:t>王村</w:t>
            </w:r>
            <w:r>
              <w:rPr>
                <w:rFonts w:hint="eastAsia"/>
                <w:lang w:eastAsia="zh-CN"/>
              </w:rPr>
              <w:t>镇人民政府</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lang w:eastAsia="zh-CN"/>
              </w:rPr>
            </w:pPr>
            <w:r>
              <w:rPr>
                <w:rFonts w:hint="eastAsia"/>
              </w:rPr>
              <w:t>预算年度：</w:t>
            </w:r>
            <w:r>
              <w:t>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w:t>
            </w:r>
            <w:r>
              <w:rPr>
                <w:rFonts w:hint="eastAsia"/>
                <w:lang w:val="en-US" w:eastAsia="zh-CN"/>
              </w:rPr>
              <w:t>王村</w:t>
            </w:r>
            <w:r>
              <w:rPr>
                <w:rFonts w:hint="eastAsia"/>
                <w:lang w:eastAsia="zh-CN"/>
              </w:rPr>
              <w:t>镇人民政府</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lang w:eastAsia="zh-CN"/>
              </w:rPr>
            </w:pPr>
            <w:r>
              <w:rPr>
                <w:rFonts w:hint="eastAsia"/>
              </w:rPr>
              <w:t>预算年度：</w:t>
            </w:r>
            <w:r>
              <w:t>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w:t>
            </w:r>
            <w:r>
              <w:rPr>
                <w:rFonts w:hint="eastAsia"/>
                <w:lang w:val="en-US" w:eastAsia="zh-CN"/>
              </w:rPr>
              <w:t>王村</w:t>
            </w:r>
            <w:r>
              <w:rPr>
                <w:rFonts w:hint="eastAsia"/>
                <w:lang w:eastAsia="zh-CN"/>
              </w:rPr>
              <w:t>镇人民政府</w:t>
            </w:r>
            <w:r>
              <w:rPr>
                <w:rFonts w:hint="eastAsia"/>
              </w:rPr>
              <w:t>事业</w:t>
            </w:r>
          </w:p>
        </w:tc>
        <w:tc>
          <w:tcPr>
            <w:tcW w:w="2381" w:type="dxa"/>
            <w:tcBorders>
              <w:top w:val="single" w:color="FFFFFF" w:sz="6" w:space="0"/>
              <w:left w:val="single" w:color="FFFFFF" w:sz="6" w:space="0"/>
              <w:right w:val="single" w:color="FFFFFF" w:sz="6" w:space="0"/>
            </w:tcBorders>
            <w:vAlign w:val="center"/>
          </w:tcPr>
          <w:p>
            <w:pPr>
              <w:pStyle w:val="13"/>
              <w:rPr>
                <w:rFonts w:hint="eastAsia"/>
                <w:lang w:eastAsia="zh-CN"/>
              </w:rPr>
            </w:pPr>
            <w:r>
              <w:rPr>
                <w:rFonts w:hint="eastAsia"/>
              </w:rPr>
              <w:t>预算年度：</w:t>
            </w:r>
            <w:r>
              <w:t>202</w:t>
            </w:r>
            <w:r>
              <w:rPr>
                <w:rFonts w:hint="eastAsia"/>
                <w:lang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w:t>
      </w:r>
      <w:r>
        <w:rPr>
          <w:rFonts w:hint="eastAsia" w:ascii="方正小标宋_GBK" w:hAnsi="方正小标宋_GBK" w:eastAsia="方正小标宋_GBK" w:cs="方正小标宋_GBK"/>
          <w:color w:val="000000"/>
          <w:sz w:val="44"/>
          <w:lang w:val="en-US" w:eastAsia="zh-CN"/>
        </w:rPr>
        <w:t>王村镇</w:t>
      </w:r>
      <w:r>
        <w:rPr>
          <w:rFonts w:hint="eastAsia" w:ascii="方正小标宋_GBK" w:hAnsi="方正小标宋_GBK" w:eastAsia="方正小标宋_GBK" w:cs="方正小标宋_GBK"/>
          <w:color w:val="000000"/>
          <w:sz w:val="44"/>
          <w:lang w:eastAsia="zh-CN"/>
        </w:rPr>
        <w:t>人民政府</w:t>
      </w: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bookmarkStart w:id="2" w:name="_GoBack"/>
      <w:bookmarkEnd w:id="2"/>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w:t>
      </w:r>
      <w:r>
        <w:rPr>
          <w:rFonts w:hint="eastAsia" w:eastAsia="方正仿宋_GBK"/>
          <w:color w:val="000000"/>
          <w:sz w:val="28"/>
          <w:lang w:val="en-US" w:eastAsia="zh-CN"/>
        </w:rPr>
        <w:t>王村</w:t>
      </w:r>
      <w:r>
        <w:rPr>
          <w:rFonts w:hint="eastAsia" w:eastAsia="方正仿宋_GBK"/>
          <w:color w:val="000000"/>
          <w:sz w:val="28"/>
          <w:lang w:eastAsia="zh-CN"/>
        </w:rPr>
        <w:t>镇人民政府</w:t>
      </w:r>
      <w:r>
        <w:rPr>
          <w:rFonts w:hint="eastAsia" w:eastAsia="方正仿宋_GBK"/>
          <w:color w:val="000000"/>
          <w:sz w:val="28"/>
        </w:rPr>
        <w:t>事业</w:t>
      </w: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年单位预算公开如下：</w:t>
      </w: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2"/>
        <w:ind w:firstLineChars="200"/>
      </w:pPr>
      <w:r>
        <w:rPr>
          <w:rFonts w:hint="eastAsia"/>
          <w:lang w:eastAsia="zh-CN"/>
        </w:rPr>
        <w:t>（</w:t>
      </w:r>
      <w:r>
        <w:t>一</w:t>
      </w:r>
      <w:r>
        <w:rPr>
          <w:rFonts w:hint="eastAsia"/>
          <w:lang w:eastAsia="zh-CN"/>
        </w:rPr>
        <w:t>）</w:t>
      </w:r>
      <w:r>
        <w:t>财政收入管理</w:t>
      </w:r>
    </w:p>
    <w:p>
      <w:pPr>
        <w:pStyle w:val="22"/>
      </w:pPr>
      <w:r>
        <w:t>深化税收制度改革，完善地方税体系。完善和规范地方性税收法规，规范税收优惠政策，监督检查税政政策执行情况。制定非税收入管理政策，加强非税收入征管。</w:t>
      </w:r>
    </w:p>
    <w:p>
      <w:pPr>
        <w:pStyle w:val="22"/>
      </w:pPr>
      <w:r>
        <w:rPr>
          <w:rFonts w:hint="eastAsia"/>
          <w:lang w:eastAsia="zh-CN"/>
        </w:rPr>
        <w:t>（二）</w:t>
      </w:r>
      <w:r>
        <w:t>财政资源配置管理</w:t>
      </w:r>
    </w:p>
    <w:p>
      <w:pPr>
        <w:pStyle w:val="22"/>
      </w:pPr>
      <w:r>
        <w:t>通过对财政收支以及相应的财政税收政策，调整和引导现有社会经济资源的流向和流量，以达到资源的优化配置和充分利用，实现最大的经济效益和社会效益的功能。</w:t>
      </w:r>
    </w:p>
    <w:p>
      <w:pPr>
        <w:pStyle w:val="22"/>
        <w:ind w:firstLineChars="200"/>
      </w:pPr>
      <w:r>
        <w:rPr>
          <w:rFonts w:hint="eastAsia"/>
          <w:lang w:eastAsia="zh-CN"/>
        </w:rPr>
        <w:t>（三）</w:t>
      </w:r>
      <w:r>
        <w:t>财政体制管理</w:t>
      </w:r>
    </w:p>
    <w:p>
      <w:pPr>
        <w:pStyle w:val="22"/>
      </w:pPr>
      <w:r>
        <w:t>承担财政体制管理的责任。负责拟订县对乡镇财政管理体制，研究提出县对乡镇财政管理体制指导性意见。</w:t>
      </w:r>
    </w:p>
    <w:p>
      <w:pPr>
        <w:pStyle w:val="22"/>
      </w:pPr>
      <w:r>
        <w:rPr>
          <w:rFonts w:hint="eastAsia"/>
          <w:lang w:eastAsia="zh-CN"/>
        </w:rPr>
        <w:t>（四）</w:t>
      </w:r>
      <w:r>
        <w:t>预算管理</w:t>
      </w:r>
    </w:p>
    <w:p>
      <w:pPr>
        <w:pStyle w:val="22"/>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2"/>
      </w:pPr>
      <w:r>
        <w:rPr>
          <w:rFonts w:hint="eastAsia"/>
          <w:lang w:eastAsia="zh-CN"/>
        </w:rPr>
        <w:t>（五）</w:t>
      </w:r>
      <w:r>
        <w:t>国库管理</w:t>
      </w:r>
    </w:p>
    <w:p>
      <w:pPr>
        <w:pStyle w:val="22"/>
      </w:pPr>
      <w:r>
        <w:t>预算单位用款计划及额度审核下达；财政专户资金审核拨付；全县预算执行分析；组织实施总决算会计，组织部门决算汇编；国库现金管理；管理全县预算单位银行账户。</w:t>
      </w:r>
    </w:p>
    <w:p>
      <w:pPr>
        <w:pStyle w:val="22"/>
      </w:pPr>
      <w:r>
        <w:rPr>
          <w:rFonts w:hint="eastAsia"/>
          <w:lang w:eastAsia="zh-CN"/>
        </w:rPr>
        <w:t>（六）</w:t>
      </w:r>
      <w:r>
        <w:t>财政监督管理</w:t>
      </w:r>
    </w:p>
    <w:p>
      <w:pPr>
        <w:pStyle w:val="22"/>
      </w:pPr>
      <w:r>
        <w:t>负责对财政性资金使用情况进行绩效监督评价，反映财政收支管理中的重大问题。</w:t>
      </w:r>
    </w:p>
    <w:p>
      <w:pPr>
        <w:pStyle w:val="22"/>
      </w:pPr>
      <w:r>
        <w:rPr>
          <w:rFonts w:hint="eastAsia"/>
          <w:lang w:eastAsia="zh-CN"/>
        </w:rPr>
        <w:t>（七）</w:t>
      </w:r>
      <w:r>
        <w:t>财务会计管理</w:t>
      </w:r>
    </w:p>
    <w:p>
      <w:pPr>
        <w:pStyle w:val="22"/>
      </w:pPr>
      <w:r>
        <w:t>管理会计工作，监督和规范会计行为，组织实施国家统一的会计制度、财务制度；管理会计从业资格；按规定承担会计专业技术资格管理。</w:t>
      </w:r>
    </w:p>
    <w:p>
      <w:pPr>
        <w:pStyle w:val="22"/>
      </w:pPr>
      <w:r>
        <w:rPr>
          <w:rFonts w:hint="eastAsia"/>
          <w:lang w:eastAsia="zh-CN"/>
        </w:rPr>
        <w:t>（八）</w:t>
      </w:r>
      <w:r>
        <w:t>国有资产管理</w:t>
      </w:r>
    </w:p>
    <w:p>
      <w:pPr>
        <w:pStyle w:val="22"/>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2"/>
      </w:pPr>
      <w:r>
        <w:rPr>
          <w:rFonts w:hint="eastAsia"/>
          <w:lang w:eastAsia="zh-CN"/>
        </w:rPr>
        <w:t>（九）</w:t>
      </w:r>
      <w:r>
        <w:t>政府专项工作服务与管理</w:t>
      </w:r>
    </w:p>
    <w:p>
      <w:pPr>
        <w:pStyle w:val="22"/>
      </w:pPr>
      <w:r>
        <w:t>政府采购、农村综合改革、政府债务、综合治税、政府购买服务、规范津补贴等政府专项工作的服务与管理。</w:t>
      </w:r>
    </w:p>
    <w:p>
      <w:pPr>
        <w:pStyle w:val="22"/>
      </w:pPr>
      <w:r>
        <w:rPr>
          <w:rFonts w:hint="eastAsia"/>
          <w:lang w:eastAsia="zh-CN"/>
        </w:rPr>
        <w:t>（十）</w:t>
      </w:r>
      <w:r>
        <w:t>财政政务管理</w:t>
      </w:r>
    </w:p>
    <w:p>
      <w:pPr>
        <w:pStyle w:val="22"/>
      </w:pPr>
      <w:r>
        <w:t>负责财政系统综合业务管理和机关综合事务管理。</w:t>
      </w:r>
    </w:p>
    <w:p>
      <w:pPr>
        <w:pStyle w:val="22"/>
      </w:pPr>
      <w:r>
        <w:rPr>
          <w:rFonts w:hint="eastAsia"/>
          <w:lang w:eastAsia="zh-CN"/>
        </w:rPr>
        <w:t>（十一）</w:t>
      </w:r>
      <w:r>
        <w:t>其他事项</w:t>
      </w:r>
    </w:p>
    <w:p>
      <w:pPr>
        <w:pStyle w:val="22"/>
      </w:pPr>
      <w:r>
        <w:t>上级财政部门和县委、县政府交办的其他事项。</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w:t>
            </w:r>
            <w:r>
              <w:rPr>
                <w:rFonts w:hint="eastAsia"/>
                <w:lang w:val="en-US" w:eastAsia="zh-CN"/>
              </w:rPr>
              <w:t>王村</w:t>
            </w:r>
            <w:r>
              <w:rPr>
                <w:rFonts w:hint="eastAsia"/>
                <w:lang w:eastAsia="zh-CN"/>
              </w:rPr>
              <w:t>镇人民政府</w:t>
            </w:r>
            <w:r>
              <w:rPr>
                <w:rFonts w:hint="eastAsia"/>
              </w:rPr>
              <w:t>事业</w:t>
            </w:r>
          </w:p>
        </w:tc>
        <w:tc>
          <w:tcPr>
            <w:tcW w:w="1843" w:type="dxa"/>
            <w:vAlign w:val="center"/>
          </w:tcPr>
          <w:p>
            <w:pPr>
              <w:pStyle w:val="18"/>
            </w:pPr>
            <w:r>
              <w:rPr>
                <w:rFonts w:hint="eastAsia"/>
              </w:rPr>
              <w:t>事业</w:t>
            </w:r>
          </w:p>
        </w:tc>
        <w:tc>
          <w:tcPr>
            <w:tcW w:w="2126" w:type="dxa"/>
            <w:vAlign w:val="center"/>
          </w:tcPr>
          <w:p>
            <w:pPr>
              <w:pStyle w:val="18"/>
              <w:rPr>
                <w:rFonts w:eastAsiaTheme="minorEastAsia"/>
                <w:lang w:eastAsia="zh-CN"/>
              </w:rPr>
            </w:pPr>
            <w:r>
              <w:rPr>
                <w:rFonts w:hint="eastAsia" w:eastAsiaTheme="minorEastAsia"/>
                <w:lang w:eastAsia="zh-CN"/>
              </w:rPr>
              <w:t>正科级</w:t>
            </w:r>
          </w:p>
        </w:tc>
        <w:tc>
          <w:tcPr>
            <w:tcW w:w="3827" w:type="dxa"/>
            <w:vAlign w:val="center"/>
          </w:tcPr>
          <w:p>
            <w:pPr>
              <w:pStyle w:val="18"/>
            </w:pPr>
            <w:r>
              <w:rPr>
                <w:rFonts w:hint="eastAsia" w:asciiTheme="minorEastAsia" w:hAnsiTheme="minorEastAsia" w:eastAsiaTheme="minorEastAsia"/>
                <w:lang w:eastAsia="zh-CN"/>
              </w:rPr>
              <w:t>财政拨款</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1、收入情况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2021年我单位预算总收入</w:t>
      </w:r>
      <w:r>
        <w:rPr>
          <w:rFonts w:hint="eastAsia" w:eastAsia="方正仿宋_GBK"/>
          <w:color w:val="000000"/>
          <w:sz w:val="28"/>
          <w:lang w:val="en-US" w:eastAsia="zh-CN"/>
        </w:rPr>
        <w:t>31.43</w:t>
      </w:r>
      <w:r>
        <w:rPr>
          <w:rFonts w:hint="eastAsia" w:eastAsia="方正仿宋_GBK"/>
          <w:color w:val="000000"/>
          <w:sz w:val="28"/>
          <w:lang w:eastAsia="zh-CN"/>
        </w:rPr>
        <w:t>万元，其中：一般公共预算拨款收入</w:t>
      </w:r>
      <w:r>
        <w:rPr>
          <w:rFonts w:hint="eastAsia" w:eastAsia="方正仿宋_GBK"/>
          <w:color w:val="000000"/>
          <w:sz w:val="28"/>
          <w:lang w:val="en-US" w:eastAsia="zh-CN"/>
        </w:rPr>
        <w:t>31.34</w:t>
      </w:r>
      <w:r>
        <w:rPr>
          <w:rFonts w:hint="eastAsia" w:eastAsia="方正仿宋_GBK"/>
          <w:color w:val="000000"/>
          <w:sz w:val="28"/>
          <w:lang w:eastAsia="zh-CN"/>
        </w:rPr>
        <w:t xml:space="preserve">万元，政府性基金拨款收入0万元，国有资本经营收入0万元，其他来源收入0万元。 </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2．支出情况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2021年我单位部门预算支出</w:t>
      </w:r>
      <w:r>
        <w:rPr>
          <w:rFonts w:hint="eastAsia" w:eastAsia="方正仿宋_GBK"/>
          <w:color w:val="000000"/>
          <w:sz w:val="28"/>
          <w:lang w:val="en-US" w:eastAsia="zh-CN"/>
        </w:rPr>
        <w:t>31.43</w:t>
      </w:r>
      <w:r>
        <w:rPr>
          <w:rFonts w:hint="eastAsia" w:eastAsia="方正仿宋_GBK"/>
          <w:color w:val="000000"/>
          <w:sz w:val="28"/>
          <w:lang w:eastAsia="zh-CN"/>
        </w:rPr>
        <w:t>万元，其中，基本支出</w:t>
      </w:r>
      <w:r>
        <w:rPr>
          <w:rFonts w:hint="eastAsia" w:eastAsia="方正仿宋_GBK"/>
          <w:color w:val="000000"/>
          <w:sz w:val="28"/>
          <w:lang w:val="en-US" w:eastAsia="zh-CN"/>
        </w:rPr>
        <w:t>31.34</w:t>
      </w:r>
      <w:r>
        <w:rPr>
          <w:rFonts w:hint="eastAsia" w:eastAsia="方正仿宋_GBK"/>
          <w:color w:val="000000"/>
          <w:sz w:val="28"/>
          <w:lang w:eastAsia="zh-CN"/>
        </w:rPr>
        <w:t>万元，包含人员经费</w:t>
      </w:r>
      <w:r>
        <w:rPr>
          <w:rFonts w:hint="eastAsia" w:eastAsia="方正仿宋_GBK"/>
          <w:color w:val="000000"/>
          <w:sz w:val="28"/>
          <w:lang w:val="en-US" w:eastAsia="zh-CN"/>
        </w:rPr>
        <w:t>30.78</w:t>
      </w:r>
      <w:r>
        <w:rPr>
          <w:rFonts w:hint="eastAsia" w:eastAsia="方正仿宋_GBK"/>
          <w:color w:val="000000"/>
          <w:sz w:val="28"/>
          <w:lang w:eastAsia="zh-CN"/>
        </w:rPr>
        <w:t>万元，日常公用经费</w:t>
      </w:r>
      <w:r>
        <w:rPr>
          <w:rFonts w:hint="eastAsia" w:eastAsia="方正仿宋_GBK"/>
          <w:color w:val="000000"/>
          <w:sz w:val="28"/>
          <w:lang w:val="en-US" w:eastAsia="zh-CN"/>
        </w:rPr>
        <w:t>0.56</w:t>
      </w:r>
      <w:r>
        <w:rPr>
          <w:rFonts w:hint="eastAsia" w:eastAsia="方正仿宋_GBK"/>
          <w:color w:val="000000"/>
          <w:sz w:val="28"/>
          <w:lang w:eastAsia="zh-CN"/>
        </w:rPr>
        <w:t>万元；无项目支出。</w:t>
      </w:r>
    </w:p>
    <w:p>
      <w:pPr>
        <w:spacing w:line="500" w:lineRule="exact"/>
        <w:ind w:firstLine="560"/>
        <w:rPr>
          <w:rFonts w:eastAsia="方正仿宋_GBK"/>
          <w:color w:val="000000"/>
          <w:sz w:val="28"/>
          <w:lang w:eastAsia="zh-CN"/>
        </w:rPr>
      </w:pPr>
    </w:p>
    <w:p>
      <w:pPr>
        <w:spacing w:before="10" w:after="10"/>
        <w:outlineLvl w:val="5"/>
      </w:pPr>
      <w:r>
        <w:rPr>
          <w:rFonts w:hint="eastAsia" w:eastAsia="方正仿宋_GBK"/>
          <w:sz w:val="28"/>
          <w:lang w:eastAsia="zh-CN"/>
        </w:rPr>
        <w:t xml:space="preserve">         </w:t>
      </w:r>
      <w:r>
        <w:rPr>
          <w:rFonts w:hint="eastAsia" w:ascii="黑体" w:hAnsi="黑体" w:eastAsia="黑体" w:cs="黑体"/>
          <w:color w:val="000000"/>
          <w:sz w:val="32"/>
        </w:rPr>
        <w:t>三、机关运行经费安排情况</w:t>
      </w:r>
    </w:p>
    <w:p>
      <w:pPr>
        <w:spacing w:line="500" w:lineRule="exact"/>
        <w:ind w:firstLine="560"/>
        <w:rPr>
          <w:rFonts w:hint="eastAsia" w:eastAsia="方正仿宋_GBK"/>
          <w:color w:val="000000"/>
          <w:sz w:val="28"/>
          <w:lang w:eastAsia="zh-CN"/>
        </w:rPr>
      </w:pPr>
      <w:r>
        <w:rPr>
          <w:rFonts w:hint="eastAsia"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涞水县</w:t>
      </w:r>
      <w:r>
        <w:rPr>
          <w:rFonts w:hint="eastAsia" w:eastAsia="方正仿宋_GBK"/>
          <w:color w:val="000000"/>
          <w:sz w:val="28"/>
          <w:lang w:val="en-US" w:eastAsia="zh-CN"/>
        </w:rPr>
        <w:t>王村</w:t>
      </w:r>
      <w:r>
        <w:rPr>
          <w:rFonts w:hint="eastAsia" w:eastAsia="方正仿宋_GBK"/>
          <w:color w:val="000000"/>
          <w:sz w:val="28"/>
          <w:lang w:eastAsia="zh-CN"/>
        </w:rPr>
        <w:t>镇人民政府单位</w:t>
      </w:r>
      <w:r>
        <w:rPr>
          <w:rFonts w:hint="eastAsia" w:eastAsia="方正仿宋_GBK"/>
          <w:color w:val="000000"/>
          <w:sz w:val="28"/>
        </w:rPr>
        <w:t>预算安排机关运行经费支出</w:t>
      </w:r>
      <w:r>
        <w:rPr>
          <w:rFonts w:hint="eastAsia" w:ascii="仿宋" w:hAnsi="仿宋" w:eastAsia="仿宋"/>
          <w:color w:val="000000"/>
          <w:sz w:val="32"/>
          <w:szCs w:val="32"/>
          <w:lang w:val="en-US" w:eastAsia="zh-CN"/>
        </w:rPr>
        <w:t>0.56</w:t>
      </w:r>
      <w:r>
        <w:rPr>
          <w:rFonts w:hint="eastAsia" w:eastAsia="方正仿宋_GBK"/>
          <w:color w:val="000000"/>
          <w:sz w:val="28"/>
        </w:rPr>
        <w:t>万元，工会经费</w:t>
      </w:r>
      <w:r>
        <w:rPr>
          <w:rFonts w:hint="eastAsia" w:eastAsia="方正仿宋_GBK"/>
          <w:color w:val="000000"/>
          <w:sz w:val="28"/>
          <w:lang w:val="en-US" w:eastAsia="zh-CN"/>
        </w:rPr>
        <w:t>0.24</w:t>
      </w:r>
      <w:r>
        <w:rPr>
          <w:rFonts w:hint="eastAsia" w:eastAsia="方正仿宋_GBK"/>
          <w:color w:val="000000"/>
          <w:sz w:val="28"/>
        </w:rPr>
        <w:t>万元，职工福利费</w:t>
      </w:r>
      <w:r>
        <w:rPr>
          <w:rFonts w:hint="eastAsia" w:eastAsia="方正仿宋_GBK"/>
          <w:color w:val="000000"/>
          <w:sz w:val="28"/>
          <w:lang w:val="en-US" w:eastAsia="zh-CN"/>
        </w:rPr>
        <w:t>0.32</w:t>
      </w:r>
      <w:r>
        <w:rPr>
          <w:rFonts w:hint="eastAsia" w:eastAsia="方正仿宋_GBK"/>
          <w:color w:val="000000"/>
          <w:sz w:val="28"/>
        </w:rPr>
        <w:t>万元</w:t>
      </w:r>
      <w:r>
        <w:rPr>
          <w:rFonts w:hint="eastAsia" w:eastAsia="方正仿宋_GBK"/>
          <w:color w:val="000000"/>
          <w:sz w:val="28"/>
          <w:lang w:eastAsia="zh-CN"/>
        </w:rPr>
        <w:t>。</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spacing w:before="10" w:after="10"/>
        <w:ind w:firstLine="640"/>
        <w:outlineLvl w:val="5"/>
        <w:rPr>
          <w:lang w:eastAsia="zh-CN"/>
        </w:rPr>
      </w:pPr>
      <w:r>
        <w:rPr>
          <w:rFonts w:hint="eastAsia"/>
          <w:lang w:eastAsia="zh-CN"/>
        </w:rPr>
        <w:t xml:space="preserve">  </w:t>
      </w:r>
    </w:p>
    <w:tbl>
      <w:tblPr>
        <w:tblStyle w:val="8"/>
        <w:tblW w:w="4999" w:type="pct"/>
        <w:tblInd w:w="0" w:type="dxa"/>
        <w:tblLayout w:type="autofit"/>
        <w:tblCellMar>
          <w:top w:w="0" w:type="dxa"/>
          <w:left w:w="108" w:type="dxa"/>
          <w:bottom w:w="0" w:type="dxa"/>
          <w:right w:w="108" w:type="dxa"/>
        </w:tblCellMar>
      </w:tblPr>
      <w:tblGrid>
        <w:gridCol w:w="3253"/>
        <w:gridCol w:w="2613"/>
        <w:gridCol w:w="2613"/>
        <w:gridCol w:w="1794"/>
        <w:gridCol w:w="4738"/>
      </w:tblGrid>
      <w:tr>
        <w:tblPrEx>
          <w:tblCellMar>
            <w:top w:w="0" w:type="dxa"/>
            <w:left w:w="108" w:type="dxa"/>
            <w:bottom w:w="0" w:type="dxa"/>
            <w:right w:w="108" w:type="dxa"/>
          </w:tblCellMar>
        </w:tblPrEx>
        <w:trPr>
          <w:trHeight w:val="221" w:hRule="atLeast"/>
        </w:trPr>
        <w:tc>
          <w:tcPr>
            <w:tcW w:w="1083" w:type="pct"/>
            <w:tcBorders>
              <w:top w:val="nil"/>
              <w:left w:val="nil"/>
              <w:bottom w:val="nil"/>
              <w:right w:val="nil"/>
            </w:tcBorders>
            <w:vAlign w:val="center"/>
          </w:tcPr>
          <w:p>
            <w:pPr>
              <w:rPr>
                <w:rFonts w:ascii="宋体" w:hAnsi="宋体" w:cs="宋体"/>
              </w:rPr>
            </w:pPr>
          </w:p>
        </w:tc>
        <w:tc>
          <w:tcPr>
            <w:tcW w:w="870" w:type="pct"/>
            <w:tcBorders>
              <w:top w:val="nil"/>
              <w:left w:val="nil"/>
              <w:bottom w:val="nil"/>
              <w:right w:val="nil"/>
            </w:tcBorders>
            <w:vAlign w:val="center"/>
          </w:tcPr>
          <w:p>
            <w:pPr>
              <w:rPr>
                <w:rFonts w:ascii="宋体" w:hAnsi="宋体" w:cs="宋体"/>
              </w:rPr>
            </w:pPr>
          </w:p>
        </w:tc>
        <w:tc>
          <w:tcPr>
            <w:tcW w:w="870" w:type="pct"/>
            <w:tcBorders>
              <w:top w:val="nil"/>
              <w:left w:val="nil"/>
              <w:bottom w:val="nil"/>
              <w:right w:val="nil"/>
            </w:tcBorders>
            <w:vAlign w:val="center"/>
          </w:tcPr>
          <w:p>
            <w:pPr>
              <w:rPr>
                <w:rFonts w:ascii="宋体" w:hAnsi="宋体" w:cs="宋体"/>
              </w:rPr>
            </w:pPr>
          </w:p>
        </w:tc>
        <w:tc>
          <w:tcPr>
            <w:tcW w:w="597" w:type="pct"/>
            <w:tcBorders>
              <w:top w:val="nil"/>
              <w:left w:val="nil"/>
              <w:bottom w:val="nil"/>
              <w:right w:val="nil"/>
            </w:tcBorders>
            <w:vAlign w:val="center"/>
          </w:tcPr>
          <w:p>
            <w:pPr>
              <w:rPr>
                <w:rFonts w:ascii="宋体" w:hAnsi="宋体" w:cs="宋体"/>
              </w:rPr>
            </w:pPr>
          </w:p>
        </w:tc>
        <w:tc>
          <w:tcPr>
            <w:tcW w:w="1577" w:type="pct"/>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10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870" w:type="pct"/>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870" w:type="pct"/>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597" w:type="pct"/>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1577" w:type="pct"/>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1083" w:type="pc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870" w:type="pct"/>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870" w:type="pct"/>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597" w:type="pct"/>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577" w:type="pct"/>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285" w:hRule="atLeast"/>
        </w:trPr>
        <w:tc>
          <w:tcPr>
            <w:tcW w:w="1083" w:type="pc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870" w:type="pct"/>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870" w:type="pct"/>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597" w:type="pct"/>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577" w:type="pct"/>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570" w:hRule="atLeast"/>
        </w:trPr>
        <w:tc>
          <w:tcPr>
            <w:tcW w:w="1083" w:type="pc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870" w:type="pct"/>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870" w:type="pct"/>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597" w:type="pct"/>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577" w:type="pct"/>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855" w:hRule="atLeast"/>
        </w:trPr>
        <w:tc>
          <w:tcPr>
            <w:tcW w:w="1083" w:type="pc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870" w:type="pct"/>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870" w:type="pct"/>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597" w:type="pct"/>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577" w:type="pct"/>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1140" w:hRule="atLeast"/>
        </w:trPr>
        <w:tc>
          <w:tcPr>
            <w:tcW w:w="1083" w:type="pc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870" w:type="pct"/>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870" w:type="pct"/>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597" w:type="pct"/>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577" w:type="pct"/>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ind w:firstLine="420"/>
        <w:rPr>
          <w:rFonts w:ascii="方正书宋_GBK" w:hAnsi="方正书宋_GBK" w:eastAsia="方正书宋_GBK" w:cs="方正书宋_GBK"/>
          <w:color w:val="000000"/>
          <w:sz w:val="21"/>
          <w:lang w:eastAsia="zh-CN"/>
        </w:rPr>
      </w:pPr>
    </w:p>
    <w:p>
      <w:pPr>
        <w:ind w:firstLine="420"/>
      </w:pPr>
      <w:r>
        <w:rPr>
          <w:rFonts w:hint="eastAsia" w:ascii="方正书宋_GBK" w:hAnsi="方正书宋_GBK" w:eastAsia="方正书宋_GBK" w:cs="方正书宋_GBK"/>
          <w:color w:val="000000"/>
          <w:sz w:val="21"/>
          <w:lang w:eastAsia="zh-CN"/>
        </w:rPr>
        <w:t xml:space="preserve">    </w:t>
      </w: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三公经费</w:t>
      </w:r>
      <w:r>
        <w:rPr>
          <w:rFonts w:hint="eastAsia" w:ascii="方正书宋_GBK" w:hAnsi="方正书宋_GBK" w:eastAsia="方正书宋_GBK" w:cs="方正书宋_GBK"/>
          <w:color w:val="000000"/>
          <w:sz w:val="21"/>
        </w:rPr>
        <w:t>预算，空表列示。</w:t>
      </w:r>
    </w:p>
    <w:p>
      <w:pPr>
        <w:pStyle w:val="33"/>
        <w:rPr>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3"/>
        <w:rPr>
          <w:lang w:eastAsia="zh-CN"/>
        </w:rPr>
      </w:pPr>
      <w:r>
        <w:rPr>
          <w:rFonts w:hint="eastAsia"/>
          <w:lang w:eastAsia="zh-CN"/>
        </w:rPr>
        <w:t xml:space="preserve">  无。</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六、政府采购预算情况</w:t>
      </w:r>
    </w:p>
    <w:p>
      <w:pPr>
        <w:spacing w:line="500" w:lineRule="exact"/>
        <w:ind w:firstLine="560"/>
        <w:rPr>
          <w:lang w:eastAsia="zh-CN"/>
        </w:rPr>
      </w:pP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涞水县</w:t>
      </w:r>
      <w:r>
        <w:rPr>
          <w:rFonts w:hint="eastAsia" w:eastAsia="方正仿宋_GBK"/>
          <w:color w:val="000000"/>
          <w:sz w:val="28"/>
          <w:lang w:val="en-US" w:eastAsia="zh-CN"/>
        </w:rPr>
        <w:t>王村</w:t>
      </w:r>
      <w:r>
        <w:rPr>
          <w:rFonts w:hint="eastAsia" w:eastAsia="方正仿宋_GBK"/>
          <w:color w:val="000000"/>
          <w:sz w:val="28"/>
          <w:lang w:eastAsia="zh-CN"/>
        </w:rPr>
        <w:t>镇人民政府</w:t>
      </w:r>
      <w:r>
        <w:rPr>
          <w:rFonts w:hint="eastAsia" w:eastAsia="方正仿宋_GBK"/>
          <w:color w:val="000000"/>
          <w:sz w:val="28"/>
        </w:rPr>
        <w:t>事业</w:t>
      </w:r>
      <w:r>
        <w:rPr>
          <w:rFonts w:hint="eastAsia" w:eastAsia="方正仿宋_GBK"/>
          <w:color w:val="000000"/>
          <w:sz w:val="28"/>
          <w:lang w:eastAsia="zh-CN"/>
        </w:rPr>
        <w:t>无</w:t>
      </w:r>
      <w:r>
        <w:rPr>
          <w:rFonts w:hint="eastAsia" w:eastAsia="方正仿宋_GBK"/>
          <w:color w:val="000000"/>
          <w:sz w:val="28"/>
        </w:rPr>
        <w:t>政府采购预算</w:t>
      </w:r>
      <w:r>
        <w:rPr>
          <w:rFonts w:hint="eastAsia" w:eastAsia="方正仿宋_GBK"/>
          <w:color w:val="000000"/>
          <w:sz w:val="28"/>
          <w:lang w:eastAsia="zh-CN"/>
        </w:rPr>
        <w:t>。</w:t>
      </w:r>
    </w:p>
    <w:p>
      <w:pPr>
        <w:jc w:val="center"/>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w:t>
            </w:r>
            <w:r>
              <w:rPr>
                <w:rFonts w:hint="eastAsia"/>
                <w:lang w:val="en-US" w:eastAsia="zh-CN"/>
              </w:rPr>
              <w:t>王村</w:t>
            </w:r>
            <w:r>
              <w:rPr>
                <w:rFonts w:hint="eastAsia"/>
                <w:lang w:eastAsia="zh-CN"/>
              </w:rPr>
              <w:t>镇人民政府</w:t>
            </w:r>
            <w:r>
              <w:rPr>
                <w:rFonts w:hint="eastAsia"/>
              </w:rPr>
              <w:t>事业</w:t>
            </w:r>
          </w:p>
        </w:tc>
        <w:tc>
          <w:tcPr>
            <w:tcW w:w="8674"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0"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w:t>
            </w:r>
            <w:r>
              <w:rPr>
                <w:rFonts w:hint="eastAsia"/>
                <w:lang w:val="en-US" w:eastAsia="zh-CN"/>
              </w:rPr>
              <w:t>1</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w:t>
      </w:r>
      <w:r>
        <w:rPr>
          <w:rFonts w:hint="eastAsia" w:eastAsia="方正仿宋_GBK"/>
          <w:color w:val="000000"/>
          <w:sz w:val="28"/>
          <w:lang w:val="en-US" w:eastAsia="zh-CN"/>
        </w:rPr>
        <w:t>王村</w:t>
      </w:r>
      <w:r>
        <w:rPr>
          <w:rFonts w:hint="eastAsia" w:eastAsia="方正仿宋_GBK"/>
          <w:color w:val="000000"/>
          <w:sz w:val="28"/>
          <w:lang w:eastAsia="zh-CN"/>
        </w:rPr>
        <w:t>镇人民政府</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w:t>
      </w:r>
      <w:r>
        <w:rPr>
          <w:rFonts w:hint="eastAsia" w:eastAsia="方正仿宋_GBK"/>
          <w:color w:val="000000"/>
          <w:sz w:val="28"/>
          <w:lang w:eastAsia="zh-CN"/>
        </w:rPr>
        <w:t>2021年我单位无购置固定资产情况</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截止时间：2020年12月31日</w:t>
      </w:r>
    </w:p>
    <w:tbl>
      <w:tblPr>
        <w:tblStyle w:val="8"/>
        <w:tblW w:w="12408" w:type="dxa"/>
        <w:tblInd w:w="675" w:type="dxa"/>
        <w:tblLayout w:type="autofit"/>
        <w:tblCellMar>
          <w:top w:w="0" w:type="dxa"/>
          <w:left w:w="108" w:type="dxa"/>
          <w:bottom w:w="0" w:type="dxa"/>
          <w:right w:w="108" w:type="dxa"/>
        </w:tblCellMar>
      </w:tblPr>
      <w:tblGrid>
        <w:gridCol w:w="4594"/>
        <w:gridCol w:w="2613"/>
        <w:gridCol w:w="5201"/>
      </w:tblGrid>
      <w:tr>
        <w:tblPrEx>
          <w:tblCellMar>
            <w:top w:w="0" w:type="dxa"/>
            <w:left w:w="108" w:type="dxa"/>
            <w:bottom w:w="0" w:type="dxa"/>
            <w:right w:w="108" w:type="dxa"/>
          </w:tblCellMar>
        </w:tblPrEx>
        <w:trPr>
          <w:trHeight w:val="413" w:hRule="atLeast"/>
        </w:trPr>
        <w:tc>
          <w:tcPr>
            <w:tcW w:w="45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项目</w:t>
            </w:r>
          </w:p>
        </w:tc>
        <w:tc>
          <w:tcPr>
            <w:tcW w:w="261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数量</w:t>
            </w:r>
          </w:p>
        </w:tc>
        <w:tc>
          <w:tcPr>
            <w:tcW w:w="5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价值（单位：万元）</w:t>
            </w:r>
          </w:p>
        </w:tc>
      </w:tr>
      <w:tr>
        <w:tblPrEx>
          <w:tblCellMar>
            <w:top w:w="0" w:type="dxa"/>
            <w:left w:w="108" w:type="dxa"/>
            <w:bottom w:w="0" w:type="dxa"/>
            <w:right w:w="108" w:type="dxa"/>
          </w:tblCellMar>
        </w:tblPrEx>
        <w:trPr>
          <w:trHeight w:val="413" w:hRule="atLeast"/>
        </w:trPr>
        <w:tc>
          <w:tcPr>
            <w:tcW w:w="4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固定资产总额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1、房屋（平方米）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　　其中：办公用房（平方米）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2、车辆（台、辆）</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3、单价在20万元以上的设备</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4、其他固定资产</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45</w:t>
                          </w:r>
                          <w:r>
                            <w:rPr>
                              <w:rStyle w:val="11"/>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0.35pt;width:4.55pt;mso-position-horizontal:outside;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Pi91E0AAAAAIB&#10;AAAPAAAAAAAAAAEAIAAAACIAAABkcnMvZG93bnJldi54bWxQSwECFAAUAAAACACHTuJAoj+8aOoB&#10;AADGAwAADgAAAAAAAAABACAAAAAfAQAAZHJzL2Uyb0RvYy54bWxQSwUGAAAAAAYABgBZAQAAewUA&#10;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45</w:t>
                    </w:r>
                    <w:r>
                      <w:rPr>
                        <w:rStyle w:val="1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6835" cy="1752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835" cy="175260"/>
                      </a:xfrm>
                      <a:prstGeom prst="rect">
                        <a:avLst/>
                      </a:prstGeom>
                      <a:noFill/>
                      <a:ln w="9525">
                        <a:noFill/>
                      </a:ln>
                      <a:effectLst/>
                    </wps:spPr>
                    <wps:txbx>
                      <w:txbxContent>
                        <w:p>
                          <w:r>
                            <w:fldChar w:fldCharType="begin"/>
                          </w:r>
                          <w:r>
                            <w:instrText xml:space="preserve">PAGE "page number"</w:instrText>
                          </w:r>
                          <w:r>
                            <w:fldChar w:fldCharType="separate"/>
                          </w:r>
                          <w:r>
                            <w:t>46</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3.8pt;width:6.05pt;mso-position-horizontal:outside;mso-position-horizontal-relative:margin;mso-wrap-style:none;z-index:251660288;mso-width-relative:page;mso-height-relative:page;" filled="f" stroked="f" coordsize="21600,21600" o:gfxdata="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rRHHHQAAAAAwEA&#10;AA8AAAAAAAAAAQAgAAAAIgAAAGRycy9kb3ducmV2LnhtbFBLAQIUABQAAAAIAIdO4kAaDAjM6QEA&#10;AMYDAAAOAAAAAAAAAAEAIAAAAB8BAABkcnMvZTJvRG9jLnhtbFBLBQYAAAAABgAGAFkBAAB6BQAA&#10;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hN2JjYTQwNWEzM2JiNzg5OGJjMWMxMjY2NDJiOWIifQ=="/>
  </w:docVars>
  <w:rsids>
    <w:rsidRoot w:val="00781D3A"/>
    <w:rsid w:val="00064159"/>
    <w:rsid w:val="000814B1"/>
    <w:rsid w:val="00097DE3"/>
    <w:rsid w:val="00114F33"/>
    <w:rsid w:val="00120163"/>
    <w:rsid w:val="0018061A"/>
    <w:rsid w:val="00182D82"/>
    <w:rsid w:val="001A2AA2"/>
    <w:rsid w:val="001B15F6"/>
    <w:rsid w:val="001C6F03"/>
    <w:rsid w:val="001E1F4C"/>
    <w:rsid w:val="001E5764"/>
    <w:rsid w:val="001E7761"/>
    <w:rsid w:val="00201266"/>
    <w:rsid w:val="002576DE"/>
    <w:rsid w:val="00382414"/>
    <w:rsid w:val="0043682E"/>
    <w:rsid w:val="004429BD"/>
    <w:rsid w:val="0044758D"/>
    <w:rsid w:val="0048029C"/>
    <w:rsid w:val="004E545F"/>
    <w:rsid w:val="004F06AC"/>
    <w:rsid w:val="005160B5"/>
    <w:rsid w:val="0053282D"/>
    <w:rsid w:val="00557C8E"/>
    <w:rsid w:val="0056582C"/>
    <w:rsid w:val="005B5BDD"/>
    <w:rsid w:val="005C7741"/>
    <w:rsid w:val="006108CE"/>
    <w:rsid w:val="00620891"/>
    <w:rsid w:val="00626715"/>
    <w:rsid w:val="006618C8"/>
    <w:rsid w:val="00664099"/>
    <w:rsid w:val="0068454C"/>
    <w:rsid w:val="00714A9B"/>
    <w:rsid w:val="00726979"/>
    <w:rsid w:val="007304F6"/>
    <w:rsid w:val="00731515"/>
    <w:rsid w:val="007601CA"/>
    <w:rsid w:val="00781D3A"/>
    <w:rsid w:val="00791CF2"/>
    <w:rsid w:val="00806991"/>
    <w:rsid w:val="008C6DAF"/>
    <w:rsid w:val="008D0F2A"/>
    <w:rsid w:val="008F1C73"/>
    <w:rsid w:val="008F52C2"/>
    <w:rsid w:val="009044DC"/>
    <w:rsid w:val="0092469A"/>
    <w:rsid w:val="00932A85"/>
    <w:rsid w:val="00934186"/>
    <w:rsid w:val="009477C9"/>
    <w:rsid w:val="00953E15"/>
    <w:rsid w:val="00955B7A"/>
    <w:rsid w:val="00962310"/>
    <w:rsid w:val="0098765C"/>
    <w:rsid w:val="00A00CB6"/>
    <w:rsid w:val="00A77F65"/>
    <w:rsid w:val="00AA3553"/>
    <w:rsid w:val="00AC1402"/>
    <w:rsid w:val="00AF226C"/>
    <w:rsid w:val="00B10A12"/>
    <w:rsid w:val="00B12F0B"/>
    <w:rsid w:val="00B248F9"/>
    <w:rsid w:val="00B35565"/>
    <w:rsid w:val="00B44359"/>
    <w:rsid w:val="00B52C69"/>
    <w:rsid w:val="00BB1FC7"/>
    <w:rsid w:val="00BC0518"/>
    <w:rsid w:val="00BD1DD9"/>
    <w:rsid w:val="00BF7BAE"/>
    <w:rsid w:val="00C559E9"/>
    <w:rsid w:val="00C83D45"/>
    <w:rsid w:val="00CB4BA8"/>
    <w:rsid w:val="00CC5F86"/>
    <w:rsid w:val="00CC7C30"/>
    <w:rsid w:val="00D11C74"/>
    <w:rsid w:val="00D172D0"/>
    <w:rsid w:val="00D33AF9"/>
    <w:rsid w:val="00D75591"/>
    <w:rsid w:val="00D8036F"/>
    <w:rsid w:val="00DA3F97"/>
    <w:rsid w:val="00E831AA"/>
    <w:rsid w:val="00E92AAD"/>
    <w:rsid w:val="00EA5951"/>
    <w:rsid w:val="00EB7E7F"/>
    <w:rsid w:val="00EC4DAA"/>
    <w:rsid w:val="00F133F4"/>
    <w:rsid w:val="00F14A5B"/>
    <w:rsid w:val="00F1646A"/>
    <w:rsid w:val="00F23600"/>
    <w:rsid w:val="00F31752"/>
    <w:rsid w:val="00F71F7B"/>
    <w:rsid w:val="00F826E0"/>
    <w:rsid w:val="00F9550C"/>
    <w:rsid w:val="00FB7ED6"/>
    <w:rsid w:val="00FE46E7"/>
    <w:rsid w:val="052B4646"/>
    <w:rsid w:val="081B6E33"/>
    <w:rsid w:val="0E3927E5"/>
    <w:rsid w:val="158F5031"/>
    <w:rsid w:val="1B141707"/>
    <w:rsid w:val="1DCB6BF8"/>
    <w:rsid w:val="22090B6C"/>
    <w:rsid w:val="22322199"/>
    <w:rsid w:val="2B0B2850"/>
    <w:rsid w:val="2C397824"/>
    <w:rsid w:val="35F05752"/>
    <w:rsid w:val="391B70EA"/>
    <w:rsid w:val="3A4B0C5C"/>
    <w:rsid w:val="3B8F458E"/>
    <w:rsid w:val="3F033BBB"/>
    <w:rsid w:val="48390A7E"/>
    <w:rsid w:val="4AFC7501"/>
    <w:rsid w:val="562A7E7A"/>
    <w:rsid w:val="5638506B"/>
    <w:rsid w:val="56FE65BC"/>
    <w:rsid w:val="5CBC206F"/>
    <w:rsid w:val="60C26744"/>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 w:type="character" w:customStyle="1" w:styleId="36">
    <w:name w:val="font3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6A927B-D321-4D0D-97F1-34B20442AB1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49</Pages>
  <Words>13471</Words>
  <Characters>17844</Characters>
  <Lines>62</Lines>
  <Paragraphs>40</Paragraphs>
  <TotalTime>10</TotalTime>
  <ScaleCrop>false</ScaleCrop>
  <LinksUpToDate>false</LinksUpToDate>
  <CharactersWithSpaces>18579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2022-06-16T07:09:00Z</dcterms:created>
  <dc:creator>Administrator</dc:creator>
  <cp:lastModifiedBy>admin</cp:lastModifiedBy>
  <dcterms:modified xsi:type="dcterms:W3CDTF">2023-12-29T08:58:25Z</dcterms:modified>
  <dc:title>定兴县财政局所属单位预算</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7F7BA5DAAA0B4126BA04E94E11B318D0</vt:lpwstr>
  </property>
</Properties>
</file>