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涞水县义安镇人民政府所属单位</w:t>
      </w:r>
      <w:r>
        <w:rPr>
          <w:rFonts w:ascii="黑体" w:hAnsi="黑体" w:eastAsia="黑体" w:cs="黑体"/>
          <w:b/>
          <w:color w:val="000000"/>
          <w:sz w:val="44"/>
        </w:rPr>
        <w:t>预算</w:t>
      </w:r>
    </w:p>
    <w:p>
      <w:pPr>
        <w:jc w:val="center"/>
      </w:pPr>
      <w:r>
        <w:rPr>
          <w:rFonts w:ascii="黑体" w:hAnsi="黑体" w:eastAsia="黑体" w:cs="黑体"/>
          <w:b/>
          <w:color w:val="000000"/>
          <w:sz w:val="30"/>
        </w:rPr>
        <w:t xml:space="preserve"> </w:t>
      </w:r>
    </w:p>
    <w:p>
      <w:pPr>
        <w:pStyle w:val="6"/>
        <w:tabs>
          <w:tab w:val="right" w:leader="dot" w:pos="14562"/>
        </w:tabs>
      </w:pPr>
      <w:r>
        <w:fldChar w:fldCharType="begin"/>
      </w:r>
      <w:r>
        <w:instrText xml:space="preserve"> HYPERLINK \l "_Toc_4_4_0000000019" </w:instrText>
      </w:r>
      <w:r>
        <w:fldChar w:fldCharType="separate"/>
      </w:r>
      <w:r>
        <w:rPr>
          <w:rFonts w:hint="eastAsia"/>
          <w:lang w:eastAsia="zh-CN"/>
        </w:rPr>
        <w:t>涞水县义安镇人民政府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hint="eastAsia"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44"/>
          <w:lang w:eastAsia="zh-CN"/>
        </w:rPr>
        <w:t>涞水县义安镇人民政府</w:t>
      </w:r>
      <w:r>
        <w:rPr>
          <w:rFonts w:hint="eastAsia" w:ascii="方正小标宋_GBK" w:hAnsi="方正小标宋_GBK" w:eastAsia="方正小标宋_GBK" w:cs="方正小标宋_GBK"/>
          <w:color w:val="000000"/>
          <w:sz w:val="44"/>
        </w:rPr>
        <w:t>（本级）收支预算</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rPr>
                <w:rFonts w:hint="eastAsia" w:eastAsia="方正小标宋_GBK"/>
                <w:lang w:eastAsia="zh-CN"/>
              </w:rPr>
            </w:pPr>
            <w:r>
              <w:rPr>
                <w:rFonts w:hint="eastAsia"/>
                <w:lang w:val="en-US" w:eastAsia="zh-CN"/>
              </w:rPr>
              <w:t>803001涞水</w:t>
            </w:r>
            <w:r>
              <w:t>县</w:t>
            </w:r>
            <w:r>
              <w:rPr>
                <w:rFonts w:hint="eastAsia"/>
                <w:lang w:eastAsia="zh-CN"/>
              </w:rPr>
              <w:t>义安镇人民政府</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t>一、一般公共预算拨款收入</w:t>
            </w:r>
          </w:p>
        </w:tc>
        <w:tc>
          <w:tcPr>
            <w:tcW w:w="2126" w:type="dxa"/>
            <w:vAlign w:val="center"/>
          </w:tcPr>
          <w:p>
            <w:pPr>
              <w:pStyle w:val="18"/>
              <w:jc w:val="center"/>
              <w:rPr>
                <w:rFonts w:hint="default" w:eastAsia="方正书宋_GBK"/>
                <w:lang w:val="en-US" w:eastAsia="zh-CN"/>
              </w:rPr>
            </w:pPr>
            <w:r>
              <w:rPr>
                <w:rFonts w:hint="eastAsia"/>
                <w:lang w:val="en-US" w:eastAsia="zh-CN"/>
              </w:rPr>
              <w:t>648.52</w:t>
            </w:r>
          </w:p>
        </w:tc>
        <w:tc>
          <w:tcPr>
            <w:tcW w:w="4535" w:type="dxa"/>
            <w:vAlign w:val="center"/>
          </w:tcPr>
          <w:p>
            <w:pPr>
              <w:pStyle w:val="19"/>
            </w:pPr>
            <w:r>
              <w:t>一、一般公共服务支出</w:t>
            </w:r>
          </w:p>
        </w:tc>
        <w:tc>
          <w:tcPr>
            <w:tcW w:w="2126" w:type="dxa"/>
            <w:vAlign w:val="center"/>
          </w:tcPr>
          <w:p>
            <w:pPr>
              <w:pStyle w:val="18"/>
              <w:jc w:val="center"/>
              <w:rPr>
                <w:rFonts w:hint="default" w:eastAsia="方正书宋_GBK"/>
                <w:lang w:val="en-US" w:eastAsia="zh-CN"/>
              </w:rPr>
            </w:pPr>
            <w:r>
              <w:rPr>
                <w:rFonts w:hint="eastAsia"/>
                <w:lang w:val="en-US" w:eastAsia="zh-CN"/>
              </w:rPr>
              <w:t>569.13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t>二、政府性基金预算拨款收入</w:t>
            </w:r>
          </w:p>
        </w:tc>
        <w:tc>
          <w:tcPr>
            <w:tcW w:w="2126" w:type="dxa"/>
            <w:vAlign w:val="center"/>
          </w:tcPr>
          <w:p>
            <w:pPr>
              <w:pStyle w:val="18"/>
            </w:pPr>
          </w:p>
        </w:tc>
        <w:tc>
          <w:tcPr>
            <w:tcW w:w="4535" w:type="dxa"/>
            <w:vAlign w:val="center"/>
          </w:tcPr>
          <w:p>
            <w:pPr>
              <w:pStyle w:val="19"/>
            </w:pPr>
            <w:r>
              <w:t>二、外交支出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jc w:val="center"/>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jc w:val="center"/>
              <w:rPr>
                <w:rFonts w:hint="default" w:eastAsia="方正书宋_GBK"/>
                <w:lang w:val="en-US" w:eastAsia="zh-CN"/>
              </w:rPr>
            </w:pPr>
            <w:r>
              <w:rPr>
                <w:rFonts w:hint="eastAsia"/>
                <w:lang w:val="en-US" w:eastAsia="zh-CN"/>
              </w:rPr>
              <w:t>35.77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t>九、其他收入</w:t>
            </w:r>
          </w:p>
        </w:tc>
        <w:tc>
          <w:tcPr>
            <w:tcW w:w="2126" w:type="dxa"/>
            <w:vAlign w:val="center"/>
          </w:tcPr>
          <w:p>
            <w:pPr>
              <w:pStyle w:val="18"/>
              <w:jc w:val="center"/>
              <w:rPr>
                <w:rFonts w:hint="default" w:eastAsia="方正书宋_GBK"/>
                <w:lang w:val="en-US" w:eastAsia="zh-CN"/>
              </w:rPr>
            </w:pPr>
          </w:p>
        </w:tc>
        <w:tc>
          <w:tcPr>
            <w:tcW w:w="4535" w:type="dxa"/>
            <w:vAlign w:val="center"/>
          </w:tcPr>
          <w:p>
            <w:pPr>
              <w:pStyle w:val="19"/>
            </w:pPr>
            <w:r>
              <w:t>九、社会保险基金支出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jc w:val="center"/>
              <w:rPr>
                <w:rFonts w:hint="default" w:eastAsia="方正书宋_GBK"/>
                <w:lang w:val="en-US" w:eastAsia="zh-CN"/>
              </w:rPr>
            </w:pPr>
            <w:r>
              <w:rPr>
                <w:rFonts w:hint="eastAsia"/>
                <w:lang w:val="en-US" w:eastAsia="zh-CN"/>
              </w:rPr>
              <w:t>19.64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6" w:type="dxa"/>
            <w:vAlign w:val="center"/>
          </w:tcPr>
          <w:p>
            <w:pPr>
              <w:pStyle w:val="19"/>
            </w:pPr>
          </w:p>
        </w:tc>
        <w:tc>
          <w:tcPr>
            <w:tcW w:w="2126" w:type="dxa"/>
            <w:vAlign w:val="center"/>
          </w:tcPr>
          <w:p>
            <w:pPr>
              <w:pStyle w:val="18"/>
            </w:pPr>
          </w:p>
        </w:tc>
        <w:tc>
          <w:tcPr>
            <w:tcW w:w="4535" w:type="dxa"/>
            <w:vAlign w:val="center"/>
          </w:tcPr>
          <w:p>
            <w:pPr>
              <w:pStyle w:val="20"/>
              <w:jc w:val="left"/>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20</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二十、住房保障支出</w:t>
            </w:r>
          </w:p>
        </w:tc>
        <w:tc>
          <w:tcPr>
            <w:tcW w:w="2126" w:type="dxa"/>
            <w:vAlign w:val="center"/>
          </w:tcPr>
          <w:p>
            <w:pPr>
              <w:pStyle w:val="18"/>
              <w:jc w:val="center"/>
              <w:rPr>
                <w:rFonts w:hint="default" w:ascii="方正书宋_GBK" w:hAnsi="方正书宋_GBK" w:eastAsia="方正书宋_GBK" w:cs="方正书宋_GBK"/>
                <w:sz w:val="21"/>
                <w:szCs w:val="24"/>
                <w:lang w:val="en-US" w:eastAsia="zh-CN" w:bidi="ar-SA"/>
              </w:rPr>
            </w:pPr>
            <w:r>
              <w:rPr>
                <w:rFonts w:hint="eastAsia"/>
                <w:lang w:val="en-US" w:eastAsia="zh-CN"/>
              </w:rPr>
              <w:t>22.23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21</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二十一、粮油物资储备支出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22</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二十二、国有资本经营预算支出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23</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二十三、灾害防治及应急管理支出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24</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二十四、预备费</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25</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二十五、其他支出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26</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二十六、转移性支出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27</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二十七、债务还本支出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28</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二十八、债务付息支出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29</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二十九、债务发行费用支出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30</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三十、抗疫特别国债安排的支出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31</w:t>
            </w:r>
          </w:p>
        </w:tc>
        <w:tc>
          <w:tcPr>
            <w:tcW w:w="4536" w:type="dxa"/>
            <w:vAlign w:val="center"/>
          </w:tcPr>
          <w:p>
            <w:pPr>
              <w:pStyle w:val="21"/>
              <w:rPr>
                <w:rFonts w:ascii="方正书宋_GBK" w:hAnsi="方正书宋_GBK" w:eastAsia="方正书宋_GBK" w:cs="方正书宋_GBK"/>
                <w:b/>
                <w:sz w:val="21"/>
                <w:szCs w:val="24"/>
                <w:lang w:val="en-US" w:eastAsia="uk-UA" w:bidi="ar-SA"/>
              </w:rPr>
            </w:pPr>
            <w:r>
              <w:t>本年收入合计</w:t>
            </w:r>
          </w:p>
        </w:tc>
        <w:tc>
          <w:tcPr>
            <w:tcW w:w="2126"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648.52</w:t>
            </w:r>
          </w:p>
        </w:tc>
        <w:tc>
          <w:tcPr>
            <w:tcW w:w="4535" w:type="dxa"/>
            <w:vAlign w:val="center"/>
          </w:tcPr>
          <w:p>
            <w:pPr>
              <w:pStyle w:val="21"/>
              <w:rPr>
                <w:rFonts w:ascii="方正书宋_GBK" w:hAnsi="方正书宋_GBK" w:eastAsia="方正书宋_GBK" w:cs="方正书宋_GBK"/>
                <w:b/>
                <w:sz w:val="21"/>
                <w:szCs w:val="24"/>
                <w:lang w:val="en-US" w:eastAsia="uk-UA" w:bidi="ar-SA"/>
              </w:rPr>
            </w:pPr>
            <w:r>
              <w:t>本年支出合计</w:t>
            </w:r>
          </w:p>
        </w:tc>
        <w:tc>
          <w:tcPr>
            <w:tcW w:w="2126"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648.52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32</w:t>
            </w:r>
          </w:p>
        </w:tc>
        <w:tc>
          <w:tcPr>
            <w:tcW w:w="4536" w:type="dxa"/>
            <w:vAlign w:val="center"/>
          </w:tcPr>
          <w:p>
            <w:pPr>
              <w:pStyle w:val="19"/>
              <w:rPr>
                <w:rFonts w:ascii="方正书宋_GBK" w:hAnsi="方正书宋_GBK" w:eastAsia="方正书宋_GBK" w:cs="方正书宋_GBK"/>
                <w:sz w:val="21"/>
                <w:szCs w:val="24"/>
                <w:lang w:val="en-US" w:eastAsia="uk-UA" w:bidi="ar-SA"/>
              </w:rPr>
            </w:pPr>
            <w:r>
              <w:t>上年结转结余</w:t>
            </w:r>
          </w:p>
        </w:tc>
        <w:tc>
          <w:tcPr>
            <w:tcW w:w="2126" w:type="dxa"/>
            <w:vAlign w:val="center"/>
          </w:tcPr>
          <w:p>
            <w:pPr>
              <w:pStyle w:val="18"/>
              <w:jc w:val="center"/>
              <w:rPr>
                <w:rFonts w:ascii="方正书宋_GBK" w:hAnsi="方正书宋_GBK" w:eastAsia="方正书宋_GBK" w:cs="方正书宋_GBK"/>
                <w:sz w:val="21"/>
                <w:szCs w:val="24"/>
                <w:lang w:val="en-US" w:eastAsia="uk-UA" w:bidi="ar-SA"/>
              </w:rPr>
            </w:pPr>
          </w:p>
        </w:tc>
        <w:tc>
          <w:tcPr>
            <w:tcW w:w="4535" w:type="dxa"/>
            <w:vAlign w:val="center"/>
          </w:tcPr>
          <w:p>
            <w:pPr>
              <w:pStyle w:val="19"/>
              <w:rPr>
                <w:rFonts w:ascii="方正书宋_GBK" w:hAnsi="方正书宋_GBK" w:eastAsia="方正书宋_GBK" w:cs="方正书宋_GBK"/>
                <w:sz w:val="21"/>
                <w:szCs w:val="24"/>
                <w:lang w:val="en-US" w:eastAsia="uk-UA" w:bidi="ar-SA"/>
              </w:rPr>
            </w:pPr>
            <w:r>
              <w:t>年终结转结余</w:t>
            </w:r>
          </w:p>
        </w:tc>
        <w:tc>
          <w:tcPr>
            <w:tcW w:w="2126" w:type="dxa"/>
            <w:vAlign w:val="center"/>
          </w:tcPr>
          <w:p>
            <w:pPr>
              <w:pStyle w:val="18"/>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33</w:t>
            </w:r>
          </w:p>
        </w:tc>
        <w:tc>
          <w:tcPr>
            <w:tcW w:w="4536" w:type="dxa"/>
            <w:vAlign w:val="center"/>
          </w:tcPr>
          <w:p>
            <w:pPr>
              <w:pStyle w:val="21"/>
              <w:rPr>
                <w:rFonts w:ascii="方正书宋_GBK" w:hAnsi="方正书宋_GBK" w:eastAsia="方正书宋_GBK" w:cs="方正书宋_GBK"/>
                <w:b/>
                <w:sz w:val="21"/>
                <w:szCs w:val="24"/>
                <w:lang w:val="en-US" w:eastAsia="uk-UA" w:bidi="ar-SA"/>
              </w:rPr>
            </w:pPr>
            <w:r>
              <w:t>收入总计</w:t>
            </w:r>
          </w:p>
        </w:tc>
        <w:tc>
          <w:tcPr>
            <w:tcW w:w="2126"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648.52</w:t>
            </w:r>
          </w:p>
        </w:tc>
        <w:tc>
          <w:tcPr>
            <w:tcW w:w="4535" w:type="dxa"/>
            <w:vAlign w:val="center"/>
          </w:tcPr>
          <w:p>
            <w:pPr>
              <w:pStyle w:val="21"/>
              <w:rPr>
                <w:rFonts w:ascii="方正书宋_GBK" w:hAnsi="方正书宋_GBK" w:eastAsia="方正书宋_GBK" w:cs="方正书宋_GBK"/>
                <w:b/>
                <w:sz w:val="21"/>
                <w:szCs w:val="24"/>
                <w:lang w:val="en-US" w:eastAsia="uk-UA" w:bidi="ar-SA"/>
              </w:rPr>
            </w:pPr>
            <w:r>
              <w:t>支出总计</w:t>
            </w:r>
          </w:p>
        </w:tc>
        <w:tc>
          <w:tcPr>
            <w:tcW w:w="2126"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648.52</w:t>
            </w:r>
          </w:p>
        </w:tc>
      </w:tr>
    </w:tbl>
    <w:p>
      <w:pPr>
        <w:sectPr>
          <w:footerReference r:id="rId3" w:type="default"/>
          <w:footerReference r:id="rId4" w:type="even"/>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10"/>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19"/>
        <w:gridCol w:w="1875"/>
        <w:gridCol w:w="1005"/>
        <w:gridCol w:w="975"/>
        <w:gridCol w:w="1079"/>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4" w:type="dxa"/>
            <w:gridSpan w:val="5"/>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p>
        </w:tc>
        <w:tc>
          <w:tcPr>
            <w:tcW w:w="3347"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2894" w:type="dxa"/>
            <w:gridSpan w:val="2"/>
            <w:vAlign w:val="center"/>
          </w:tcPr>
          <w:p>
            <w:pPr>
              <w:pStyle w:val="17"/>
            </w:pPr>
            <w:r>
              <w:t>功能分类科目</w:t>
            </w:r>
          </w:p>
        </w:tc>
        <w:tc>
          <w:tcPr>
            <w:tcW w:w="1005" w:type="dxa"/>
            <w:vMerge w:val="restart"/>
            <w:vAlign w:val="center"/>
          </w:tcPr>
          <w:p>
            <w:pPr>
              <w:pStyle w:val="17"/>
            </w:pPr>
            <w:r>
              <w:t>合计</w:t>
            </w:r>
          </w:p>
        </w:tc>
        <w:tc>
          <w:tcPr>
            <w:tcW w:w="8858"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19" w:type="dxa"/>
            <w:vAlign w:val="center"/>
          </w:tcPr>
          <w:p>
            <w:pPr>
              <w:pStyle w:val="17"/>
            </w:pPr>
            <w:r>
              <w:t>科目    编码</w:t>
            </w:r>
          </w:p>
        </w:tc>
        <w:tc>
          <w:tcPr>
            <w:tcW w:w="1875" w:type="dxa"/>
            <w:vAlign w:val="center"/>
          </w:tcPr>
          <w:p>
            <w:pPr>
              <w:pStyle w:val="17"/>
            </w:pPr>
            <w:r>
              <w:t>科目名称</w:t>
            </w:r>
          </w:p>
        </w:tc>
        <w:tc>
          <w:tcPr>
            <w:tcW w:w="1005" w:type="dxa"/>
            <w:vMerge w:val="continue"/>
          </w:tcPr>
          <w:p/>
        </w:tc>
        <w:tc>
          <w:tcPr>
            <w:tcW w:w="975" w:type="dxa"/>
            <w:vAlign w:val="center"/>
          </w:tcPr>
          <w:p>
            <w:pPr>
              <w:pStyle w:val="17"/>
            </w:pPr>
            <w:r>
              <w:t>小计</w:t>
            </w:r>
          </w:p>
        </w:tc>
        <w:tc>
          <w:tcPr>
            <w:tcW w:w="1079"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1019" w:type="dxa"/>
            <w:vAlign w:val="center"/>
          </w:tcPr>
          <w:p>
            <w:pPr>
              <w:pStyle w:val="17"/>
            </w:pPr>
            <w:r>
              <w:t>1</w:t>
            </w:r>
          </w:p>
        </w:tc>
        <w:tc>
          <w:tcPr>
            <w:tcW w:w="1875" w:type="dxa"/>
            <w:vAlign w:val="center"/>
          </w:tcPr>
          <w:p>
            <w:pPr>
              <w:pStyle w:val="17"/>
            </w:pPr>
            <w:r>
              <w:t>2</w:t>
            </w:r>
          </w:p>
        </w:tc>
        <w:tc>
          <w:tcPr>
            <w:tcW w:w="1005" w:type="dxa"/>
            <w:vAlign w:val="center"/>
          </w:tcPr>
          <w:p>
            <w:pPr>
              <w:pStyle w:val="17"/>
            </w:pPr>
            <w:r>
              <w:t>3</w:t>
            </w:r>
          </w:p>
        </w:tc>
        <w:tc>
          <w:tcPr>
            <w:tcW w:w="975" w:type="dxa"/>
            <w:vAlign w:val="center"/>
          </w:tcPr>
          <w:p>
            <w:pPr>
              <w:pStyle w:val="17"/>
            </w:pPr>
            <w:r>
              <w:t>4</w:t>
            </w:r>
          </w:p>
        </w:tc>
        <w:tc>
          <w:tcPr>
            <w:tcW w:w="1079"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1019" w:type="dxa"/>
            <w:vAlign w:val="center"/>
          </w:tcPr>
          <w:p>
            <w:pPr>
              <w:pStyle w:val="23"/>
            </w:pPr>
          </w:p>
        </w:tc>
        <w:tc>
          <w:tcPr>
            <w:tcW w:w="1875" w:type="dxa"/>
            <w:vAlign w:val="center"/>
          </w:tcPr>
          <w:p>
            <w:pPr>
              <w:pStyle w:val="21"/>
            </w:pPr>
            <w:r>
              <w:t>合计</w:t>
            </w:r>
          </w:p>
        </w:tc>
        <w:tc>
          <w:tcPr>
            <w:tcW w:w="1005" w:type="dxa"/>
            <w:vAlign w:val="center"/>
          </w:tcPr>
          <w:p>
            <w:pPr>
              <w:pStyle w:val="22"/>
              <w:jc w:val="center"/>
              <w:rPr>
                <w:rFonts w:hint="default" w:eastAsia="方正书宋_GBK"/>
                <w:lang w:val="en-US" w:eastAsia="zh-CN"/>
              </w:rPr>
            </w:pPr>
            <w:r>
              <w:rPr>
                <w:rFonts w:hint="eastAsia"/>
                <w:lang w:val="en-US" w:eastAsia="zh-CN"/>
              </w:rPr>
              <w:t>648.52</w:t>
            </w:r>
          </w:p>
        </w:tc>
        <w:tc>
          <w:tcPr>
            <w:tcW w:w="975" w:type="dxa"/>
            <w:vAlign w:val="center"/>
          </w:tcPr>
          <w:p>
            <w:pPr>
              <w:pStyle w:val="22"/>
              <w:jc w:val="center"/>
              <w:rPr>
                <w:rFonts w:hint="default" w:eastAsia="方正书宋_GBK"/>
                <w:lang w:val="en-US" w:eastAsia="zh-CN"/>
              </w:rPr>
            </w:pPr>
            <w:r>
              <w:rPr>
                <w:rFonts w:hint="eastAsia"/>
                <w:lang w:val="en-US" w:eastAsia="zh-CN"/>
              </w:rPr>
              <w:t>648.52</w:t>
            </w:r>
          </w:p>
        </w:tc>
        <w:tc>
          <w:tcPr>
            <w:tcW w:w="1079" w:type="dxa"/>
            <w:vAlign w:val="center"/>
          </w:tcPr>
          <w:p>
            <w:pPr>
              <w:pStyle w:val="22"/>
              <w:jc w:val="center"/>
              <w:rPr>
                <w:rFonts w:hint="default" w:eastAsia="方正书宋_GBK"/>
                <w:lang w:val="en-US" w:eastAsia="zh-CN"/>
              </w:rPr>
            </w:pPr>
            <w:r>
              <w:rPr>
                <w:rFonts w:hint="eastAsia"/>
                <w:lang w:val="en-US" w:eastAsia="zh-CN"/>
              </w:rPr>
              <w:t>648.52</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00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569.13</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569.13</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569.13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20"/>
            </w:pPr>
            <w:r>
              <w:t>3</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1005"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569.13</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569.13</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569.13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005"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534.38</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534.38</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534.38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005"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34.75</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34.75</w:t>
            </w:r>
          </w:p>
        </w:tc>
        <w:tc>
          <w:tcPr>
            <w:tcW w:w="1079"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34.75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100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079"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00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079"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00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079"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187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社会保障和就业支出</w:t>
            </w:r>
          </w:p>
        </w:tc>
        <w:tc>
          <w:tcPr>
            <w:tcW w:w="100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00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00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1079"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35.77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005"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19.64</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00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005"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15.17</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15.17</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15.17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w:t>
            </w:r>
            <w:r>
              <w:rPr>
                <w:rFonts w:hint="eastAsia" w:ascii="Calibri" w:hAnsi="Calibri" w:eastAsia="宋体" w:cs="Calibri"/>
                <w:i w:val="0"/>
                <w:color w:val="000000"/>
                <w:kern w:val="0"/>
                <w:sz w:val="22"/>
                <w:szCs w:val="22"/>
                <w:u w:val="none"/>
                <w:lang w:val="en-US" w:eastAsia="zh-CN" w:bidi="ar"/>
              </w:rPr>
              <w:t>3</w:t>
            </w:r>
          </w:p>
        </w:tc>
        <w:tc>
          <w:tcPr>
            <w:tcW w:w="1875" w:type="dxa"/>
            <w:vAlign w:val="top"/>
          </w:tcPr>
          <w:p>
            <w:pPr>
              <w:keepNext w:val="0"/>
              <w:keepLines w:val="0"/>
              <w:widowControl/>
              <w:suppressLineNumbers w:val="0"/>
              <w:jc w:val="left"/>
              <w:textAlignment w:val="top"/>
            </w:pPr>
            <w:r>
              <w:rPr>
                <w:rFonts w:hint="eastAsia" w:ascii="Calibri" w:hAnsi="Calibri" w:eastAsia="宋体" w:cs="Calibri"/>
                <w:i w:val="0"/>
                <w:color w:val="000000"/>
                <w:kern w:val="0"/>
                <w:sz w:val="22"/>
                <w:szCs w:val="22"/>
                <w:u w:val="none"/>
                <w:lang w:val="en-US" w:eastAsia="zh-CN" w:bidi="ar"/>
              </w:rPr>
              <w:t>公务员医疗补助</w:t>
            </w:r>
          </w:p>
        </w:tc>
        <w:tc>
          <w:tcPr>
            <w:tcW w:w="1005"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4.47</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4.47</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4.47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005"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22.23</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00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00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10"/>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jc w:val="center"/>
              <w:rPr>
                <w:rFonts w:hint="default"/>
                <w:lang w:val="en-US"/>
              </w:rPr>
            </w:pPr>
            <w:r>
              <w:rPr>
                <w:rFonts w:hint="eastAsia"/>
                <w:lang w:val="en-US" w:eastAsia="zh-CN"/>
              </w:rPr>
              <w:t>648.52</w:t>
            </w:r>
          </w:p>
        </w:tc>
        <w:tc>
          <w:tcPr>
            <w:tcW w:w="1361" w:type="dxa"/>
            <w:vAlign w:val="center"/>
          </w:tcPr>
          <w:p>
            <w:pPr>
              <w:keepNext w:val="0"/>
              <w:keepLines w:val="0"/>
              <w:widowControl/>
              <w:suppressLineNumbers w:val="0"/>
              <w:jc w:val="center"/>
              <w:textAlignment w:val="top"/>
              <w:rPr>
                <w:rFonts w:hint="default"/>
                <w:b/>
                <w:bCs/>
                <w:lang w:val="en-US"/>
              </w:rPr>
            </w:pPr>
            <w:r>
              <w:rPr>
                <w:rFonts w:hint="eastAsia" w:ascii="Calibri" w:hAnsi="Calibri" w:eastAsia="宋体" w:cs="Calibri"/>
                <w:b/>
                <w:bCs/>
                <w:i w:val="0"/>
                <w:color w:val="000000"/>
                <w:kern w:val="0"/>
                <w:sz w:val="22"/>
                <w:szCs w:val="22"/>
                <w:u w:val="none"/>
                <w:lang w:val="en-US" w:eastAsia="zh-CN" w:bidi="ar"/>
              </w:rPr>
              <w:t>612.02</w:t>
            </w:r>
          </w:p>
        </w:tc>
        <w:tc>
          <w:tcPr>
            <w:tcW w:w="1361" w:type="dxa"/>
            <w:vAlign w:val="center"/>
          </w:tcPr>
          <w:p>
            <w:pPr>
              <w:keepNext w:val="0"/>
              <w:keepLines w:val="0"/>
              <w:widowControl/>
              <w:suppressLineNumbers w:val="0"/>
              <w:jc w:val="center"/>
              <w:textAlignment w:val="top"/>
              <w:rPr>
                <w:rFonts w:hint="default"/>
                <w:b/>
                <w:bCs/>
                <w:lang w:val="en-US"/>
              </w:rPr>
            </w:pPr>
            <w:r>
              <w:rPr>
                <w:rFonts w:hint="eastAsia" w:ascii="Calibri" w:hAnsi="Calibri" w:eastAsia="宋体" w:cs="Calibri"/>
                <w:b/>
                <w:bCs/>
                <w:i w:val="0"/>
                <w:color w:val="000000"/>
                <w:kern w:val="0"/>
                <w:sz w:val="22"/>
                <w:szCs w:val="22"/>
                <w:u w:val="none"/>
                <w:lang w:val="en-US" w:eastAsia="zh-CN" w:bidi="ar"/>
              </w:rPr>
              <w:t>36.5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569.13</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534.38</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34</w:t>
            </w:r>
            <w:r>
              <w:rPr>
                <w:rFonts w:hint="default" w:ascii="Calibri" w:hAnsi="Calibri" w:eastAsia="宋体" w:cs="Calibri"/>
                <w:i w:val="0"/>
                <w:color w:val="000000"/>
                <w:kern w:val="0"/>
                <w:sz w:val="22"/>
                <w:szCs w:val="22"/>
                <w:u w:val="none"/>
                <w:lang w:val="en-US" w:eastAsia="zh-CN" w:bidi="ar"/>
              </w:rPr>
              <w:t>.75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136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569.13</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534.38</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34</w:t>
            </w:r>
            <w:r>
              <w:rPr>
                <w:rFonts w:hint="default" w:ascii="Calibri" w:hAnsi="Calibri" w:eastAsia="宋体" w:cs="Calibri"/>
                <w:i w:val="0"/>
                <w:color w:val="000000"/>
                <w:kern w:val="0"/>
                <w:sz w:val="22"/>
                <w:szCs w:val="22"/>
                <w:u w:val="none"/>
                <w:lang w:val="en-US" w:eastAsia="zh-CN" w:bidi="ar"/>
              </w:rPr>
              <w:t>.75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534.38</w:t>
            </w:r>
          </w:p>
        </w:tc>
        <w:tc>
          <w:tcPr>
            <w:tcW w:w="136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534.38</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34</w:t>
            </w:r>
            <w:r>
              <w:rPr>
                <w:rFonts w:hint="default" w:ascii="Calibri" w:hAnsi="Calibri" w:eastAsia="宋体" w:cs="Calibri"/>
                <w:i w:val="0"/>
                <w:color w:val="000000"/>
                <w:kern w:val="0"/>
                <w:sz w:val="22"/>
                <w:szCs w:val="22"/>
                <w:u w:val="none"/>
                <w:lang w:val="en-US" w:eastAsia="zh-CN" w:bidi="ar"/>
              </w:rPr>
              <w:t>.75</w:t>
            </w:r>
          </w:p>
        </w:tc>
        <w:tc>
          <w:tcPr>
            <w:tcW w:w="1361" w:type="dxa"/>
            <w:vAlign w:val="center"/>
          </w:tcPr>
          <w:p>
            <w:pPr>
              <w:jc w:val="center"/>
            </w:pP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34</w:t>
            </w:r>
            <w:r>
              <w:rPr>
                <w:rFonts w:hint="default" w:ascii="Calibri" w:hAnsi="Calibri" w:eastAsia="宋体" w:cs="Calibri"/>
                <w:i w:val="0"/>
                <w:color w:val="000000"/>
                <w:kern w:val="0"/>
                <w:sz w:val="22"/>
                <w:szCs w:val="22"/>
                <w:u w:val="none"/>
                <w:lang w:val="en-US" w:eastAsia="zh-CN" w:bidi="ar"/>
              </w:rPr>
              <w:t>.75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361" w:type="dxa"/>
            <w:vAlign w:val="center"/>
          </w:tcPr>
          <w:p>
            <w:pPr>
              <w:jc w:val="center"/>
            </w:pP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361" w:type="dxa"/>
            <w:vAlign w:val="center"/>
          </w:tcPr>
          <w:p>
            <w:pPr>
              <w:jc w:val="center"/>
            </w:pP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361" w:type="dxa"/>
            <w:vAlign w:val="center"/>
          </w:tcPr>
          <w:p>
            <w:pPr>
              <w:jc w:val="center"/>
            </w:pP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社会保障和就业支出</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15.17</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15.17</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w:t>
            </w:r>
            <w:r>
              <w:rPr>
                <w:rFonts w:hint="eastAsia" w:ascii="Calibri" w:hAnsi="Calibri" w:eastAsia="宋体" w:cs="Calibri"/>
                <w:i w:val="0"/>
                <w:color w:val="000000"/>
                <w:kern w:val="0"/>
                <w:sz w:val="22"/>
                <w:szCs w:val="22"/>
                <w:u w:val="none"/>
                <w:lang w:val="en-US" w:eastAsia="zh-CN" w:bidi="ar"/>
              </w:rPr>
              <w:t>3</w:t>
            </w:r>
          </w:p>
        </w:tc>
        <w:tc>
          <w:tcPr>
            <w:tcW w:w="4536" w:type="dxa"/>
            <w:vAlign w:val="top"/>
          </w:tcPr>
          <w:p>
            <w:pPr>
              <w:keepNext w:val="0"/>
              <w:keepLines w:val="0"/>
              <w:widowControl/>
              <w:suppressLineNumbers w:val="0"/>
              <w:jc w:val="left"/>
              <w:textAlignment w:val="top"/>
            </w:pPr>
            <w:r>
              <w:rPr>
                <w:rFonts w:hint="eastAsia" w:ascii="Calibri" w:hAnsi="Calibri" w:eastAsia="宋体" w:cs="Calibri"/>
                <w:i w:val="0"/>
                <w:color w:val="000000"/>
                <w:kern w:val="0"/>
                <w:sz w:val="22"/>
                <w:szCs w:val="22"/>
                <w:u w:val="none"/>
                <w:lang w:val="en-US" w:eastAsia="zh-CN" w:bidi="ar"/>
              </w:rPr>
              <w:t>公务员医疗补助</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4.47</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4.47</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36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p>
        </w:tc>
        <w:tc>
          <w:tcPr>
            <w:tcW w:w="3402" w:type="dxa"/>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t>预算年度：20</w:t>
            </w:r>
            <w:r>
              <w:rPr>
                <w:rFonts w:hint="eastAsia"/>
                <w:lang w:val="en-US" w:eastAsia="zh-CN"/>
              </w:rPr>
              <w:t>23</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jc w:val="center"/>
              <w:rPr>
                <w:rFonts w:hint="default"/>
                <w:lang w:val="en-US"/>
              </w:rPr>
            </w:pPr>
            <w:r>
              <w:rPr>
                <w:rFonts w:hint="eastAsia"/>
                <w:lang w:val="en-US" w:eastAsia="zh-CN"/>
              </w:rPr>
              <w:t>648.52</w:t>
            </w:r>
          </w:p>
        </w:tc>
        <w:tc>
          <w:tcPr>
            <w:tcW w:w="3402" w:type="dxa"/>
            <w:vAlign w:val="center"/>
          </w:tcPr>
          <w:p>
            <w:pPr>
              <w:pStyle w:val="19"/>
            </w:pPr>
            <w:r>
              <w:t>一、一般公共服务支出</w:t>
            </w:r>
          </w:p>
        </w:tc>
        <w:tc>
          <w:tcPr>
            <w:tcW w:w="1474" w:type="dxa"/>
            <w:vAlign w:val="center"/>
          </w:tcPr>
          <w:p>
            <w:pPr>
              <w:pStyle w:val="18"/>
              <w:jc w:val="center"/>
              <w:rPr>
                <w:rFonts w:hint="default" w:eastAsia="方正书宋_GBK"/>
                <w:lang w:val="en-US" w:eastAsia="zh-CN"/>
              </w:rPr>
            </w:pPr>
            <w:r>
              <w:rPr>
                <w:rFonts w:hint="eastAsia"/>
                <w:lang w:val="en-US" w:eastAsia="zh-CN"/>
              </w:rPr>
              <w:t>569.13</w:t>
            </w:r>
          </w:p>
        </w:tc>
        <w:tc>
          <w:tcPr>
            <w:tcW w:w="1474" w:type="dxa"/>
            <w:vAlign w:val="center"/>
          </w:tcPr>
          <w:p>
            <w:pPr>
              <w:pStyle w:val="18"/>
              <w:jc w:val="center"/>
              <w:rPr>
                <w:rFonts w:hint="default"/>
                <w:lang w:val="en-US"/>
              </w:rPr>
            </w:pPr>
            <w:r>
              <w:rPr>
                <w:rFonts w:hint="eastAsia"/>
                <w:lang w:val="en-US" w:eastAsia="zh-CN"/>
              </w:rPr>
              <w:t>569.13</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r>
              <w:t>二、外交支出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jc w:val="center"/>
              <w:rPr>
                <w:rFonts w:hint="default" w:eastAsia="方正书宋_GBK"/>
                <w:lang w:val="en-US" w:eastAsia="zh-CN"/>
              </w:rPr>
            </w:pPr>
            <w:r>
              <w:rPr>
                <w:rFonts w:hint="eastAsia"/>
                <w:lang w:val="en-US" w:eastAsia="zh-CN"/>
              </w:rPr>
              <w:t>1.75</w:t>
            </w:r>
          </w:p>
        </w:tc>
        <w:tc>
          <w:tcPr>
            <w:tcW w:w="1474" w:type="dxa"/>
            <w:vAlign w:val="center"/>
          </w:tcPr>
          <w:p>
            <w:pPr>
              <w:pStyle w:val="18"/>
              <w:jc w:val="center"/>
            </w:pPr>
            <w:r>
              <w:rPr>
                <w:rFonts w:hint="eastAsia"/>
                <w:lang w:val="en-US" w:eastAsia="zh-CN"/>
              </w:rPr>
              <w:t>1.75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jc w:val="center"/>
              <w:rPr>
                <w:rFonts w:hint="default"/>
                <w:lang w:val="en-US"/>
              </w:rPr>
            </w:pPr>
            <w:r>
              <w:rPr>
                <w:rFonts w:hint="eastAsia"/>
                <w:lang w:val="en-US" w:eastAsia="zh-CN"/>
              </w:rPr>
              <w:t>35.77</w:t>
            </w:r>
          </w:p>
        </w:tc>
        <w:tc>
          <w:tcPr>
            <w:tcW w:w="1474" w:type="dxa"/>
            <w:vAlign w:val="center"/>
          </w:tcPr>
          <w:p>
            <w:pPr>
              <w:pStyle w:val="18"/>
              <w:jc w:val="center"/>
            </w:pPr>
            <w:r>
              <w:rPr>
                <w:rFonts w:hint="eastAsia"/>
                <w:lang w:val="en-US" w:eastAsia="zh-CN"/>
              </w:rPr>
              <w:t>35.77</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jc w:val="center"/>
              <w:rPr>
                <w:rFonts w:hint="default" w:eastAsia="方正书宋_GBK"/>
                <w:lang w:val="en-US" w:eastAsia="zh-CN"/>
              </w:rPr>
            </w:pPr>
            <w:r>
              <w:rPr>
                <w:rFonts w:hint="eastAsia"/>
                <w:lang w:val="en-US" w:eastAsia="zh-CN"/>
              </w:rPr>
              <w:t>19.64</w:t>
            </w:r>
          </w:p>
        </w:tc>
        <w:tc>
          <w:tcPr>
            <w:tcW w:w="1474" w:type="dxa"/>
            <w:vAlign w:val="center"/>
          </w:tcPr>
          <w:p>
            <w:pPr>
              <w:pStyle w:val="18"/>
              <w:jc w:val="center"/>
            </w:pPr>
            <w:r>
              <w:rPr>
                <w:rFonts w:hint="eastAsia"/>
                <w:lang w:val="en-US" w:eastAsia="zh-CN"/>
              </w:rPr>
              <w:t>19.64</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jc w:val="center"/>
              <w:rPr>
                <w:rFonts w:hint="default" w:eastAsia="方正书宋_GBK"/>
                <w:lang w:val="en-US" w:eastAsia="zh-CN"/>
              </w:rPr>
            </w:pPr>
            <w:r>
              <w:rPr>
                <w:rFonts w:hint="eastAsia"/>
                <w:lang w:val="en-US" w:eastAsia="zh-CN"/>
              </w:rPr>
              <w:t>22.23</w:t>
            </w:r>
          </w:p>
        </w:tc>
        <w:tc>
          <w:tcPr>
            <w:tcW w:w="1474" w:type="dxa"/>
            <w:vAlign w:val="center"/>
          </w:tcPr>
          <w:p>
            <w:pPr>
              <w:pStyle w:val="18"/>
              <w:jc w:val="center"/>
              <w:rPr>
                <w:rFonts w:hint="default"/>
                <w:lang w:val="en-US"/>
              </w:rPr>
            </w:pPr>
            <w:r>
              <w:rPr>
                <w:rFonts w:hint="eastAsia"/>
                <w:lang w:val="en-US" w:eastAsia="zh-CN"/>
              </w:rPr>
              <w:t>22.23</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jc w:val="center"/>
              <w:rPr>
                <w:rFonts w:hint="default" w:eastAsia="方正书宋_GBK"/>
                <w:lang w:val="en-US" w:eastAsia="zh-CN"/>
              </w:rPr>
            </w:pPr>
            <w:r>
              <w:rPr>
                <w:rFonts w:hint="eastAsia"/>
                <w:lang w:val="en-US" w:eastAsia="zh-CN"/>
              </w:rPr>
              <w:t>648.52</w:t>
            </w:r>
          </w:p>
        </w:tc>
        <w:tc>
          <w:tcPr>
            <w:tcW w:w="3402" w:type="dxa"/>
            <w:vAlign w:val="center"/>
          </w:tcPr>
          <w:p>
            <w:pPr>
              <w:pStyle w:val="21"/>
            </w:pPr>
            <w:r>
              <w:t>本年支出合计</w:t>
            </w:r>
          </w:p>
        </w:tc>
        <w:tc>
          <w:tcPr>
            <w:tcW w:w="1474" w:type="dxa"/>
            <w:vAlign w:val="center"/>
          </w:tcPr>
          <w:p>
            <w:pPr>
              <w:pStyle w:val="22"/>
              <w:jc w:val="center"/>
              <w:rPr>
                <w:rFonts w:hint="default" w:eastAsia="方正书宋_GBK"/>
                <w:lang w:val="en-US" w:eastAsia="zh-CN"/>
              </w:rPr>
            </w:pPr>
            <w:r>
              <w:rPr>
                <w:rFonts w:hint="eastAsia"/>
                <w:lang w:val="en-US" w:eastAsia="zh-CN"/>
              </w:rPr>
              <w:t>648.52</w:t>
            </w:r>
          </w:p>
        </w:tc>
        <w:tc>
          <w:tcPr>
            <w:tcW w:w="1474" w:type="dxa"/>
            <w:vAlign w:val="center"/>
          </w:tcPr>
          <w:p>
            <w:pPr>
              <w:pStyle w:val="22"/>
              <w:jc w:val="center"/>
            </w:pPr>
            <w:r>
              <w:rPr>
                <w:rFonts w:hint="eastAsia"/>
                <w:lang w:val="en-US" w:eastAsia="zh-CN"/>
              </w:rPr>
              <w:t>648.52</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jc w:val="center"/>
            </w:pPr>
          </w:p>
        </w:tc>
        <w:tc>
          <w:tcPr>
            <w:tcW w:w="3402" w:type="dxa"/>
            <w:vAlign w:val="center"/>
          </w:tcPr>
          <w:p>
            <w:pPr>
              <w:pStyle w:val="19"/>
            </w:pPr>
            <w:r>
              <w:t>年末财政拨款结转和结余</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jc w:val="center"/>
              <w:rPr>
                <w:rFonts w:hint="default" w:eastAsia="方正书宋_GBK"/>
                <w:lang w:val="en-US" w:eastAsia="zh-CN"/>
              </w:rPr>
            </w:pPr>
            <w:r>
              <w:rPr>
                <w:rFonts w:hint="eastAsia"/>
                <w:lang w:val="en-US" w:eastAsia="zh-CN"/>
              </w:rPr>
              <w:t>648.52</w:t>
            </w:r>
          </w:p>
        </w:tc>
        <w:tc>
          <w:tcPr>
            <w:tcW w:w="3402" w:type="dxa"/>
            <w:vAlign w:val="center"/>
          </w:tcPr>
          <w:p>
            <w:pPr>
              <w:pStyle w:val="21"/>
            </w:pPr>
            <w:r>
              <w:t>支出总计</w:t>
            </w:r>
          </w:p>
        </w:tc>
        <w:tc>
          <w:tcPr>
            <w:tcW w:w="1474" w:type="dxa"/>
            <w:vAlign w:val="center"/>
          </w:tcPr>
          <w:p>
            <w:pPr>
              <w:pStyle w:val="22"/>
              <w:jc w:val="center"/>
              <w:rPr>
                <w:rFonts w:hint="default" w:eastAsia="方正书宋_GBK"/>
                <w:lang w:val="en-US" w:eastAsia="zh-CN"/>
              </w:rPr>
            </w:pPr>
            <w:r>
              <w:rPr>
                <w:rFonts w:hint="eastAsia"/>
                <w:lang w:val="en-US" w:eastAsia="zh-CN"/>
              </w:rPr>
              <w:t>648.52</w:t>
            </w:r>
          </w:p>
        </w:tc>
        <w:tc>
          <w:tcPr>
            <w:tcW w:w="1474" w:type="dxa"/>
            <w:vAlign w:val="center"/>
          </w:tcPr>
          <w:p>
            <w:pPr>
              <w:pStyle w:val="22"/>
              <w:jc w:val="center"/>
            </w:pPr>
            <w:r>
              <w:rPr>
                <w:rFonts w:hint="eastAsia"/>
                <w:lang w:val="en-US" w:eastAsia="zh-CN"/>
              </w:rPr>
              <w:t>648.52</w:t>
            </w:r>
          </w:p>
        </w:tc>
        <w:tc>
          <w:tcPr>
            <w:tcW w:w="1474" w:type="dxa"/>
            <w:vAlign w:val="center"/>
          </w:tcPr>
          <w:p>
            <w:pPr>
              <w:pStyle w:val="22"/>
            </w:pPr>
          </w:p>
        </w:tc>
        <w:tc>
          <w:tcPr>
            <w:tcW w:w="1474" w:type="dxa"/>
            <w:vAlign w:val="center"/>
          </w:tcPr>
          <w:p>
            <w:pPr>
              <w:pStyle w:val="22"/>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center"/>
          </w:tcPr>
          <w:p>
            <w:pPr>
              <w:pStyle w:val="22"/>
              <w:jc w:val="center"/>
              <w:rPr>
                <w:b/>
                <w:bCs/>
              </w:rPr>
            </w:pPr>
            <w:r>
              <w:rPr>
                <w:rFonts w:hint="eastAsia" w:ascii="Calibri" w:hAnsi="Calibri" w:eastAsia="宋体" w:cs="Calibri"/>
                <w:b/>
                <w:bCs/>
                <w:i w:val="0"/>
                <w:color w:val="000000"/>
                <w:kern w:val="0"/>
                <w:sz w:val="22"/>
                <w:szCs w:val="22"/>
                <w:u w:val="none"/>
                <w:lang w:val="en-US" w:eastAsia="zh-CN" w:bidi="ar"/>
              </w:rPr>
              <w:t>648.52</w:t>
            </w:r>
          </w:p>
        </w:tc>
        <w:tc>
          <w:tcPr>
            <w:tcW w:w="2551" w:type="dxa"/>
            <w:vAlign w:val="center"/>
          </w:tcPr>
          <w:p>
            <w:pPr>
              <w:keepNext w:val="0"/>
              <w:keepLines w:val="0"/>
              <w:widowControl/>
              <w:suppressLineNumbers w:val="0"/>
              <w:jc w:val="center"/>
              <w:textAlignment w:val="top"/>
              <w:rPr>
                <w:b/>
                <w:bCs/>
              </w:rPr>
            </w:pPr>
            <w:r>
              <w:rPr>
                <w:rFonts w:hint="eastAsia" w:ascii="Calibri" w:hAnsi="Calibri" w:eastAsia="宋体" w:cs="Calibri"/>
                <w:b/>
                <w:bCs/>
                <w:i w:val="0"/>
                <w:color w:val="000000"/>
                <w:kern w:val="0"/>
                <w:sz w:val="22"/>
                <w:szCs w:val="22"/>
                <w:u w:val="none"/>
                <w:lang w:val="en-US" w:eastAsia="zh-CN" w:bidi="ar"/>
              </w:rPr>
              <w:t>612.02</w:t>
            </w:r>
          </w:p>
        </w:tc>
        <w:tc>
          <w:tcPr>
            <w:tcW w:w="2551" w:type="dxa"/>
            <w:vAlign w:val="center"/>
          </w:tcPr>
          <w:p>
            <w:pPr>
              <w:keepNext w:val="0"/>
              <w:keepLines w:val="0"/>
              <w:widowControl/>
              <w:suppressLineNumbers w:val="0"/>
              <w:jc w:val="center"/>
              <w:textAlignment w:val="top"/>
              <w:rPr>
                <w:b/>
                <w:bCs/>
              </w:rPr>
            </w:pPr>
            <w:r>
              <w:rPr>
                <w:rFonts w:hint="eastAsia" w:ascii="Calibri" w:hAnsi="Calibri" w:eastAsia="宋体" w:cs="Calibri"/>
                <w:b/>
                <w:bCs/>
                <w:i w:val="0"/>
                <w:color w:val="000000"/>
                <w:kern w:val="0"/>
                <w:sz w:val="22"/>
                <w:szCs w:val="22"/>
                <w:u w:val="none"/>
                <w:lang w:val="en-US" w:eastAsia="zh-CN" w:bidi="ar"/>
              </w:rP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569.13</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534.38</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34</w:t>
            </w:r>
            <w:r>
              <w:rPr>
                <w:rFonts w:hint="default" w:ascii="Calibri" w:hAnsi="Calibri" w:eastAsia="宋体" w:cs="Calibri"/>
                <w:i w:val="0"/>
                <w:color w:val="000000"/>
                <w:kern w:val="0"/>
                <w:sz w:val="22"/>
                <w:szCs w:val="22"/>
                <w:u w:val="none"/>
                <w:lang w:val="en-US" w:eastAsia="zh-CN" w:bidi="ar"/>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569.13</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534.38</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34</w:t>
            </w:r>
            <w:r>
              <w:rPr>
                <w:rFonts w:hint="default" w:ascii="Calibri" w:hAnsi="Calibri" w:eastAsia="宋体" w:cs="Calibri"/>
                <w:i w:val="0"/>
                <w:color w:val="000000"/>
                <w:kern w:val="0"/>
                <w:sz w:val="22"/>
                <w:szCs w:val="22"/>
                <w:u w:val="none"/>
                <w:lang w:val="en-US" w:eastAsia="zh-CN" w:bidi="ar"/>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534.38</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534.38</w:t>
            </w:r>
          </w:p>
        </w:tc>
        <w:tc>
          <w:tcPr>
            <w:tcW w:w="2551"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34</w:t>
            </w:r>
            <w:r>
              <w:rPr>
                <w:rFonts w:hint="default" w:ascii="Calibri" w:hAnsi="Calibri" w:eastAsia="宋体" w:cs="Calibri"/>
                <w:i w:val="0"/>
                <w:color w:val="000000"/>
                <w:kern w:val="0"/>
                <w:sz w:val="22"/>
                <w:szCs w:val="22"/>
                <w:u w:val="none"/>
                <w:lang w:val="en-US" w:eastAsia="zh-CN" w:bidi="ar"/>
              </w:rPr>
              <w:t>.75</w:t>
            </w:r>
          </w:p>
        </w:tc>
        <w:tc>
          <w:tcPr>
            <w:tcW w:w="2551" w:type="dxa"/>
            <w:vAlign w:val="center"/>
          </w:tcPr>
          <w:p>
            <w:pPr>
              <w:jc w:val="center"/>
            </w:pP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34</w:t>
            </w:r>
            <w:r>
              <w:rPr>
                <w:rFonts w:hint="default" w:ascii="Calibri" w:hAnsi="Calibri" w:eastAsia="宋体" w:cs="Calibri"/>
                <w:i w:val="0"/>
                <w:color w:val="000000"/>
                <w:kern w:val="0"/>
                <w:sz w:val="22"/>
                <w:szCs w:val="22"/>
                <w:u w:val="none"/>
                <w:lang w:val="en-US" w:eastAsia="zh-CN" w:bidi="ar"/>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2551" w:type="dxa"/>
            <w:vAlign w:val="center"/>
          </w:tcPr>
          <w:p>
            <w:pPr>
              <w:jc w:val="center"/>
            </w:pP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2551" w:type="dxa"/>
            <w:vAlign w:val="center"/>
          </w:tcPr>
          <w:p>
            <w:pPr>
              <w:jc w:val="center"/>
            </w:pP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2551" w:type="dxa"/>
            <w:vAlign w:val="center"/>
          </w:tcPr>
          <w:p>
            <w:pPr>
              <w:jc w:val="center"/>
            </w:pP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19.64</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15.17</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15.17</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rPr>
                <w:rFonts w:hint="default"/>
                <w:lang w:val="en-US"/>
              </w:rPr>
            </w:pPr>
            <w:r>
              <w:rPr>
                <w:rFonts w:hint="default" w:ascii="Calibri" w:hAnsi="Calibri" w:eastAsia="宋体" w:cs="Calibri"/>
                <w:i w:val="0"/>
                <w:color w:val="000000"/>
                <w:kern w:val="0"/>
                <w:sz w:val="22"/>
                <w:szCs w:val="22"/>
                <w:u w:val="none"/>
                <w:lang w:val="en-US" w:eastAsia="zh-CN" w:bidi="ar"/>
              </w:rPr>
              <w:t>210110</w:t>
            </w:r>
            <w:r>
              <w:rPr>
                <w:rFonts w:hint="eastAsia" w:ascii="Calibri" w:hAnsi="Calibri" w:eastAsia="宋体" w:cs="Calibri"/>
                <w:i w:val="0"/>
                <w:color w:val="000000"/>
                <w:kern w:val="0"/>
                <w:sz w:val="22"/>
                <w:szCs w:val="22"/>
                <w:u w:val="none"/>
                <w:lang w:val="en-US" w:eastAsia="zh-CN" w:bidi="ar"/>
              </w:rPr>
              <w:t>3</w:t>
            </w:r>
          </w:p>
        </w:tc>
        <w:tc>
          <w:tcPr>
            <w:tcW w:w="4535" w:type="dxa"/>
            <w:vAlign w:val="top"/>
          </w:tcPr>
          <w:p>
            <w:pPr>
              <w:keepNext w:val="0"/>
              <w:keepLines w:val="0"/>
              <w:widowControl/>
              <w:suppressLineNumbers w:val="0"/>
              <w:jc w:val="left"/>
              <w:textAlignment w:val="top"/>
            </w:pPr>
            <w:r>
              <w:rPr>
                <w:rFonts w:hint="eastAsia" w:ascii="Calibri" w:hAnsi="Calibri" w:eastAsia="宋体" w:cs="Calibri"/>
                <w:i w:val="0"/>
                <w:color w:val="000000"/>
                <w:kern w:val="0"/>
                <w:sz w:val="22"/>
                <w:szCs w:val="22"/>
                <w:u w:val="none"/>
                <w:lang w:val="en-US" w:eastAsia="zh-CN" w:bidi="ar"/>
              </w:rPr>
              <w:t>公务员医疗补助</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4.47</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4.47</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2551"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2551" w:type="dxa"/>
            <w:vAlign w:val="center"/>
          </w:tcPr>
          <w:p>
            <w:pPr>
              <w:pStyle w:val="18"/>
              <w:jc w:val="cente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center"/>
              <w:textAlignment w:val="top"/>
              <w:rPr>
                <w:rFonts w:hint="default"/>
                <w:b/>
                <w:bCs/>
                <w:lang w:val="en-US"/>
              </w:rPr>
            </w:pPr>
            <w:r>
              <w:rPr>
                <w:rFonts w:hint="eastAsia" w:ascii="Calibri" w:hAnsi="Calibri" w:eastAsia="宋体" w:cs="Calibri"/>
                <w:b/>
                <w:bCs/>
                <w:i w:val="0"/>
                <w:color w:val="000000"/>
                <w:kern w:val="0"/>
                <w:sz w:val="22"/>
                <w:szCs w:val="22"/>
                <w:u w:val="none"/>
                <w:lang w:val="en-US" w:eastAsia="zh-CN" w:bidi="ar"/>
              </w:rPr>
              <w:t>612.02</w:t>
            </w:r>
          </w:p>
        </w:tc>
        <w:tc>
          <w:tcPr>
            <w:tcW w:w="2551" w:type="dxa"/>
            <w:vAlign w:val="center"/>
          </w:tcPr>
          <w:p>
            <w:pPr>
              <w:keepNext w:val="0"/>
              <w:keepLines w:val="0"/>
              <w:widowControl/>
              <w:suppressLineNumbers w:val="0"/>
              <w:jc w:val="center"/>
              <w:textAlignment w:val="top"/>
              <w:rPr>
                <w:rFonts w:hint="default"/>
                <w:b/>
                <w:bCs/>
                <w:lang w:val="en-US"/>
              </w:rPr>
            </w:pPr>
            <w:r>
              <w:rPr>
                <w:rFonts w:hint="eastAsia" w:ascii="Calibri" w:hAnsi="Calibri" w:eastAsia="宋体" w:cs="Calibri"/>
                <w:b/>
                <w:bCs/>
                <w:i w:val="0"/>
                <w:color w:val="000000"/>
                <w:kern w:val="0"/>
                <w:sz w:val="22"/>
                <w:szCs w:val="22"/>
                <w:u w:val="none"/>
                <w:lang w:val="en-US" w:eastAsia="zh-CN" w:bidi="ar"/>
              </w:rPr>
              <w:t>530.29</w:t>
            </w:r>
          </w:p>
        </w:tc>
        <w:tc>
          <w:tcPr>
            <w:tcW w:w="2552" w:type="dxa"/>
            <w:vAlign w:val="center"/>
          </w:tcPr>
          <w:p>
            <w:pPr>
              <w:keepNext w:val="0"/>
              <w:keepLines w:val="0"/>
              <w:widowControl/>
              <w:suppressLineNumbers w:val="0"/>
              <w:jc w:val="center"/>
              <w:textAlignment w:val="top"/>
              <w:rPr>
                <w:rFonts w:hint="default"/>
                <w:b/>
                <w:bCs/>
                <w:lang w:val="en-US"/>
              </w:rPr>
            </w:pPr>
            <w:r>
              <w:rPr>
                <w:rFonts w:hint="eastAsia" w:ascii="Calibri" w:hAnsi="Calibri" w:eastAsia="宋体" w:cs="Calibri"/>
                <w:b/>
                <w:bCs/>
                <w:i w:val="0"/>
                <w:color w:val="000000"/>
                <w:kern w:val="0"/>
                <w:sz w:val="22"/>
                <w:szCs w:val="22"/>
                <w:u w:val="none"/>
                <w:lang w:val="en-US" w:eastAsia="zh-CN" w:bidi="ar"/>
              </w:rPr>
              <w:t>81.73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525.06</w:t>
            </w:r>
          </w:p>
        </w:tc>
        <w:tc>
          <w:tcPr>
            <w:tcW w:w="2551"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525.06</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287.84</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287.84</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90.28</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90.28</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8.13</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8.13</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59.67</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59.67</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35.77</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35.77</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15.17</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15.17</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2551"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4.47</w:t>
            </w:r>
          </w:p>
        </w:tc>
        <w:tc>
          <w:tcPr>
            <w:tcW w:w="2551"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4.47</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1.50</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1.50</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22.23</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22.23</w:t>
            </w:r>
          </w:p>
        </w:tc>
        <w:tc>
          <w:tcPr>
            <w:tcW w:w="2552"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79.56</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81.73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12.40</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0.36</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8.70</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5.30</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1.80</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25.95</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3.43</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5.14</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2.00</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13.56</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0.92</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5.23</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5.23</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生活补助</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5.23</w:t>
            </w:r>
          </w:p>
        </w:tc>
        <w:tc>
          <w:tcPr>
            <w:tcW w:w="255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5.23</w:t>
            </w:r>
          </w:p>
        </w:tc>
        <w:tc>
          <w:tcPr>
            <w:tcW w:w="2552" w:type="dxa"/>
            <w:vAlign w:val="center"/>
          </w:tcPr>
          <w:p>
            <w:pPr>
              <w:jc w:val="cente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jc w:val="center"/>
              <w:rPr>
                <w:rFonts w:hint="default" w:eastAsia="方正书宋_GBK"/>
                <w:lang w:val="en-US" w:eastAsia="zh-CN"/>
              </w:rPr>
            </w:pPr>
            <w:r>
              <w:rPr>
                <w:rFonts w:hint="eastAsia"/>
                <w:lang w:val="en-US" w:eastAsia="zh-CN"/>
              </w:rPr>
              <w:t>3.80</w:t>
            </w:r>
          </w:p>
        </w:tc>
        <w:tc>
          <w:tcPr>
            <w:tcW w:w="2381" w:type="dxa"/>
            <w:vAlign w:val="center"/>
          </w:tcPr>
          <w:p>
            <w:pPr>
              <w:pStyle w:val="22"/>
              <w:jc w:val="center"/>
              <w:rPr>
                <w:rFonts w:hint="default" w:eastAsia="方正书宋_GBK"/>
                <w:lang w:val="en-US" w:eastAsia="zh-CN"/>
              </w:rPr>
            </w:pPr>
            <w:r>
              <w:rPr>
                <w:rFonts w:hint="eastAsia"/>
                <w:lang w:val="en-US" w:eastAsia="zh-CN"/>
              </w:rPr>
              <w:t>3.80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18"/>
              <w:jc w:val="center"/>
              <w:rPr>
                <w:rFonts w:hint="default" w:eastAsia="方正书宋_GBK"/>
                <w:lang w:val="en-US" w:eastAsia="zh-CN"/>
              </w:rPr>
            </w:pPr>
            <w:r>
              <w:rPr>
                <w:rFonts w:hint="eastAsia"/>
                <w:lang w:val="en-US" w:eastAsia="zh-CN"/>
              </w:rPr>
              <w:t>3.80</w:t>
            </w:r>
          </w:p>
        </w:tc>
        <w:tc>
          <w:tcPr>
            <w:tcW w:w="2381" w:type="dxa"/>
            <w:vAlign w:val="center"/>
          </w:tcPr>
          <w:p>
            <w:pPr>
              <w:pStyle w:val="18"/>
              <w:jc w:val="center"/>
              <w:rPr>
                <w:rFonts w:hint="default" w:eastAsia="方正书宋_GBK"/>
                <w:lang w:val="en-US" w:eastAsia="zh-CN"/>
              </w:rPr>
            </w:pPr>
            <w:r>
              <w:rPr>
                <w:rFonts w:hint="eastAsia"/>
                <w:lang w:val="en-US" w:eastAsia="zh-CN"/>
              </w:rPr>
              <w:t>3.80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keepNext w:val="0"/>
              <w:keepLines w:val="0"/>
              <w:widowControl/>
              <w:suppressLineNumbers w:val="0"/>
              <w:jc w:val="center"/>
              <w:textAlignment w:val="top"/>
              <w:rPr>
                <w:rFonts w:hint="eastAsia" w:eastAsia="方正书宋_GBK"/>
                <w:lang w:val="en-US" w:eastAsia="zh-CN"/>
              </w:rPr>
            </w:pPr>
            <w:r>
              <w:rPr>
                <w:rFonts w:hint="default" w:ascii="Calibri" w:hAnsi="Calibri" w:eastAsia="宋体" w:cs="Calibri"/>
                <w:i w:val="0"/>
                <w:color w:val="000000"/>
                <w:kern w:val="0"/>
                <w:sz w:val="22"/>
                <w:szCs w:val="22"/>
                <w:u w:val="none"/>
                <w:lang w:val="en-US" w:eastAsia="zh-CN" w:bidi="ar"/>
              </w:rPr>
              <w:t>2.00</w:t>
            </w:r>
          </w:p>
        </w:tc>
        <w:tc>
          <w:tcPr>
            <w:tcW w:w="238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2.00</w:t>
            </w:r>
          </w:p>
        </w:tc>
        <w:tc>
          <w:tcPr>
            <w:tcW w:w="2381" w:type="dxa"/>
            <w:vAlign w:val="center"/>
          </w:tcPr>
          <w:p>
            <w:pPr>
              <w:pStyle w:val="18"/>
              <w:jc w:val="center"/>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jc w:val="center"/>
            </w:pPr>
          </w:p>
        </w:tc>
        <w:tc>
          <w:tcPr>
            <w:tcW w:w="2381" w:type="dxa"/>
            <w:vAlign w:val="center"/>
          </w:tcPr>
          <w:p>
            <w:pPr>
              <w:pStyle w:val="18"/>
              <w:jc w:val="center"/>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2.00</w:t>
            </w:r>
          </w:p>
        </w:tc>
        <w:tc>
          <w:tcPr>
            <w:tcW w:w="238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1.80</w:t>
            </w:r>
          </w:p>
        </w:tc>
        <w:tc>
          <w:tcPr>
            <w:tcW w:w="238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10</w:t>
            </w:r>
          </w:p>
        </w:tc>
        <w:tc>
          <w:tcPr>
            <w:tcW w:w="3798" w:type="dxa"/>
            <w:vAlign w:val="center"/>
          </w:tcPr>
          <w:p>
            <w:pPr>
              <w:pStyle w:val="19"/>
            </w:pPr>
            <w: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numPr>
          <w:ilvl w:val="0"/>
          <w:numId w:val="0"/>
        </w:numPr>
        <w:spacing w:line="520" w:lineRule="exact"/>
        <w:jc w:val="both"/>
        <w:rPr>
          <w:rFonts w:hint="eastAsia" w:asciiTheme="majorEastAsia" w:hAnsiTheme="majorEastAsia" w:eastAsiaTheme="majorEastAsia"/>
          <w:b/>
          <w:sz w:val="32"/>
          <w:szCs w:val="32"/>
        </w:rPr>
      </w:pPr>
    </w:p>
    <w:p>
      <w:pPr>
        <w:numPr>
          <w:ilvl w:val="0"/>
          <w:numId w:val="0"/>
        </w:numPr>
        <w:spacing w:line="520" w:lineRule="exact"/>
        <w:jc w:val="center"/>
        <w:rPr>
          <w:rFonts w:hint="eastAsia" w:ascii="黑体" w:hAnsi="黑体" w:eastAsia="黑体" w:cs="黑体"/>
          <w:b/>
          <w:sz w:val="44"/>
          <w:szCs w:val="44"/>
        </w:rPr>
      </w:pPr>
      <w:r>
        <w:rPr>
          <w:rFonts w:hint="eastAsia" w:ascii="黑体" w:hAnsi="黑体" w:eastAsia="黑体" w:cs="黑体"/>
          <w:b/>
          <w:sz w:val="44"/>
          <w:szCs w:val="44"/>
        </w:rPr>
        <w:t>涞水县</w:t>
      </w:r>
      <w:r>
        <w:rPr>
          <w:rFonts w:hint="eastAsia" w:ascii="黑体" w:hAnsi="黑体" w:eastAsia="黑体" w:cs="黑体"/>
          <w:b/>
          <w:sz w:val="44"/>
          <w:szCs w:val="44"/>
          <w:lang w:eastAsia="zh-CN"/>
        </w:rPr>
        <w:t>义安</w:t>
      </w:r>
      <w:r>
        <w:rPr>
          <w:rFonts w:hint="eastAsia" w:ascii="黑体" w:hAnsi="黑体" w:eastAsia="黑体" w:cs="黑体"/>
          <w:b/>
          <w:sz w:val="44"/>
          <w:szCs w:val="44"/>
        </w:rPr>
        <w:t>镇人民政府</w:t>
      </w:r>
    </w:p>
    <w:p>
      <w:pPr>
        <w:spacing w:line="520" w:lineRule="exact"/>
        <w:jc w:val="center"/>
        <w:rPr>
          <w:rFonts w:hint="eastAsia" w:ascii="黑体" w:hAnsi="黑体" w:eastAsia="黑体" w:cs="黑体"/>
          <w:b/>
          <w:sz w:val="44"/>
          <w:szCs w:val="44"/>
        </w:rPr>
      </w:pPr>
      <w:r>
        <w:rPr>
          <w:rFonts w:hint="eastAsia" w:ascii="黑体" w:hAnsi="黑体" w:eastAsia="黑体" w:cs="黑体"/>
          <w:b/>
          <w:sz w:val="44"/>
          <w:szCs w:val="44"/>
        </w:rPr>
        <w:t>202</w:t>
      </w:r>
      <w:r>
        <w:rPr>
          <w:rFonts w:hint="eastAsia" w:ascii="黑体" w:hAnsi="黑体" w:eastAsia="黑体" w:cs="黑体"/>
          <w:b/>
          <w:sz w:val="44"/>
          <w:szCs w:val="44"/>
          <w:lang w:val="en-US" w:eastAsia="zh-CN"/>
        </w:rPr>
        <w:t>3</w:t>
      </w:r>
      <w:r>
        <w:rPr>
          <w:rFonts w:hint="eastAsia" w:ascii="黑体" w:hAnsi="黑体" w:eastAsia="黑体" w:cs="黑体"/>
          <w:b/>
          <w:sz w:val="44"/>
          <w:szCs w:val="44"/>
        </w:rPr>
        <w:t>年预算公开有关事项的说明</w:t>
      </w:r>
    </w:p>
    <w:p>
      <w:pPr>
        <w:spacing w:line="520" w:lineRule="exact"/>
        <w:rPr>
          <w:rFonts w:hint="eastAsia" w:ascii="黑体" w:hAnsi="黑体" w:eastAsia="黑体" w:cs="黑体"/>
          <w:sz w:val="44"/>
          <w:szCs w:val="44"/>
        </w:rPr>
      </w:pPr>
    </w:p>
    <w:p>
      <w:pPr>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b/>
          <w:bCs/>
          <w:color w:val="000000"/>
          <w:sz w:val="28"/>
          <w:szCs w:val="24"/>
          <w:lang w:val="en-US" w:eastAsia="uk-UA" w:bidi="ar-SA"/>
        </w:rPr>
        <w:t>一、部门职责及机构设置情况</w:t>
      </w:r>
    </w:p>
    <w:p>
      <w:pPr>
        <w:ind w:firstLine="576"/>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我单位编制人数</w:t>
      </w:r>
      <w:r>
        <w:rPr>
          <w:rFonts w:hint="eastAsia" w:ascii="Times New Roman" w:hAnsi="Times New Roman" w:eastAsia="方正仿宋_GBK" w:cs="Times New Roman"/>
          <w:color w:val="000000"/>
          <w:sz w:val="28"/>
          <w:szCs w:val="24"/>
          <w:lang w:val="en-US" w:eastAsia="zh-CN" w:bidi="ar-SA"/>
        </w:rPr>
        <w:t>61</w:t>
      </w:r>
      <w:r>
        <w:rPr>
          <w:rFonts w:hint="eastAsia" w:ascii="Times New Roman" w:hAnsi="Times New Roman" w:eastAsia="方正仿宋_GBK" w:cs="Times New Roman"/>
          <w:color w:val="000000"/>
          <w:sz w:val="28"/>
          <w:szCs w:val="24"/>
          <w:lang w:val="en-US" w:eastAsia="uk-UA" w:bidi="ar-SA"/>
        </w:rPr>
        <w:t>个，行政编制数</w:t>
      </w:r>
      <w:r>
        <w:rPr>
          <w:rFonts w:hint="eastAsia" w:ascii="Times New Roman" w:hAnsi="Times New Roman" w:eastAsia="方正仿宋_GBK" w:cs="Times New Roman"/>
          <w:color w:val="000000"/>
          <w:sz w:val="28"/>
          <w:szCs w:val="24"/>
          <w:lang w:val="en-US" w:eastAsia="zh-CN" w:bidi="ar-SA"/>
        </w:rPr>
        <w:t>31</w:t>
      </w:r>
      <w:r>
        <w:rPr>
          <w:rFonts w:hint="eastAsia" w:ascii="Times New Roman" w:hAnsi="Times New Roman" w:eastAsia="方正仿宋_GBK" w:cs="Times New Roman"/>
          <w:color w:val="000000"/>
          <w:sz w:val="28"/>
          <w:szCs w:val="24"/>
          <w:lang w:val="en-US" w:eastAsia="uk-UA" w:bidi="ar-SA"/>
        </w:rPr>
        <w:t>个，事业编制数</w:t>
      </w:r>
      <w:r>
        <w:rPr>
          <w:rFonts w:hint="eastAsia" w:ascii="Times New Roman" w:hAnsi="Times New Roman" w:eastAsia="方正仿宋_GBK" w:cs="Times New Roman"/>
          <w:color w:val="000000"/>
          <w:sz w:val="28"/>
          <w:szCs w:val="24"/>
          <w:lang w:val="en-US" w:eastAsia="zh-CN" w:bidi="ar-SA"/>
        </w:rPr>
        <w:t>30</w:t>
      </w:r>
      <w:r>
        <w:rPr>
          <w:rFonts w:hint="eastAsia" w:ascii="Times New Roman" w:hAnsi="Times New Roman" w:eastAsia="方正仿宋_GBK" w:cs="Times New Roman"/>
          <w:color w:val="000000"/>
          <w:sz w:val="28"/>
          <w:szCs w:val="24"/>
          <w:lang w:val="en-US" w:eastAsia="uk-UA" w:bidi="ar-SA"/>
        </w:rPr>
        <w:t>个。实有在职人员</w:t>
      </w:r>
      <w:r>
        <w:rPr>
          <w:rFonts w:hint="eastAsia" w:ascii="Times New Roman" w:hAnsi="Times New Roman" w:eastAsia="方正仿宋_GBK" w:cs="Times New Roman"/>
          <w:color w:val="000000"/>
          <w:sz w:val="28"/>
          <w:szCs w:val="24"/>
          <w:lang w:val="en-US" w:eastAsia="zh-CN" w:bidi="ar-SA"/>
        </w:rPr>
        <w:t>5</w:t>
      </w:r>
      <w:r>
        <w:rPr>
          <w:rFonts w:hint="eastAsia"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人，退休人员</w:t>
      </w:r>
      <w:r>
        <w:rPr>
          <w:rFonts w:hint="eastAsia" w:eastAsia="方正仿宋_GBK" w:cs="Times New Roman"/>
          <w:color w:val="000000"/>
          <w:sz w:val="28"/>
          <w:szCs w:val="24"/>
          <w:lang w:val="en-US" w:eastAsia="zh-CN" w:bidi="ar-SA"/>
        </w:rPr>
        <w:t>28</w:t>
      </w:r>
      <w:r>
        <w:rPr>
          <w:rFonts w:hint="eastAsia" w:ascii="Times New Roman" w:hAnsi="Times New Roman" w:eastAsia="方正仿宋_GBK" w:cs="Times New Roman"/>
          <w:color w:val="000000"/>
          <w:sz w:val="28"/>
          <w:szCs w:val="24"/>
          <w:lang w:val="en-US" w:eastAsia="uk-UA" w:bidi="ar-SA"/>
        </w:rPr>
        <w:t>人。</w:t>
      </w:r>
    </w:p>
    <w:p>
      <w:pPr>
        <w:snapToGrid w:val="0"/>
        <w:spacing w:line="520" w:lineRule="exact"/>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1．主要职责。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（1）党的建设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负责宣传和执行党的路线、方针、政策，宣传和执行党中央、上级党组织和本级党组织的决议，团结、组织党内外的干部和群众；负责维护和执行党的纪律，监督党员干部和其他任何工作人员严格遵守国家法律法规；负责本镇党委自身建设和基层党组织建设，以及其他隶属本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本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（2）应急管理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 xml:space="preserve">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做好辖区社会保障、医疗保障、扶贫开发、移民、村民自治、就业培训、社情疫情险情等工作；按权限开展社会救助工作。做好残疾人保障工作。负责辖区爱国卫生日常工作，领导辖区内传染病防治工作，组织开展群众性卫生活动，进行预防传染病的健康教育。负责辖区爱国卫生日常工作，领导辖区内传染病防治工作，组织开展群众性卫生活动，进行预防传染病的健康教育。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（3）自然资源和生态环境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负责辖区环境保护法律法规和相关政策的宣传教育；负责制定并落实环境保护年度计划；负责农业环境的保护和管理工作。负责土壤污染防治和安全利用；负责水资源保护、水污染防治、水环境治理等工作；负责组织开展大气污染防治工作；负责“散乱污”企业综合整治工作；负责乡村环境保护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（4）综合行政执法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负责镇综合行政执法工作，承担镇本级、县直部门下放镇和县直部门委托镇的行政处罚工作；负责本区域内执法工作的日常巡查监管；负责协助县直部门在本行政区域内进行的其他行政执法工作。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负责辖区网格管理工作的指导、监督和管理工作，协调、指导、推动辖区内网格化管理工作的落实，统筹平安建设相关单位资源，组织协调社会治安防控体系建设、矛盾纠纷排查和多元化解工作，防范重大风险；协调、指导、推动辖区内网格化管理工作的落实，对辖区内各部门社会治安综</w:t>
      </w:r>
      <w:r>
        <w:rPr>
          <w:rFonts w:hint="eastAsia" w:eastAsia="方正仿宋_GBK" w:cs="Times New Roman"/>
          <w:color w:val="000000"/>
          <w:sz w:val="28"/>
          <w:szCs w:val="24"/>
          <w:lang w:val="en-US" w:eastAsia="zh-CN" w:bidi="ar-SA"/>
        </w:rPr>
        <w:t>合</w:t>
      </w:r>
      <w:r>
        <w:rPr>
          <w:rFonts w:hint="eastAsia" w:ascii="Times New Roman" w:hAnsi="Times New Roman" w:eastAsia="方正仿宋_GBK" w:cs="Times New Roman"/>
          <w:color w:val="000000"/>
          <w:sz w:val="28"/>
          <w:szCs w:val="24"/>
          <w:lang w:val="en-US" w:eastAsia="zh-CN" w:bidi="ar-SA"/>
        </w:rPr>
        <w:t>治理工作进行督导、检查，开展综治工作（平安建设）考核评价。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（5）行政综合服务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负责集中办理行政审批和民政、劳动就业、卫生健康等民生保障的公共服务事项；负责为办事企业和群众提供业务引导、政策咨询、帮办代办服务；负责建立和完善镇村政务服务体系，做好互联网＋政务服务的技术保障工作。引领农村富余劳动力转移，搞好劳务输出，以及下岗失业人员再就业指导和劳动用工服务工作；负责组织开展丰富多彩的文体娱乐活动，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（6）农业综合服务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（7）退役军人服务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snapToGrid w:val="0"/>
        <w:spacing w:line="560" w:lineRule="atLeast"/>
        <w:ind w:firstLine="560" w:firstLineChars="200"/>
        <w:rPr>
          <w:rFonts w:hint="eastAsia" w:ascii="Times New Roman" w:hAnsi="Times New Roman" w:eastAsia="方正仿宋_GBK" w:cs="Times New Roman"/>
          <w:color w:val="000000"/>
          <w:sz w:val="28"/>
          <w:szCs w:val="24"/>
          <w:lang w:val="en-US" w:eastAsia="uk-UA" w:bidi="ar-SA"/>
        </w:rPr>
      </w:pPr>
    </w:p>
    <w:p>
      <w:pPr>
        <w:snapToGrid w:val="0"/>
        <w:spacing w:line="560" w:lineRule="atLeast"/>
        <w:ind w:firstLine="560" w:firstLineChars="200"/>
        <w:rPr>
          <w:rFonts w:hint="eastAsia" w:ascii="Times New Roman" w:hAnsi="Times New Roman" w:eastAsia="方正仿宋_GBK" w:cs="Times New Roman"/>
          <w:color w:val="000000"/>
          <w:sz w:val="28"/>
          <w:szCs w:val="24"/>
          <w:lang w:val="en-US" w:eastAsia="uk-UA" w:bidi="ar-SA"/>
        </w:rPr>
      </w:pPr>
    </w:p>
    <w:p>
      <w:pPr>
        <w:snapToGrid w:val="0"/>
        <w:spacing w:line="560" w:lineRule="atLeast"/>
        <w:ind w:firstLine="560" w:firstLineChars="200"/>
        <w:rPr>
          <w:rFonts w:hint="eastAsia" w:ascii="Times New Roman" w:hAnsi="Times New Roman" w:eastAsia="方正仿宋_GBK" w:cs="Times New Roman"/>
          <w:color w:val="000000"/>
          <w:sz w:val="28"/>
          <w:szCs w:val="24"/>
          <w:lang w:val="en-US" w:eastAsia="uk-UA" w:bidi="ar-SA"/>
        </w:rPr>
      </w:pPr>
    </w:p>
    <w:p>
      <w:pPr>
        <w:snapToGrid w:val="0"/>
        <w:spacing w:line="560" w:lineRule="atLeast"/>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2．机构情况。</w:t>
      </w:r>
    </w:p>
    <w:tbl>
      <w:tblPr>
        <w:tblStyle w:val="10"/>
        <w:tblW w:w="11868" w:type="dxa"/>
        <w:tblInd w:w="93" w:type="dxa"/>
        <w:tblLayout w:type="fixed"/>
        <w:tblCellMar>
          <w:top w:w="0" w:type="dxa"/>
          <w:left w:w="108" w:type="dxa"/>
          <w:bottom w:w="0" w:type="dxa"/>
          <w:right w:w="108" w:type="dxa"/>
        </w:tblCellMar>
      </w:tblPr>
      <w:tblGrid>
        <w:gridCol w:w="1458"/>
        <w:gridCol w:w="3570"/>
        <w:gridCol w:w="2400"/>
        <w:gridCol w:w="1665"/>
        <w:gridCol w:w="2775"/>
      </w:tblGrid>
      <w:tr>
        <w:tblPrEx>
          <w:tblCellMar>
            <w:top w:w="0" w:type="dxa"/>
            <w:left w:w="108" w:type="dxa"/>
            <w:bottom w:w="0" w:type="dxa"/>
            <w:right w:w="108" w:type="dxa"/>
          </w:tblCellMar>
        </w:tblPrEx>
        <w:trPr>
          <w:trHeight w:val="810" w:hRule="atLeast"/>
        </w:trPr>
        <w:tc>
          <w:tcPr>
            <w:tcW w:w="11868" w:type="dxa"/>
            <w:gridSpan w:val="5"/>
            <w:tcBorders>
              <w:top w:val="nil"/>
              <w:left w:val="nil"/>
              <w:bottom w:val="single" w:color="auto" w:sz="4" w:space="0"/>
              <w:right w:val="nil"/>
            </w:tcBorders>
            <w:shd w:val="clear" w:color="auto" w:fill="auto"/>
            <w:vAlign w:val="center"/>
          </w:tcPr>
          <w:p>
            <w:pPr>
              <w:widowControl/>
              <w:jc w:val="center"/>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部门机构设置情况</w:t>
            </w:r>
          </w:p>
        </w:tc>
      </w:tr>
      <w:tr>
        <w:tblPrEx>
          <w:tblCellMar>
            <w:top w:w="0" w:type="dxa"/>
            <w:left w:w="108" w:type="dxa"/>
            <w:bottom w:w="0" w:type="dxa"/>
            <w:right w:w="108" w:type="dxa"/>
          </w:tblCellMar>
        </w:tblPrEx>
        <w:trPr>
          <w:trHeight w:val="720" w:hRule="atLeast"/>
        </w:trPr>
        <w:tc>
          <w:tcPr>
            <w:tcW w:w="14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序号</w:t>
            </w:r>
          </w:p>
        </w:tc>
        <w:tc>
          <w:tcPr>
            <w:tcW w:w="357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单位名称</w:t>
            </w:r>
          </w:p>
        </w:tc>
        <w:tc>
          <w:tcPr>
            <w:tcW w:w="24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单位性质</w:t>
            </w:r>
          </w:p>
        </w:tc>
        <w:tc>
          <w:tcPr>
            <w:tcW w:w="16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单位规格</w:t>
            </w:r>
          </w:p>
        </w:tc>
        <w:tc>
          <w:tcPr>
            <w:tcW w:w="27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经费保障形式</w:t>
            </w:r>
          </w:p>
        </w:tc>
      </w:tr>
      <w:tr>
        <w:tblPrEx>
          <w:tblCellMar>
            <w:top w:w="0" w:type="dxa"/>
            <w:left w:w="108" w:type="dxa"/>
            <w:bottom w:w="0" w:type="dxa"/>
            <w:right w:w="108" w:type="dxa"/>
          </w:tblCellMar>
        </w:tblPrEx>
        <w:trPr>
          <w:trHeight w:val="312" w:hRule="atLeast"/>
        </w:trPr>
        <w:tc>
          <w:tcPr>
            <w:tcW w:w="145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imes New Roman" w:hAnsi="Times New Roman" w:eastAsia="方正仿宋_GBK" w:cs="Times New Roman"/>
                <w:color w:val="000000"/>
                <w:sz w:val="28"/>
                <w:szCs w:val="24"/>
                <w:lang w:val="en-US" w:eastAsia="uk-UA" w:bidi="ar-SA"/>
              </w:rPr>
            </w:pPr>
          </w:p>
        </w:tc>
        <w:tc>
          <w:tcPr>
            <w:tcW w:w="357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imes New Roman" w:hAnsi="Times New Roman" w:eastAsia="方正仿宋_GBK" w:cs="Times New Roman"/>
                <w:color w:val="000000"/>
                <w:sz w:val="28"/>
                <w:szCs w:val="24"/>
                <w:lang w:val="en-US" w:eastAsia="uk-UA" w:bidi="ar-SA"/>
              </w:rPr>
            </w:pPr>
          </w:p>
        </w:tc>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imes New Roman" w:hAnsi="Times New Roman" w:eastAsia="方正仿宋_GBK" w:cs="Times New Roman"/>
                <w:color w:val="000000"/>
                <w:sz w:val="28"/>
                <w:szCs w:val="24"/>
                <w:lang w:val="en-US" w:eastAsia="uk-UA" w:bidi="ar-SA"/>
              </w:rPr>
            </w:pPr>
          </w:p>
        </w:tc>
        <w:tc>
          <w:tcPr>
            <w:tcW w:w="166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imes New Roman" w:hAnsi="Times New Roman" w:eastAsia="方正仿宋_GBK" w:cs="Times New Roman"/>
                <w:color w:val="000000"/>
                <w:sz w:val="28"/>
                <w:szCs w:val="24"/>
                <w:lang w:val="en-US" w:eastAsia="uk-UA" w:bidi="ar-SA"/>
              </w:rPr>
            </w:pPr>
          </w:p>
        </w:tc>
        <w:tc>
          <w:tcPr>
            <w:tcW w:w="277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imes New Roman" w:hAnsi="Times New Roman" w:eastAsia="方正仿宋_GBK" w:cs="Times New Roman"/>
                <w:color w:val="000000"/>
                <w:sz w:val="28"/>
                <w:szCs w:val="24"/>
                <w:lang w:val="en-US" w:eastAsia="uk-UA" w:bidi="ar-SA"/>
              </w:rPr>
            </w:pPr>
          </w:p>
        </w:tc>
      </w:tr>
      <w:tr>
        <w:tblPrEx>
          <w:tblCellMar>
            <w:top w:w="0" w:type="dxa"/>
            <w:left w:w="108" w:type="dxa"/>
            <w:bottom w:w="0" w:type="dxa"/>
            <w:right w:w="108" w:type="dxa"/>
          </w:tblCellMar>
        </w:tblPrEx>
        <w:trPr>
          <w:trHeight w:val="911" w:hRule="atLeast"/>
        </w:trPr>
        <w:tc>
          <w:tcPr>
            <w:tcW w:w="1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1</w:t>
            </w:r>
          </w:p>
        </w:tc>
        <w:tc>
          <w:tcPr>
            <w:tcW w:w="357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涞水县</w:t>
            </w:r>
            <w:r>
              <w:rPr>
                <w:rFonts w:hint="eastAsia" w:ascii="Times New Roman" w:hAnsi="Times New Roman" w:eastAsia="方正仿宋_GBK" w:cs="Times New Roman"/>
                <w:color w:val="000000"/>
                <w:sz w:val="28"/>
                <w:szCs w:val="24"/>
                <w:lang w:val="en-US" w:eastAsia="zh-CN" w:bidi="ar-SA"/>
              </w:rPr>
              <w:t>义安</w:t>
            </w:r>
            <w:r>
              <w:rPr>
                <w:rFonts w:hint="eastAsia" w:ascii="Times New Roman" w:hAnsi="Times New Roman" w:eastAsia="方正仿宋_GBK" w:cs="Times New Roman"/>
                <w:color w:val="000000"/>
                <w:sz w:val="28"/>
                <w:szCs w:val="24"/>
                <w:lang w:val="en-US" w:eastAsia="uk-UA" w:bidi="ar-SA"/>
              </w:rPr>
              <w:t>镇人民政府</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行政</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正科级</w:t>
            </w:r>
          </w:p>
        </w:tc>
        <w:tc>
          <w:tcPr>
            <w:tcW w:w="277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财政拨款</w:t>
            </w:r>
          </w:p>
        </w:tc>
      </w:tr>
    </w:tbl>
    <w:p>
      <w:pPr>
        <w:ind w:firstLine="560" w:firstLineChars="200"/>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b/>
          <w:bCs/>
          <w:color w:val="000000"/>
          <w:sz w:val="28"/>
          <w:szCs w:val="24"/>
          <w:lang w:val="en-US" w:eastAsia="uk-UA" w:bidi="ar-SA"/>
        </w:rPr>
        <w:t>二、部门预算安排总体情况</w:t>
      </w:r>
    </w:p>
    <w:p>
      <w:pPr>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1、收入情况</w:t>
      </w:r>
    </w:p>
    <w:p>
      <w:pPr>
        <w:pStyle w:val="3"/>
        <w:ind w:firstLine="560" w:firstLine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年我单位年初预算拨款收入</w:t>
      </w:r>
      <w:r>
        <w:rPr>
          <w:rFonts w:hint="eastAsia" w:ascii="Times New Roman" w:hAnsi="Times New Roman" w:eastAsia="方正仿宋_GBK" w:cs="Times New Roman"/>
          <w:color w:val="000000"/>
          <w:sz w:val="28"/>
          <w:szCs w:val="24"/>
          <w:lang w:val="en-US" w:eastAsia="zh-CN" w:bidi="ar-SA"/>
        </w:rPr>
        <w:t>648.52</w:t>
      </w:r>
      <w:r>
        <w:rPr>
          <w:rFonts w:hint="eastAsia" w:ascii="Times New Roman" w:hAnsi="Times New Roman" w:eastAsia="方正仿宋_GBK" w:cs="Times New Roman"/>
          <w:color w:val="000000"/>
          <w:sz w:val="28"/>
          <w:szCs w:val="24"/>
          <w:lang w:val="en-US" w:eastAsia="uk-UA" w:bidi="ar-SA"/>
        </w:rPr>
        <w:t>万元。其中:人员经费预算</w:t>
      </w:r>
      <w:r>
        <w:rPr>
          <w:rFonts w:hint="eastAsia" w:ascii="Times New Roman" w:hAnsi="Times New Roman" w:eastAsia="方正仿宋_GBK" w:cs="Times New Roman"/>
          <w:color w:val="000000"/>
          <w:sz w:val="28"/>
          <w:szCs w:val="24"/>
          <w:lang w:val="en-US" w:eastAsia="zh-CN" w:bidi="ar-SA"/>
        </w:rPr>
        <w:t>530.29</w:t>
      </w:r>
      <w:r>
        <w:rPr>
          <w:rFonts w:hint="eastAsia" w:ascii="Times New Roman" w:hAnsi="Times New Roman" w:eastAsia="方正仿宋_GBK" w:cs="Times New Roman"/>
          <w:color w:val="000000"/>
          <w:sz w:val="28"/>
          <w:szCs w:val="24"/>
          <w:lang w:val="en-US" w:eastAsia="uk-UA" w:bidi="ar-SA"/>
        </w:rPr>
        <w:t>万元；正常公用经费</w:t>
      </w:r>
      <w:r>
        <w:rPr>
          <w:rFonts w:hint="eastAsia" w:ascii="Times New Roman" w:hAnsi="Times New Roman" w:eastAsia="方正仿宋_GBK" w:cs="Times New Roman"/>
          <w:color w:val="000000"/>
          <w:sz w:val="28"/>
          <w:szCs w:val="24"/>
          <w:lang w:val="en-US" w:eastAsia="zh-CN" w:bidi="ar-SA"/>
        </w:rPr>
        <w:t>81.73</w:t>
      </w:r>
      <w:r>
        <w:rPr>
          <w:rFonts w:hint="eastAsia" w:ascii="Times New Roman" w:hAnsi="Times New Roman" w:eastAsia="方正仿宋_GBK" w:cs="Times New Roman"/>
          <w:color w:val="000000"/>
          <w:sz w:val="28"/>
          <w:szCs w:val="24"/>
          <w:lang w:val="en-US" w:eastAsia="uk-UA" w:bidi="ar-SA"/>
        </w:rPr>
        <w:t>万元；专项公用</w:t>
      </w:r>
      <w:r>
        <w:rPr>
          <w:rFonts w:hint="eastAsia" w:ascii="Times New Roman" w:hAnsi="Times New Roman" w:eastAsia="方正仿宋_GBK" w:cs="Times New Roman"/>
          <w:color w:val="000000"/>
          <w:sz w:val="28"/>
          <w:szCs w:val="24"/>
          <w:lang w:val="en-US" w:eastAsia="zh-CN" w:bidi="ar-SA"/>
        </w:rPr>
        <w:t>36.5</w:t>
      </w:r>
      <w:r>
        <w:rPr>
          <w:rFonts w:hint="eastAsia"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 xml:space="preserve"> </w:t>
      </w:r>
    </w:p>
    <w:p>
      <w:pPr>
        <w:pStyle w:val="3"/>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2、支出情况</w:t>
      </w:r>
    </w:p>
    <w:p>
      <w:pPr>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2022年我单位年初预算拨款支出</w:t>
      </w:r>
      <w:r>
        <w:rPr>
          <w:rFonts w:hint="eastAsia" w:eastAsia="方正仿宋_GBK" w:cs="Times New Roman"/>
          <w:color w:val="000000"/>
          <w:sz w:val="28"/>
          <w:szCs w:val="24"/>
          <w:lang w:val="en-US" w:eastAsia="zh-CN" w:bidi="ar-SA"/>
        </w:rPr>
        <w:t>648.52</w:t>
      </w:r>
      <w:r>
        <w:rPr>
          <w:rFonts w:hint="eastAsia" w:ascii="Times New Roman" w:hAnsi="Times New Roman" w:eastAsia="方正仿宋_GBK" w:cs="Times New Roman"/>
          <w:color w:val="000000"/>
          <w:sz w:val="28"/>
          <w:szCs w:val="24"/>
          <w:lang w:val="en-US" w:eastAsia="uk-UA" w:bidi="ar-SA"/>
        </w:rPr>
        <w:t>万元。其中：基本支出</w:t>
      </w:r>
      <w:r>
        <w:rPr>
          <w:rFonts w:hint="eastAsia" w:eastAsia="方正仿宋_GBK" w:cs="Times New Roman"/>
          <w:color w:val="000000"/>
          <w:sz w:val="28"/>
          <w:szCs w:val="24"/>
          <w:lang w:val="en-US" w:eastAsia="zh-CN" w:bidi="ar-SA"/>
        </w:rPr>
        <w:t>612.02</w:t>
      </w:r>
      <w:r>
        <w:rPr>
          <w:rFonts w:hint="eastAsia" w:ascii="Times New Roman" w:hAnsi="Times New Roman" w:eastAsia="方正仿宋_GBK" w:cs="Times New Roman"/>
          <w:color w:val="000000"/>
          <w:sz w:val="28"/>
          <w:szCs w:val="24"/>
          <w:lang w:val="en-US" w:eastAsia="uk-UA" w:bidi="ar-SA"/>
        </w:rPr>
        <w:t>万元，包含:人员经费预算</w:t>
      </w:r>
      <w:r>
        <w:rPr>
          <w:rFonts w:hint="eastAsia" w:eastAsia="方正仿宋_GBK" w:cs="Times New Roman"/>
          <w:color w:val="000000"/>
          <w:sz w:val="28"/>
          <w:szCs w:val="24"/>
          <w:lang w:val="en-US" w:eastAsia="zh-CN" w:bidi="ar-SA"/>
        </w:rPr>
        <w:t>530.29</w:t>
      </w:r>
      <w:r>
        <w:rPr>
          <w:rFonts w:hint="eastAsia" w:ascii="Times New Roman" w:hAnsi="Times New Roman" w:eastAsia="方正仿宋_GBK" w:cs="Times New Roman"/>
          <w:color w:val="000000"/>
          <w:sz w:val="28"/>
          <w:szCs w:val="24"/>
          <w:lang w:val="en-US" w:eastAsia="uk-UA" w:bidi="ar-SA"/>
        </w:rPr>
        <w:t>万元；正常公用经费</w:t>
      </w:r>
      <w:r>
        <w:rPr>
          <w:rFonts w:hint="eastAsia" w:eastAsia="方正仿宋_GBK" w:cs="Times New Roman"/>
          <w:color w:val="000000"/>
          <w:sz w:val="28"/>
          <w:szCs w:val="24"/>
          <w:lang w:val="en-US" w:eastAsia="zh-CN" w:bidi="ar-SA"/>
        </w:rPr>
        <w:t>81.73</w:t>
      </w:r>
      <w:r>
        <w:rPr>
          <w:rFonts w:hint="eastAsia" w:ascii="Times New Roman" w:hAnsi="Times New Roman" w:eastAsia="方正仿宋_GBK" w:cs="Times New Roman"/>
          <w:color w:val="000000"/>
          <w:sz w:val="28"/>
          <w:szCs w:val="24"/>
          <w:lang w:val="en-US" w:eastAsia="uk-UA" w:bidi="ar-SA"/>
        </w:rPr>
        <w:t>万元；项目支出</w:t>
      </w:r>
      <w:r>
        <w:rPr>
          <w:rFonts w:hint="eastAsia" w:eastAsia="方正仿宋_GBK" w:cs="Times New Roman"/>
          <w:color w:val="000000"/>
          <w:sz w:val="28"/>
          <w:szCs w:val="24"/>
          <w:lang w:val="en-US" w:eastAsia="zh-CN" w:bidi="ar-SA"/>
        </w:rPr>
        <w:t>36</w:t>
      </w:r>
      <w:r>
        <w:rPr>
          <w:rFonts w:hint="eastAsia" w:ascii="Times New Roman" w:hAnsi="Times New Roman" w:eastAsia="方正仿宋_GBK" w:cs="Times New Roman"/>
          <w:color w:val="000000"/>
          <w:sz w:val="28"/>
          <w:szCs w:val="24"/>
          <w:lang w:val="en-US" w:eastAsia="uk-UA" w:bidi="ar-SA"/>
        </w:rPr>
        <w:t>.50万元。</w:t>
      </w:r>
    </w:p>
    <w:p>
      <w:pPr>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3、比上年增减情况</w:t>
      </w:r>
    </w:p>
    <w:p>
      <w:pPr>
        <w:ind w:firstLine="688" w:firstLineChars="246"/>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本年度预算收支安排</w:t>
      </w:r>
      <w:r>
        <w:rPr>
          <w:rFonts w:hint="eastAsia" w:eastAsia="方正仿宋_GBK" w:cs="Times New Roman"/>
          <w:color w:val="000000"/>
          <w:sz w:val="28"/>
          <w:szCs w:val="24"/>
          <w:lang w:val="en-US" w:eastAsia="zh-CN" w:bidi="ar-SA"/>
        </w:rPr>
        <w:t>648.52</w:t>
      </w:r>
      <w:r>
        <w:rPr>
          <w:rFonts w:hint="eastAsia" w:ascii="Times New Roman" w:hAnsi="Times New Roman" w:eastAsia="方正仿宋_GBK" w:cs="Times New Roman"/>
          <w:color w:val="000000"/>
          <w:sz w:val="28"/>
          <w:szCs w:val="24"/>
          <w:lang w:val="en-US" w:eastAsia="uk-UA" w:bidi="ar-SA"/>
        </w:rPr>
        <w:t>万元，基本支出、正常公用、项目支出增加，较上年增加</w:t>
      </w:r>
      <w:r>
        <w:rPr>
          <w:rFonts w:hint="eastAsia" w:eastAsia="方正仿宋_GBK" w:cs="Times New Roman"/>
          <w:color w:val="000000"/>
          <w:sz w:val="28"/>
          <w:szCs w:val="24"/>
          <w:lang w:val="en-US" w:eastAsia="zh-CN" w:bidi="ar-SA"/>
        </w:rPr>
        <w:t>118.07</w:t>
      </w:r>
      <w:r>
        <w:rPr>
          <w:rFonts w:hint="eastAsia" w:ascii="Times New Roman" w:hAnsi="Times New Roman" w:eastAsia="方正仿宋_GBK" w:cs="Times New Roman"/>
          <w:color w:val="000000"/>
          <w:sz w:val="28"/>
          <w:szCs w:val="24"/>
          <w:lang w:val="en-US" w:eastAsia="uk-UA" w:bidi="ar-SA"/>
        </w:rPr>
        <w:t>万元。原因是本年度有人员调入，公务交通补贴以及各类保险等在本年度体现，项目增加，所以支出增加。</w:t>
      </w:r>
    </w:p>
    <w:p>
      <w:pPr>
        <w:spacing w:line="520" w:lineRule="exact"/>
        <w:ind w:firstLine="560" w:firstLineChars="200"/>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b/>
          <w:bCs/>
          <w:color w:val="000000"/>
          <w:sz w:val="28"/>
          <w:szCs w:val="24"/>
          <w:lang w:val="en-US" w:eastAsia="uk-UA" w:bidi="ar-SA"/>
        </w:rPr>
        <w:t>三、机关运行经费安排情况</w:t>
      </w:r>
    </w:p>
    <w:p>
      <w:pPr>
        <w:ind w:firstLine="6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我</w:t>
      </w:r>
      <w:r>
        <w:rPr>
          <w:rFonts w:hint="eastAsia" w:ascii="Times New Roman" w:hAnsi="Times New Roman" w:eastAsia="方正仿宋_GBK" w:cs="Times New Roman"/>
          <w:color w:val="000000"/>
          <w:sz w:val="28"/>
          <w:szCs w:val="24"/>
          <w:lang w:val="en-US" w:eastAsia="uk-UA" w:bidi="ar-SA"/>
        </w:rPr>
        <w:t>单位正常公用经费</w:t>
      </w:r>
      <w:r>
        <w:rPr>
          <w:rFonts w:hint="eastAsia" w:eastAsia="方正仿宋_GBK" w:cs="Times New Roman"/>
          <w:color w:val="000000"/>
          <w:sz w:val="28"/>
          <w:szCs w:val="24"/>
          <w:lang w:val="en-US" w:eastAsia="zh-CN" w:bidi="ar-SA"/>
        </w:rPr>
        <w:t>81.73</w:t>
      </w:r>
      <w:r>
        <w:rPr>
          <w:rFonts w:hint="eastAsia" w:ascii="Times New Roman" w:hAnsi="Times New Roman" w:eastAsia="方正仿宋_GBK" w:cs="Times New Roman"/>
          <w:color w:val="000000"/>
          <w:sz w:val="28"/>
          <w:szCs w:val="24"/>
          <w:lang w:val="en-US" w:eastAsia="uk-UA" w:bidi="ar-SA"/>
        </w:rPr>
        <w:t>万元，其中，办公费</w:t>
      </w:r>
      <w:r>
        <w:rPr>
          <w:rFonts w:hint="eastAsia" w:eastAsia="方正仿宋_GBK" w:cs="Times New Roman"/>
          <w:color w:val="000000"/>
          <w:sz w:val="28"/>
          <w:szCs w:val="24"/>
          <w:lang w:val="en-US" w:eastAsia="zh-CN" w:bidi="ar-SA"/>
        </w:rPr>
        <w:t>11.44</w:t>
      </w:r>
      <w:r>
        <w:rPr>
          <w:rFonts w:hint="eastAsia" w:ascii="Times New Roman" w:hAnsi="Times New Roman" w:eastAsia="方正仿宋_GBK" w:cs="Times New Roman"/>
          <w:color w:val="000000"/>
          <w:sz w:val="28"/>
          <w:szCs w:val="24"/>
          <w:lang w:val="en-US" w:eastAsia="uk-UA" w:bidi="ar-SA"/>
        </w:rPr>
        <w:t>万元，邮电费0.36万元，取暖费</w:t>
      </w:r>
      <w:r>
        <w:rPr>
          <w:rFonts w:hint="eastAsia" w:eastAsia="方正仿宋_GBK" w:cs="Times New Roman"/>
          <w:color w:val="000000"/>
          <w:sz w:val="28"/>
          <w:szCs w:val="24"/>
          <w:lang w:val="en-US" w:eastAsia="zh-CN" w:bidi="ar-SA"/>
        </w:rPr>
        <w:t>4.32</w:t>
      </w:r>
      <w:r>
        <w:rPr>
          <w:rFonts w:hint="eastAsia" w:ascii="Times New Roman" w:hAnsi="Times New Roman" w:eastAsia="方正仿宋_GBK" w:cs="Times New Roman"/>
          <w:color w:val="000000"/>
          <w:sz w:val="28"/>
          <w:szCs w:val="24"/>
          <w:lang w:val="en-US" w:eastAsia="uk-UA" w:bidi="ar-SA"/>
        </w:rPr>
        <w:t>万元，差旅费5</w:t>
      </w:r>
      <w:r>
        <w:rPr>
          <w:rFonts w:hint="eastAsia"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万元，公务接待费1.80万元，劳务费</w:t>
      </w:r>
      <w:r>
        <w:rPr>
          <w:rFonts w:hint="eastAsia" w:eastAsia="方正仿宋_GBK" w:cs="Times New Roman"/>
          <w:color w:val="000000"/>
          <w:sz w:val="28"/>
          <w:szCs w:val="24"/>
          <w:lang w:val="en-US" w:eastAsia="zh-CN" w:bidi="ar-SA"/>
        </w:rPr>
        <w:t>27.24</w:t>
      </w:r>
      <w:r>
        <w:rPr>
          <w:rFonts w:hint="eastAsia" w:ascii="Times New Roman" w:hAnsi="Times New Roman" w:eastAsia="方正仿宋_GBK" w:cs="Times New Roman"/>
          <w:color w:val="000000"/>
          <w:sz w:val="28"/>
          <w:szCs w:val="24"/>
          <w:lang w:val="en-US" w:eastAsia="uk-UA" w:bidi="ar-SA"/>
        </w:rPr>
        <w:t>万元，公务用车运行维护费2.00万元，公务交通补贴</w:t>
      </w:r>
      <w:r>
        <w:rPr>
          <w:rFonts w:hint="eastAsia" w:eastAsia="方正仿宋_GBK" w:cs="Times New Roman"/>
          <w:color w:val="000000"/>
          <w:sz w:val="28"/>
          <w:szCs w:val="24"/>
          <w:lang w:val="en-US" w:eastAsia="zh-CN" w:bidi="ar-SA"/>
        </w:rPr>
        <w:t>15.3</w:t>
      </w:r>
      <w:r>
        <w:rPr>
          <w:rFonts w:hint="eastAsia" w:ascii="Times New Roman" w:hAnsi="Times New Roman" w:eastAsia="方正仿宋_GBK" w:cs="Times New Roman"/>
          <w:color w:val="000000"/>
          <w:sz w:val="28"/>
          <w:szCs w:val="24"/>
          <w:lang w:val="en-US" w:eastAsia="uk-UA" w:bidi="ar-SA"/>
        </w:rPr>
        <w:t>万元，离退休人员公用经费</w:t>
      </w:r>
      <w:r>
        <w:rPr>
          <w:rFonts w:hint="eastAsia" w:eastAsia="方正仿宋_GBK" w:cs="Times New Roman"/>
          <w:color w:val="000000"/>
          <w:sz w:val="28"/>
          <w:szCs w:val="24"/>
          <w:lang w:val="en-US" w:eastAsia="zh-CN" w:bidi="ar-SA"/>
        </w:rPr>
        <w:t>1.12</w:t>
      </w:r>
      <w:r>
        <w:rPr>
          <w:rFonts w:hint="eastAsia" w:ascii="Times New Roman" w:hAnsi="Times New Roman" w:eastAsia="方正仿宋_GBK" w:cs="Times New Roman"/>
          <w:color w:val="000000"/>
          <w:sz w:val="28"/>
          <w:szCs w:val="24"/>
          <w:lang w:val="en-US" w:eastAsia="uk-UA" w:bidi="ar-SA"/>
        </w:rPr>
        <w:t>万元，工会经费</w:t>
      </w:r>
      <w:r>
        <w:rPr>
          <w:rFonts w:hint="eastAsia" w:eastAsia="方正仿宋_GBK" w:cs="Times New Roman"/>
          <w:color w:val="000000"/>
          <w:sz w:val="28"/>
          <w:szCs w:val="24"/>
          <w:lang w:val="en-US" w:eastAsia="zh-CN" w:bidi="ar-SA"/>
        </w:rPr>
        <w:t>4.46</w:t>
      </w:r>
      <w:r>
        <w:rPr>
          <w:rFonts w:hint="eastAsia" w:ascii="Times New Roman" w:hAnsi="Times New Roman" w:eastAsia="方正仿宋_GBK" w:cs="Times New Roman"/>
          <w:color w:val="000000"/>
          <w:sz w:val="28"/>
          <w:szCs w:val="24"/>
          <w:lang w:val="en-US" w:eastAsia="uk-UA" w:bidi="ar-SA"/>
        </w:rPr>
        <w:t>万元，职工福利费</w:t>
      </w:r>
      <w:r>
        <w:rPr>
          <w:rFonts w:hint="eastAsia" w:eastAsia="方正仿宋_GBK" w:cs="Times New Roman"/>
          <w:color w:val="000000"/>
          <w:sz w:val="28"/>
          <w:szCs w:val="24"/>
          <w:lang w:val="en-US" w:eastAsia="zh-CN" w:bidi="ar-SA"/>
        </w:rPr>
        <w:t>8.49</w:t>
      </w:r>
      <w:r>
        <w:rPr>
          <w:rFonts w:hint="eastAsia" w:ascii="Times New Roman" w:hAnsi="Times New Roman" w:eastAsia="方正仿宋_GBK" w:cs="Times New Roman"/>
          <w:color w:val="000000"/>
          <w:sz w:val="28"/>
          <w:szCs w:val="24"/>
          <w:lang w:val="en-US" w:eastAsia="uk-UA" w:bidi="ar-SA"/>
        </w:rPr>
        <w:t>万元。</w:t>
      </w:r>
    </w:p>
    <w:p>
      <w:pPr>
        <w:numPr>
          <w:ilvl w:val="0"/>
          <w:numId w:val="0"/>
        </w:numPr>
        <w:ind w:firstLine="560" w:firstLineChars="200"/>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b/>
          <w:bCs/>
          <w:color w:val="000000"/>
          <w:sz w:val="28"/>
          <w:szCs w:val="24"/>
          <w:lang w:val="en-US" w:eastAsia="zh-CN" w:bidi="ar-SA"/>
        </w:rPr>
        <w:t>四、</w:t>
      </w:r>
      <w:r>
        <w:rPr>
          <w:rFonts w:hint="eastAsia" w:ascii="Times New Roman" w:hAnsi="Times New Roman" w:eastAsia="方正仿宋_GBK" w:cs="Times New Roman"/>
          <w:b/>
          <w:bCs/>
          <w:color w:val="000000"/>
          <w:sz w:val="28"/>
          <w:szCs w:val="24"/>
          <w:lang w:val="en-US" w:eastAsia="uk-UA" w:bidi="ar-SA"/>
        </w:rPr>
        <w:t>财政拨款“三公”经费预算情况及增减变化原因</w:t>
      </w:r>
    </w:p>
    <w:p>
      <w:pPr>
        <w:keepNext w:val="0"/>
        <w:keepLines w:val="0"/>
        <w:widowControl/>
        <w:suppressLineNumbers w:val="0"/>
        <w:spacing w:before="0" w:beforeAutospacing="0" w:after="0" w:afterAutospacing="0" w:line="15" w:lineRule="atLeast"/>
        <w:ind w:left="0" w:right="0"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我单位202</w:t>
      </w:r>
      <w:r>
        <w:rPr>
          <w:rFonts w:hint="eastAsia"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zh-CN" w:bidi="ar-SA"/>
        </w:rPr>
        <w:t>年三公经费预算拨款3.8万元，其中公务车运行维护费2.00万元，公务接待费1.80万元，预计接待</w:t>
      </w:r>
      <w:r>
        <w:rPr>
          <w:rFonts w:hint="eastAsia" w:eastAsia="方正仿宋_GBK" w:cs="Times New Roman"/>
          <w:color w:val="000000"/>
          <w:sz w:val="28"/>
          <w:szCs w:val="24"/>
          <w:lang w:val="en-US" w:eastAsia="zh-CN" w:bidi="ar-SA"/>
        </w:rPr>
        <w:t>30</w:t>
      </w:r>
      <w:r>
        <w:rPr>
          <w:rFonts w:hint="eastAsia" w:ascii="Times New Roman" w:hAnsi="Times New Roman" w:eastAsia="方正仿宋_GBK" w:cs="Times New Roman"/>
          <w:color w:val="000000"/>
          <w:sz w:val="28"/>
          <w:szCs w:val="24"/>
          <w:lang w:val="en-US" w:eastAsia="zh-CN" w:bidi="ar-SA"/>
        </w:rPr>
        <w:t>批次，累计3</w:t>
      </w:r>
      <w:r>
        <w:rPr>
          <w:rFonts w:hint="eastAsia" w:eastAsia="方正仿宋_GBK"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zh-CN" w:bidi="ar-SA"/>
        </w:rPr>
        <w:t>0人次。无因公出国（境）费。</w:t>
      </w:r>
    </w:p>
    <w:p>
      <w:pPr>
        <w:keepNext w:val="0"/>
        <w:keepLines w:val="0"/>
        <w:widowControl/>
        <w:suppressLineNumbers w:val="0"/>
        <w:spacing w:before="0" w:beforeAutospacing="0" w:after="0" w:afterAutospacing="0" w:line="15" w:lineRule="atLeast"/>
        <w:ind w:left="0" w:right="0"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我单位202</w:t>
      </w:r>
      <w:r>
        <w:rPr>
          <w:rFonts w:hint="eastAsia"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zh-CN" w:bidi="ar-SA"/>
        </w:rPr>
        <w:t>年“三公经费”预算合计</w:t>
      </w:r>
      <w:r>
        <w:rPr>
          <w:rFonts w:hint="eastAsia" w:eastAsia="方正仿宋_GBK" w:cs="Times New Roman"/>
          <w:color w:val="000000"/>
          <w:sz w:val="28"/>
          <w:szCs w:val="24"/>
          <w:lang w:val="en-US" w:eastAsia="zh-CN" w:bidi="ar-SA"/>
        </w:rPr>
        <w:t>3.8</w:t>
      </w:r>
      <w:r>
        <w:rPr>
          <w:rFonts w:hint="eastAsia" w:ascii="Times New Roman" w:hAnsi="Times New Roman" w:eastAsia="方正仿宋_GBK" w:cs="Times New Roman"/>
          <w:color w:val="000000"/>
          <w:sz w:val="28"/>
          <w:szCs w:val="24"/>
          <w:lang w:val="en-US" w:eastAsia="zh-CN" w:bidi="ar-SA"/>
        </w:rPr>
        <w:t>万元，其中公务用车运行维护费</w:t>
      </w:r>
      <w:r>
        <w:rPr>
          <w:rFonts w:hint="eastAsia" w:eastAsia="方正仿宋_GBK" w:cs="Times New Roman"/>
          <w:color w:val="000000"/>
          <w:sz w:val="28"/>
          <w:szCs w:val="24"/>
          <w:lang w:val="en-US" w:eastAsia="zh-CN" w:bidi="ar-SA"/>
        </w:rPr>
        <w:t>2.00</w:t>
      </w:r>
      <w:r>
        <w:rPr>
          <w:rFonts w:hint="eastAsia" w:ascii="Times New Roman" w:hAnsi="Times New Roman" w:eastAsia="方正仿宋_GBK" w:cs="Times New Roman"/>
          <w:color w:val="000000"/>
          <w:sz w:val="28"/>
          <w:szCs w:val="24"/>
          <w:lang w:val="en-US" w:eastAsia="zh-CN" w:bidi="ar-SA"/>
        </w:rPr>
        <w:t>万元，公务接待费</w:t>
      </w:r>
      <w:r>
        <w:rPr>
          <w:rFonts w:hint="eastAsia" w:eastAsia="方正仿宋_GBK" w:cs="Times New Roman"/>
          <w:color w:val="000000"/>
          <w:sz w:val="28"/>
          <w:szCs w:val="24"/>
          <w:lang w:val="en-US" w:eastAsia="zh-CN" w:bidi="ar-SA"/>
        </w:rPr>
        <w:t>1.80</w:t>
      </w:r>
      <w:r>
        <w:rPr>
          <w:rFonts w:hint="eastAsia" w:ascii="Times New Roman" w:hAnsi="Times New Roman" w:eastAsia="方正仿宋_GBK" w:cs="Times New Roman"/>
          <w:color w:val="000000"/>
          <w:sz w:val="28"/>
          <w:szCs w:val="24"/>
          <w:lang w:val="en-US" w:eastAsia="zh-CN" w:bidi="ar-SA"/>
        </w:rPr>
        <w:t>万元，无因公出国（境）费。</w:t>
      </w:r>
    </w:p>
    <w:p>
      <w:pPr>
        <w:keepNext w:val="0"/>
        <w:keepLines w:val="0"/>
        <w:widowControl/>
        <w:suppressLineNumbers w:val="0"/>
        <w:spacing w:before="0" w:beforeAutospacing="0" w:after="0" w:afterAutospacing="0" w:line="15" w:lineRule="atLeast"/>
        <w:ind w:left="0" w:right="0" w:firstLine="560" w:firstLineChars="200"/>
        <w:jc w:val="left"/>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202</w:t>
      </w:r>
      <w:r>
        <w:rPr>
          <w:rFonts w:hint="eastAsia"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zh-CN" w:bidi="ar-SA"/>
        </w:rPr>
        <w:t>年“三公经费”总额与202</w:t>
      </w:r>
      <w:r>
        <w:rPr>
          <w:rFonts w:hint="eastAsia"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zh-CN" w:bidi="ar-SA"/>
        </w:rPr>
        <w:t>年相比</w:t>
      </w:r>
      <w:r>
        <w:rPr>
          <w:rFonts w:hint="eastAsia" w:eastAsia="方正仿宋_GBK" w:cs="Times New Roman"/>
          <w:color w:val="000000"/>
          <w:sz w:val="28"/>
          <w:szCs w:val="24"/>
          <w:lang w:val="en-US" w:eastAsia="zh-CN" w:bidi="ar-SA"/>
        </w:rPr>
        <w:t>无变化</w:t>
      </w:r>
      <w:r>
        <w:rPr>
          <w:rFonts w:hint="eastAsia" w:ascii="Times New Roman" w:hAnsi="Times New Roman" w:eastAsia="方正仿宋_GBK" w:cs="Times New Roman"/>
          <w:color w:val="000000"/>
          <w:sz w:val="28"/>
          <w:szCs w:val="24"/>
          <w:lang w:val="en-US" w:eastAsia="zh-CN" w:bidi="ar-SA"/>
        </w:rPr>
        <w:t>。</w:t>
      </w:r>
    </w:p>
    <w:p>
      <w:pPr>
        <w:keepNext w:val="0"/>
        <w:keepLines w:val="0"/>
        <w:widowControl/>
        <w:suppressLineNumbers w:val="0"/>
        <w:spacing w:before="0" w:beforeAutospacing="0" w:after="0" w:afterAutospacing="0" w:line="15" w:lineRule="atLeast"/>
        <w:ind w:left="0" w:right="0" w:firstLine="560" w:firstLineChars="200"/>
        <w:jc w:val="left"/>
        <w:rPr>
          <w:rFonts w:hint="eastAsia" w:ascii="Times New Roman" w:hAnsi="Times New Roman" w:eastAsia="方正仿宋_GBK" w:cs="Times New Roman"/>
          <w:color w:val="000000"/>
          <w:sz w:val="28"/>
          <w:szCs w:val="24"/>
          <w:lang w:val="en-US" w:eastAsia="zh-CN" w:bidi="ar-SA"/>
        </w:rPr>
      </w:pPr>
    </w:p>
    <w:p>
      <w:pPr>
        <w:keepNext w:val="0"/>
        <w:keepLines w:val="0"/>
        <w:widowControl/>
        <w:suppressLineNumbers w:val="0"/>
        <w:spacing w:before="0" w:beforeAutospacing="0" w:after="0" w:afterAutospacing="0" w:line="15" w:lineRule="atLeast"/>
        <w:ind w:left="0" w:right="0" w:firstLine="560" w:firstLineChars="200"/>
        <w:jc w:val="left"/>
        <w:rPr>
          <w:rFonts w:hint="eastAsia" w:ascii="Times New Roman" w:hAnsi="Times New Roman" w:eastAsia="方正仿宋_GBK" w:cs="Times New Roman"/>
          <w:color w:val="000000"/>
          <w:sz w:val="28"/>
          <w:szCs w:val="24"/>
          <w:lang w:val="en-US" w:eastAsia="zh-CN" w:bidi="ar-SA"/>
        </w:rPr>
      </w:pPr>
    </w:p>
    <w:p>
      <w:pPr>
        <w:keepNext w:val="0"/>
        <w:keepLines w:val="0"/>
        <w:widowControl/>
        <w:suppressLineNumbers w:val="0"/>
        <w:spacing w:before="0" w:beforeAutospacing="0" w:after="0" w:afterAutospacing="0" w:line="15" w:lineRule="atLeast"/>
        <w:ind w:left="0" w:right="0" w:firstLine="560" w:firstLineChars="200"/>
        <w:jc w:val="left"/>
        <w:rPr>
          <w:rFonts w:hint="eastAsia" w:ascii="Times New Roman" w:hAnsi="Times New Roman" w:eastAsia="方正仿宋_GBK" w:cs="Times New Roman"/>
          <w:color w:val="000000"/>
          <w:sz w:val="28"/>
          <w:szCs w:val="24"/>
          <w:lang w:val="en-US" w:eastAsia="uk-UA" w:bidi="ar-SA"/>
        </w:rPr>
      </w:pPr>
    </w:p>
    <w:tbl>
      <w:tblPr>
        <w:tblStyle w:val="10"/>
        <w:tblpPr w:leftFromText="180" w:rightFromText="180" w:vertAnchor="text" w:horzAnchor="page" w:tblpX="1240" w:tblpY="284"/>
        <w:tblOverlap w:val="never"/>
        <w:tblW w:w="14466" w:type="dxa"/>
        <w:tblInd w:w="0" w:type="dxa"/>
        <w:tblLayout w:type="fixed"/>
        <w:tblCellMar>
          <w:top w:w="0" w:type="dxa"/>
          <w:left w:w="108" w:type="dxa"/>
          <w:bottom w:w="0" w:type="dxa"/>
          <w:right w:w="108" w:type="dxa"/>
        </w:tblCellMar>
      </w:tblPr>
      <w:tblGrid>
        <w:gridCol w:w="2781"/>
        <w:gridCol w:w="2415"/>
        <w:gridCol w:w="2370"/>
        <w:gridCol w:w="1725"/>
        <w:gridCol w:w="5175"/>
      </w:tblGrid>
      <w:tr>
        <w:tblPrEx>
          <w:tblCellMar>
            <w:top w:w="0" w:type="dxa"/>
            <w:left w:w="108" w:type="dxa"/>
            <w:bottom w:w="0" w:type="dxa"/>
            <w:right w:w="108" w:type="dxa"/>
          </w:tblCellMar>
        </w:tblPrEx>
        <w:trPr>
          <w:trHeight w:val="393" w:hRule="atLeast"/>
        </w:trPr>
        <w:tc>
          <w:tcPr>
            <w:tcW w:w="2781" w:type="dxa"/>
            <w:tcBorders>
              <w:top w:val="nil"/>
              <w:left w:val="nil"/>
              <w:bottom w:val="nil"/>
              <w:right w:val="nil"/>
            </w:tcBorders>
            <w:shd w:val="clear" w:color="auto" w:fill="auto"/>
            <w:vAlign w:val="center"/>
          </w:tcPr>
          <w:p>
            <w:pPr>
              <w:widowControl/>
              <w:jc w:val="left"/>
              <w:rPr>
                <w:rFonts w:hint="eastAsia" w:ascii="Times New Roman" w:hAnsi="Times New Roman" w:eastAsia="方正仿宋_GBK" w:cs="Times New Roman"/>
                <w:color w:val="000000"/>
                <w:sz w:val="21"/>
                <w:szCs w:val="21"/>
                <w:lang w:val="en-US" w:eastAsia="uk-UA" w:bidi="ar-SA"/>
              </w:rPr>
            </w:pPr>
          </w:p>
        </w:tc>
        <w:tc>
          <w:tcPr>
            <w:tcW w:w="2415" w:type="dxa"/>
            <w:tcBorders>
              <w:top w:val="nil"/>
              <w:left w:val="nil"/>
              <w:bottom w:val="nil"/>
              <w:right w:val="nil"/>
            </w:tcBorders>
            <w:shd w:val="clear" w:color="auto" w:fill="auto"/>
            <w:vAlign w:val="center"/>
          </w:tcPr>
          <w:p>
            <w:pPr>
              <w:widowControl/>
              <w:jc w:val="left"/>
              <w:rPr>
                <w:rFonts w:hint="eastAsia" w:ascii="Times New Roman" w:hAnsi="Times New Roman" w:eastAsia="方正仿宋_GBK" w:cs="Times New Roman"/>
                <w:color w:val="000000"/>
                <w:sz w:val="21"/>
                <w:szCs w:val="21"/>
                <w:lang w:val="en-US" w:eastAsia="uk-UA" w:bidi="ar-SA"/>
              </w:rPr>
            </w:pPr>
          </w:p>
        </w:tc>
        <w:tc>
          <w:tcPr>
            <w:tcW w:w="2370" w:type="dxa"/>
            <w:tcBorders>
              <w:top w:val="nil"/>
              <w:left w:val="nil"/>
              <w:bottom w:val="nil"/>
              <w:right w:val="nil"/>
            </w:tcBorders>
            <w:shd w:val="clear" w:color="auto" w:fill="auto"/>
            <w:vAlign w:val="center"/>
          </w:tcPr>
          <w:p>
            <w:pPr>
              <w:widowControl/>
              <w:jc w:val="left"/>
              <w:rPr>
                <w:rFonts w:hint="eastAsia" w:ascii="Times New Roman" w:hAnsi="Times New Roman" w:eastAsia="方正仿宋_GBK" w:cs="Times New Roman"/>
                <w:color w:val="000000"/>
                <w:sz w:val="21"/>
                <w:szCs w:val="21"/>
                <w:lang w:val="en-US" w:eastAsia="uk-UA" w:bidi="ar-SA"/>
              </w:rPr>
            </w:pPr>
          </w:p>
        </w:tc>
        <w:tc>
          <w:tcPr>
            <w:tcW w:w="1725" w:type="dxa"/>
            <w:tcBorders>
              <w:top w:val="nil"/>
              <w:left w:val="nil"/>
              <w:bottom w:val="nil"/>
              <w:right w:val="nil"/>
            </w:tcBorders>
            <w:shd w:val="clear" w:color="auto" w:fill="auto"/>
            <w:vAlign w:val="center"/>
          </w:tcPr>
          <w:p>
            <w:pPr>
              <w:widowControl/>
              <w:jc w:val="left"/>
              <w:rPr>
                <w:rFonts w:hint="eastAsia" w:ascii="Times New Roman" w:hAnsi="Times New Roman" w:eastAsia="方正仿宋_GBK" w:cs="Times New Roman"/>
                <w:color w:val="000000"/>
                <w:sz w:val="21"/>
                <w:szCs w:val="21"/>
                <w:lang w:val="en-US" w:eastAsia="uk-UA" w:bidi="ar-SA"/>
              </w:rPr>
            </w:pPr>
          </w:p>
        </w:tc>
        <w:tc>
          <w:tcPr>
            <w:tcW w:w="5175" w:type="dxa"/>
            <w:tcBorders>
              <w:top w:val="nil"/>
              <w:left w:val="nil"/>
              <w:bottom w:val="nil"/>
              <w:right w:val="nil"/>
            </w:tcBorders>
            <w:shd w:val="clear" w:color="auto" w:fill="auto"/>
            <w:vAlign w:val="center"/>
          </w:tcPr>
          <w:p>
            <w:pPr>
              <w:jc w:val="right"/>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单位：万元</w:t>
            </w:r>
          </w:p>
        </w:tc>
      </w:tr>
      <w:tr>
        <w:tblPrEx>
          <w:tblCellMar>
            <w:top w:w="0" w:type="dxa"/>
            <w:left w:w="108" w:type="dxa"/>
            <w:bottom w:w="0" w:type="dxa"/>
            <w:right w:w="108" w:type="dxa"/>
          </w:tblCellMar>
        </w:tblPrEx>
        <w:trPr>
          <w:trHeight w:val="476" w:hRule="atLeast"/>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项目名称</w:t>
            </w:r>
          </w:p>
        </w:tc>
        <w:tc>
          <w:tcPr>
            <w:tcW w:w="24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202</w:t>
            </w:r>
            <w:r>
              <w:rPr>
                <w:rFonts w:hint="eastAsia" w:ascii="Times New Roman" w:hAnsi="Times New Roman" w:eastAsia="方正仿宋_GBK" w:cs="Times New Roman"/>
                <w:b/>
                <w:bCs/>
                <w:color w:val="000000"/>
                <w:sz w:val="21"/>
                <w:szCs w:val="21"/>
                <w:lang w:val="en-US" w:eastAsia="zh-CN" w:bidi="ar-SA"/>
              </w:rPr>
              <w:t>2</w:t>
            </w:r>
            <w:r>
              <w:rPr>
                <w:rFonts w:hint="eastAsia" w:ascii="Times New Roman" w:hAnsi="Times New Roman" w:eastAsia="方正仿宋_GBK" w:cs="Times New Roman"/>
                <w:b/>
                <w:bCs/>
                <w:color w:val="000000"/>
                <w:sz w:val="21"/>
                <w:szCs w:val="21"/>
                <w:lang w:val="en-US" w:eastAsia="uk-UA" w:bidi="ar-SA"/>
              </w:rPr>
              <w:t>年度预算</w:t>
            </w:r>
          </w:p>
        </w:tc>
        <w:tc>
          <w:tcPr>
            <w:tcW w:w="23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202</w:t>
            </w:r>
            <w:r>
              <w:rPr>
                <w:rFonts w:hint="eastAsia" w:eastAsia="方正仿宋_GBK" w:cs="Times New Roman"/>
                <w:b/>
                <w:bCs/>
                <w:color w:val="000000"/>
                <w:sz w:val="21"/>
                <w:szCs w:val="21"/>
                <w:lang w:val="en-US" w:eastAsia="zh-CN" w:bidi="ar-SA"/>
              </w:rPr>
              <w:t>3</w:t>
            </w:r>
            <w:r>
              <w:rPr>
                <w:rFonts w:hint="eastAsia" w:ascii="Times New Roman" w:hAnsi="Times New Roman" w:eastAsia="方正仿宋_GBK" w:cs="Times New Roman"/>
                <w:b/>
                <w:bCs/>
                <w:color w:val="000000"/>
                <w:sz w:val="21"/>
                <w:szCs w:val="21"/>
                <w:lang w:val="en-US" w:eastAsia="uk-UA" w:bidi="ar-SA"/>
              </w:rPr>
              <w:t>年度预算</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增减金额</w:t>
            </w:r>
          </w:p>
        </w:tc>
        <w:tc>
          <w:tcPr>
            <w:tcW w:w="5175" w:type="dxa"/>
            <w:tcBorders>
              <w:top w:val="single" w:color="auto" w:sz="4" w:space="0"/>
              <w:left w:val="nil"/>
              <w:bottom w:val="single" w:color="auto" w:sz="4" w:space="0"/>
              <w:right w:val="single" w:color="auto" w:sz="4" w:space="0"/>
            </w:tcBorders>
            <w:shd w:val="clear" w:color="auto" w:fill="auto"/>
            <w:vAlign w:val="center"/>
          </w:tcPr>
          <w:p>
            <w:pP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变化原因</w:t>
            </w:r>
          </w:p>
        </w:tc>
      </w:tr>
      <w:tr>
        <w:tblPrEx>
          <w:tblCellMar>
            <w:top w:w="0" w:type="dxa"/>
            <w:left w:w="108" w:type="dxa"/>
            <w:bottom w:w="0" w:type="dxa"/>
            <w:right w:w="108" w:type="dxa"/>
          </w:tblCellMar>
        </w:tblPrEx>
        <w:trPr>
          <w:trHeight w:val="609"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因公出国经费</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0</w:t>
            </w:r>
          </w:p>
        </w:tc>
        <w:tc>
          <w:tcPr>
            <w:tcW w:w="237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0</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0</w:t>
            </w:r>
          </w:p>
        </w:tc>
        <w:tc>
          <w:tcPr>
            <w:tcW w:w="5175" w:type="dxa"/>
            <w:tcBorders>
              <w:top w:val="nil"/>
              <w:left w:val="nil"/>
              <w:bottom w:val="single" w:color="auto" w:sz="4" w:space="0"/>
              <w:right w:val="single" w:color="auto" w:sz="4" w:space="0"/>
            </w:tcBorders>
            <w:shd w:val="clear" w:color="auto" w:fill="auto"/>
            <w:vAlign w:val="center"/>
          </w:tcPr>
          <w:p>
            <w:pPr>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无增减变化</w:t>
            </w:r>
          </w:p>
        </w:tc>
      </w:tr>
      <w:tr>
        <w:tblPrEx>
          <w:tblCellMar>
            <w:top w:w="0" w:type="dxa"/>
            <w:left w:w="108" w:type="dxa"/>
            <w:bottom w:w="0" w:type="dxa"/>
            <w:right w:w="108" w:type="dxa"/>
          </w:tblCellMar>
        </w:tblPrEx>
        <w:trPr>
          <w:trHeight w:val="339"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公务用车购置经费</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0</w:t>
            </w:r>
          </w:p>
        </w:tc>
        <w:tc>
          <w:tcPr>
            <w:tcW w:w="237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0</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0</w:t>
            </w:r>
          </w:p>
        </w:tc>
        <w:tc>
          <w:tcPr>
            <w:tcW w:w="5175" w:type="dxa"/>
            <w:tcBorders>
              <w:top w:val="nil"/>
              <w:left w:val="nil"/>
              <w:bottom w:val="single" w:color="auto" w:sz="4" w:space="0"/>
              <w:right w:val="single" w:color="auto" w:sz="4" w:space="0"/>
            </w:tcBorders>
            <w:shd w:val="clear" w:color="auto" w:fill="auto"/>
            <w:vAlign w:val="center"/>
          </w:tcPr>
          <w:p>
            <w:pPr>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无增减变化</w:t>
            </w:r>
          </w:p>
        </w:tc>
      </w:tr>
      <w:tr>
        <w:tblPrEx>
          <w:tblCellMar>
            <w:top w:w="0" w:type="dxa"/>
            <w:left w:w="108" w:type="dxa"/>
            <w:bottom w:w="0" w:type="dxa"/>
            <w:right w:w="108" w:type="dxa"/>
          </w:tblCellMar>
        </w:tblPrEx>
        <w:trPr>
          <w:trHeight w:val="588"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公务用车运行经费</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2.0</w:t>
            </w:r>
          </w:p>
        </w:tc>
        <w:tc>
          <w:tcPr>
            <w:tcW w:w="237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2.0</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0</w:t>
            </w:r>
          </w:p>
        </w:tc>
        <w:tc>
          <w:tcPr>
            <w:tcW w:w="5175" w:type="dxa"/>
            <w:tcBorders>
              <w:top w:val="nil"/>
              <w:left w:val="nil"/>
              <w:bottom w:val="single" w:color="auto" w:sz="4" w:space="0"/>
              <w:right w:val="single" w:color="auto" w:sz="4" w:space="0"/>
            </w:tcBorders>
            <w:shd w:val="clear" w:color="auto" w:fill="auto"/>
            <w:vAlign w:val="top"/>
          </w:tcPr>
          <w:p>
            <w:pPr>
              <w:jc w:val="both"/>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无增减变化</w:t>
            </w:r>
          </w:p>
        </w:tc>
      </w:tr>
      <w:tr>
        <w:tblPrEx>
          <w:tblCellMar>
            <w:top w:w="0" w:type="dxa"/>
            <w:left w:w="108" w:type="dxa"/>
            <w:bottom w:w="0" w:type="dxa"/>
            <w:right w:w="108" w:type="dxa"/>
          </w:tblCellMar>
        </w:tblPrEx>
        <w:trPr>
          <w:trHeight w:val="414"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公务接待费支出</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1.8</w:t>
            </w:r>
          </w:p>
        </w:tc>
        <w:tc>
          <w:tcPr>
            <w:tcW w:w="237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1.8</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0</w:t>
            </w:r>
          </w:p>
        </w:tc>
        <w:tc>
          <w:tcPr>
            <w:tcW w:w="5175" w:type="dxa"/>
            <w:tcBorders>
              <w:top w:val="nil"/>
              <w:left w:val="nil"/>
              <w:bottom w:val="single" w:color="auto" w:sz="4" w:space="0"/>
              <w:right w:val="single" w:color="auto" w:sz="4" w:space="0"/>
            </w:tcBorders>
            <w:shd w:val="clear" w:color="auto" w:fill="auto"/>
            <w:vAlign w:val="top"/>
          </w:tcPr>
          <w:p>
            <w:pPr>
              <w:jc w:val="both"/>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无增减变化</w:t>
            </w:r>
          </w:p>
        </w:tc>
      </w:tr>
      <w:tr>
        <w:tblPrEx>
          <w:tblCellMar>
            <w:top w:w="0" w:type="dxa"/>
            <w:left w:w="108" w:type="dxa"/>
            <w:bottom w:w="0" w:type="dxa"/>
            <w:right w:w="108" w:type="dxa"/>
          </w:tblCellMar>
        </w:tblPrEx>
        <w:trPr>
          <w:trHeight w:val="649"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合计</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3.8</w:t>
            </w:r>
          </w:p>
        </w:tc>
        <w:tc>
          <w:tcPr>
            <w:tcW w:w="237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3.8</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0</w:t>
            </w:r>
          </w:p>
        </w:tc>
        <w:tc>
          <w:tcPr>
            <w:tcW w:w="5175" w:type="dxa"/>
            <w:tcBorders>
              <w:top w:val="nil"/>
              <w:left w:val="nil"/>
              <w:bottom w:val="single" w:color="auto" w:sz="4" w:space="0"/>
              <w:right w:val="single" w:color="auto" w:sz="4" w:space="0"/>
            </w:tcBorders>
            <w:shd w:val="clear" w:color="auto" w:fill="auto"/>
            <w:vAlign w:val="top"/>
          </w:tcPr>
          <w:p>
            <w:pPr>
              <w:jc w:val="both"/>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无增减变化</w:t>
            </w:r>
          </w:p>
        </w:tc>
      </w:tr>
    </w:tbl>
    <w:p>
      <w:pPr>
        <w:rPr>
          <w:rFonts w:hint="eastAsia" w:ascii="Times New Roman" w:hAnsi="Times New Roman" w:eastAsia="方正仿宋_GBK" w:cs="Times New Roman"/>
          <w:b/>
          <w:bCs/>
          <w:color w:val="000000"/>
          <w:sz w:val="28"/>
          <w:szCs w:val="24"/>
          <w:lang w:val="en-US" w:eastAsia="uk-UA" w:bidi="ar-SA"/>
        </w:rPr>
      </w:pPr>
    </w:p>
    <w:p>
      <w:pPr>
        <w:numPr>
          <w:ilvl w:val="0"/>
          <w:numId w:val="1"/>
        </w:numPr>
        <w:tabs>
          <w:tab w:val="left" w:pos="558"/>
        </w:tabs>
        <w:ind w:firstLine="560" w:firstLineChars="200"/>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b/>
          <w:bCs/>
          <w:color w:val="000000"/>
          <w:sz w:val="28"/>
          <w:szCs w:val="24"/>
          <w:lang w:val="en-US" w:eastAsia="uk-UA" w:bidi="ar-SA"/>
        </w:rPr>
        <w:t>绩效预算信息情况</w:t>
      </w:r>
    </w:p>
    <w:p>
      <w:pPr>
        <w:numPr>
          <w:ilvl w:val="0"/>
          <w:numId w:val="2"/>
        </w:numPr>
        <w:ind w:firstLine="645"/>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部门整绩效目标</w:t>
      </w:r>
    </w:p>
    <w:p>
      <w:pPr>
        <w:pStyle w:val="38"/>
        <w:ind w:left="720" w:firstLine="0" w:firstLineChars="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1、总体绩效目标：</w:t>
      </w:r>
      <w:bookmarkStart w:id="8" w:name="OLE_LINK1"/>
      <w:bookmarkStart w:id="9" w:name="_Toc477164883"/>
    </w:p>
    <w:p>
      <w:pPr>
        <w:spacing w:line="500" w:lineRule="exact"/>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以党的</w:t>
      </w:r>
      <w:r>
        <w:rPr>
          <w:rFonts w:hint="eastAsia" w:eastAsia="方正仿宋_GBK" w:cs="Times New Roman"/>
          <w:color w:val="000000"/>
          <w:sz w:val="28"/>
          <w:szCs w:val="24"/>
          <w:lang w:val="en-US" w:eastAsia="zh-CN" w:bidi="ar-SA"/>
        </w:rPr>
        <w:t>二十</w:t>
      </w:r>
      <w:r>
        <w:rPr>
          <w:rFonts w:hint="eastAsia" w:ascii="Times New Roman" w:hAnsi="Times New Roman" w:eastAsia="方正仿宋_GBK" w:cs="Times New Roman"/>
          <w:color w:val="000000"/>
          <w:sz w:val="28"/>
          <w:szCs w:val="24"/>
          <w:lang w:val="en-US" w:eastAsia="uk-UA" w:bidi="ar-SA"/>
        </w:rPr>
        <w:t>大</w:t>
      </w:r>
      <w:bookmarkStart w:id="18" w:name="_GoBack"/>
      <w:bookmarkEnd w:id="18"/>
      <w:r>
        <w:rPr>
          <w:rFonts w:hint="eastAsia" w:ascii="Times New Roman" w:hAnsi="Times New Roman" w:eastAsia="方正仿宋_GBK" w:cs="Times New Roman"/>
          <w:color w:val="000000"/>
          <w:sz w:val="28"/>
          <w:szCs w:val="24"/>
          <w:lang w:val="en-US" w:eastAsia="uk-UA" w:bidi="ar-SA"/>
        </w:rPr>
        <w:t>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firstLineChars="200"/>
        <w:jc w:val="left"/>
        <w:outlineLvl w:val="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2、分项绩效目标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（一）党的基层组织建设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绩效目标：党的基层组织建设、党的纪律检查工作；机关日常党务、政务协调管理；人大、群团、武装等相关工作。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绩效指标：落实村级补助专项资金，确保农村党的基层组织正常运转。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（二）食品安全工作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绩效目标：落实食品生产经营者主体责任，严格监管食品生产经营活动，严厉惩处涉及食品安全的违法犯罪行为。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绩效指标：组织宣传活动次数不少于5次，抽查对象的数量占全部对象的比率大于等于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%，通过对食品安全的监管，确保本地区食品安全，接受食品安全监管的人群对食品安全监管工作的满意程度大于等于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（三）农村文化建设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绩效目标：坚持先进文化前进方向，全面广泛地开展群众文化活动，繁荣农民群众精神文化生活，规范管理文化活动专项资金确保专款专用，最大限度发挥和提高资金的使用效益。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绩效指标：各类公共文化服务活动组织开展的数量不少于10次，文化设施达标率大于等于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%，收藏及保管物品完好率大于等于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%，通过支持重点宣传文化项目建设，带动全县宣传文化事业发展，群众对当年农村文化活动开展整体满意度大于等于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（四）乡镇纪律检查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绩效目标：认真落实纪检部门各项任务，加强监督检查，促进党风廉政建设。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绩效指标：组织召开监督检查会议的次数不少于5次，办结案件数量占立案案件总数的比率大于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%，问题整改率大于等于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%，通过实施纪检监督政策促进社会稳定水平逐步提高，群众对当年纪检监督工作的整体满意度大于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（五）综合治理及信访稳定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绩效目标：加强综合治理，妥善处理突发性、群体性事件，调节和处理好各种利益矛盾和纠纷；落实各项管理措施，维护农村社会稳定；负责本乡镇的普法宣传教育及法律服务；负责信访稳定工作。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绩效指标：重点人员稳控率大于等于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%，重大安保任务完成率大于等于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%，退役安置满意度大于等于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%，通过维稳工作开展，促进社会稳定水平逐步提高，群众满意度大于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（六）小型修缮经费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绩效目标：按照乡镇办公需求实施办公用房修缮工作，提供安全、必要的办公条件。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绩效指标：修缮项目完成率大于等于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%，修缮项目验收合格率大于等于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%，公共服务水平提升情况大于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%，修缮后办公设施改善情况大于等于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%。乡镇工作人员对修缮后的办公设备器材的满意度大于等于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（七）财务工作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绩效目标：配合乡镇完成各项上级财政拨款，落实到位，保障惠民政策落实到位，做好财政国库支付电子化工作。 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绩效指标：项目资金有效使用率大于等于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%，财政所工作开展完成率大于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%，通过开展乡镇财政工作促进乡镇经济逐步提高，接受财政所服务的人群对财政所提供服务的满意程度大于等于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（八）团委工作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绩效目标：科学地继承和发扬共青团的优良传统，创新团的工作，找准新时代的中心定位，把各项改革措施不折不扣落实到位。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绩效指标：在新闻媒体开办宣传专栏的数量不少于5个，制作宣传品的数量不少于</w:t>
      </w:r>
      <w:r>
        <w:rPr>
          <w:rFonts w:hint="eastAsia" w:eastAsia="方正仿宋_GBK"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zh-CN" w:bidi="ar-SA"/>
        </w:rPr>
        <w:t>000份，参与决策咨询活动次数不少于5次，在本地区产生的重要影响，得到广大受众的充分认可，群众对团委工作的整体满意度大于等于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（九）人大主席团活动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绩效目标：为了更好落实中央2015（18）号文件精神和省委市委落实中央18号文件的意见，切实加强基层人大建设，保障乡人大主席团的正常运转。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绩效指标：工作经费使用率大于等于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%，工作经费拨付率大于等于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%，参与决策咨询活动次数不少于5次，在本地区产生的重要影响，得到广大受众的充分认可，群众对当年人大主席团工作的整体满意度大于等于</w:t>
      </w:r>
      <w:r>
        <w:rPr>
          <w:rFonts w:hint="eastAsia" w:eastAsia="方正仿宋_GBK"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（十）乡镇其他相关工作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绩效目标：按照县委、县政府统一部署，圆满完成上级交办的乡镇其他相关工作。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绩效指标：卫生和计划生育工作保持全县先进水平。推动社会共治，劳动力资源有效开发，社会保障服务水平持续提高。村镇规划编制有效监管实施。丰富群众文体娱乐活动，优化服务群众水平。村级财务委托管理规范运行。</w:t>
      </w:r>
    </w:p>
    <w:p>
      <w:pPr>
        <w:spacing w:line="500" w:lineRule="exact"/>
        <w:ind w:firstLine="560" w:firstLineChars="200"/>
        <w:jc w:val="left"/>
        <w:outlineLvl w:val="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3、工作保障措施</w:t>
      </w:r>
    </w:p>
    <w:p>
      <w:pPr>
        <w:spacing w:line="500" w:lineRule="exact"/>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（1）完善制度建设。制定完善本乡镇预算绩效管理制度、资金管理办法、工作保障制度等，为本乡镇全年预算绩效目标的实现奠定制度基础。</w:t>
      </w:r>
    </w:p>
    <w:p>
      <w:pPr>
        <w:spacing w:line="500" w:lineRule="exact"/>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（3）加强绩效运行监控。按要求开展绩效运行监控，发现问题及时采取措施，确保绩效目标如期保质实现。</w:t>
      </w:r>
    </w:p>
    <w:p>
      <w:pPr>
        <w:spacing w:line="500" w:lineRule="exact"/>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（4）做好绩效自评。按要求开展上年度部门预算绩效自评和重点评价工作，对评价中发现的问题及时整改，调整优化支出结构，提高财政资金使用效益。</w:t>
      </w:r>
    </w:p>
    <w:p>
      <w:pPr>
        <w:spacing w:line="500" w:lineRule="exact"/>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（5）规范财务资产管理。完善财务管理制度，严格审批程序，加强固定资产登记、使用和报废处置管理，做到支出合理，物尽其用。</w:t>
      </w:r>
    </w:p>
    <w:p>
      <w:pPr>
        <w:spacing w:line="500" w:lineRule="exact"/>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jc w:val="left"/>
        <w:rPr>
          <w:rFonts w:hint="eastAsia" w:ascii="Times New Roman" w:hAnsi="Times New Roman" w:eastAsia="方正仿宋_GBK" w:cs="Times New Roman"/>
          <w:color w:val="000000"/>
          <w:sz w:val="28"/>
          <w:szCs w:val="24"/>
          <w:lang w:val="en-US" w:eastAsia="uk-UA" w:bidi="ar-SA"/>
        </w:rPr>
      </w:pPr>
    </w:p>
    <w:p>
      <w:pPr>
        <w:spacing w:line="500" w:lineRule="exact"/>
        <w:ind w:firstLine="640" w:firstLineChars="200"/>
        <w:jc w:val="left"/>
        <w:rPr>
          <w:rFonts w:hint="eastAsia" w:asciiTheme="minorEastAsia" w:hAnsiTheme="minorEastAsia" w:eastAsiaTheme="minorEastAsia" w:cstheme="minorEastAsia"/>
          <w:sz w:val="32"/>
          <w:szCs w:val="32"/>
        </w:rPr>
      </w:pPr>
    </w:p>
    <w:p>
      <w:pPr>
        <w:spacing w:line="500" w:lineRule="exact"/>
        <w:ind w:firstLine="640" w:firstLineChars="200"/>
        <w:jc w:val="left"/>
        <w:rPr>
          <w:rFonts w:hint="eastAsia" w:asciiTheme="minorEastAsia" w:hAnsiTheme="minorEastAsia" w:eastAsiaTheme="minorEastAsia" w:cstheme="minorEastAsia"/>
          <w:sz w:val="32"/>
          <w:szCs w:val="32"/>
        </w:rPr>
      </w:pPr>
    </w:p>
    <w:p>
      <w:pPr>
        <w:spacing w:line="500" w:lineRule="exact"/>
        <w:ind w:firstLine="640" w:firstLineChars="200"/>
        <w:jc w:val="left"/>
        <w:rPr>
          <w:rFonts w:hint="eastAsia" w:asciiTheme="minorEastAsia" w:hAnsiTheme="minorEastAsia" w:eastAsiaTheme="minorEastAsia" w:cstheme="minorEastAsia"/>
          <w:sz w:val="32"/>
          <w:szCs w:val="32"/>
        </w:rPr>
      </w:pPr>
    </w:p>
    <w:p>
      <w:pPr>
        <w:spacing w:line="500" w:lineRule="exact"/>
        <w:jc w:val="left"/>
        <w:rPr>
          <w:rFonts w:hint="eastAsia" w:asciiTheme="minorEastAsia" w:hAnsiTheme="minorEastAsia" w:eastAsiaTheme="minorEastAsia" w:cstheme="minorEastAsia"/>
          <w:sz w:val="32"/>
          <w:szCs w:val="32"/>
        </w:rPr>
      </w:pPr>
    </w:p>
    <w:p>
      <w:pPr>
        <w:numPr>
          <w:ilvl w:val="0"/>
          <w:numId w:val="2"/>
        </w:numPr>
        <w:spacing w:line="500" w:lineRule="exact"/>
        <w:ind w:left="0" w:leftChars="0" w:firstLine="645" w:firstLineChars="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预算项目绩效目标</w:t>
      </w:r>
    </w:p>
    <w:p>
      <w:pPr>
        <w:numPr>
          <w:ilvl w:val="0"/>
          <w:numId w:val="0"/>
        </w:numPr>
        <w:spacing w:line="500" w:lineRule="exact"/>
        <w:jc w:val="left"/>
        <w:rPr>
          <w:rFonts w:hint="eastAsia" w:ascii="Times New Roman" w:hAnsi="Times New Roman" w:eastAsia="方正仿宋_GBK" w:cs="Times New Roman"/>
          <w:color w:val="000000"/>
          <w:sz w:val="28"/>
          <w:szCs w:val="24"/>
          <w:lang w:val="en-US" w:eastAsia="uk-UA" w:bidi="ar-SA"/>
        </w:rPr>
      </w:pPr>
    </w:p>
    <w:p>
      <w:pPr>
        <w:ind w:firstLine="560" w:firstLineChars="200"/>
        <w:jc w:val="left"/>
        <w:outlineLvl w:val="1"/>
        <w:rPr>
          <w:rFonts w:ascii="Times New Roman" w:hAnsi="宋体"/>
          <w:b/>
          <w:sz w:val="28"/>
        </w:rPr>
      </w:pPr>
      <w:r>
        <w:rPr>
          <w:rFonts w:hint="eastAsia" w:ascii="方正仿宋_GBK" w:eastAsia="方正仿宋_GBK"/>
          <w:b/>
          <w:sz w:val="28"/>
        </w:rPr>
        <w:t>1、财政所工作经费绩效目标表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0001001"/>
      <w:r>
        <w:rPr>
          <w:rFonts w:hint="eastAsia" w:ascii="方正仿宋_GBK" w:eastAsia="方正仿宋_GBK"/>
          <w:b/>
          <w:sz w:val="28"/>
        </w:rPr>
        <w:instrText xml:space="preserve">1、财政所工作经费绩效目标表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23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40"/>
        <w:gridCol w:w="9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0"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136" w:type="dxa"/>
            <w:tcBorders>
              <w:bottom w:val="nil"/>
            </w:tcBorders>
            <w:shd w:val="clear" w:color="auto" w:fill="auto"/>
            <w:vAlign w:val="center"/>
          </w:tcPr>
          <w:p>
            <w:pPr>
              <w:spacing w:line="300" w:lineRule="exact"/>
              <w:jc w:val="left"/>
              <w:rPr>
                <w:rFonts w:hint="eastAsia" w:ascii="方正书宋_GBK" w:eastAsia="方正书宋_GBK"/>
              </w:rPr>
            </w:pPr>
          </w:p>
          <w:p>
            <w:pPr>
              <w:spacing w:line="300" w:lineRule="exact"/>
              <w:jc w:val="left"/>
              <w:rPr>
                <w:rFonts w:hint="eastAsia" w:ascii="方正书宋_GBK" w:eastAsia="方正书宋_GBK"/>
              </w:rPr>
            </w:pPr>
            <w:r>
              <w:rPr>
                <w:rFonts w:hint="eastAsia" w:ascii="方正书宋_GBK" w:eastAsia="方正书宋_GBK"/>
              </w:rPr>
              <w:t>配合乡镇完成各项上级财政拨款，落实到位，保障惠民政策落实到位，做好财政国库支付电子化工作。</w:t>
            </w:r>
          </w:p>
          <w:p>
            <w:pPr>
              <w:spacing w:line="300" w:lineRule="exact"/>
              <w:jc w:val="left"/>
              <w:rPr>
                <w:rFonts w:hint="eastAsia" w:ascii="方正书宋_GBK" w:eastAsia="方正书宋_GBK"/>
              </w:rPr>
            </w:pP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10"/>
        <w:tblW w:w="123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87"/>
        <w:gridCol w:w="1755"/>
        <w:gridCol w:w="1485"/>
        <w:gridCol w:w="2820"/>
        <w:gridCol w:w="1290"/>
        <w:gridCol w:w="17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1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5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8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9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9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3" w:hRule="atLeast"/>
          <w:jc w:val="center"/>
        </w:trPr>
        <w:tc>
          <w:tcPr>
            <w:tcW w:w="318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55"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eastAsia="zh-CN"/>
              </w:rPr>
              <w:t>数量</w:t>
            </w:r>
            <w:r>
              <w:rPr>
                <w:rFonts w:hint="eastAsia" w:ascii="方正书宋_GBK" w:eastAsia="方正书宋_GBK"/>
              </w:rPr>
              <w:t>指标</w:t>
            </w:r>
          </w:p>
        </w:tc>
        <w:tc>
          <w:tcPr>
            <w:tcW w:w="1485" w:type="dxa"/>
            <w:shd w:val="clear" w:color="auto" w:fill="auto"/>
            <w:vAlign w:val="top"/>
          </w:tcPr>
          <w:p>
            <w:pPr>
              <w:keepNext w:val="0"/>
              <w:keepLines w:val="0"/>
              <w:widowControl/>
              <w:suppressLineNumbers w:val="0"/>
              <w:jc w:val="left"/>
              <w:textAlignment w:val="top"/>
              <w:rPr>
                <w:rFonts w:ascii="方正书宋_GBK" w:hAnsi="Calibri" w:eastAsia="方正书宋_GBK" w:cs="Times New Roman"/>
                <w:kern w:val="2"/>
                <w:sz w:val="21"/>
                <w:szCs w:val="24"/>
                <w:lang w:val="en-US" w:eastAsia="zh-CN" w:bidi="ar-SA"/>
              </w:rPr>
            </w:pPr>
            <w:r>
              <w:rPr>
                <w:rFonts w:hint="eastAsia" w:ascii="宋体" w:hAnsi="宋体" w:eastAsia="宋体" w:cs="宋体"/>
                <w:i w:val="0"/>
                <w:color w:val="000000"/>
                <w:kern w:val="0"/>
                <w:sz w:val="22"/>
                <w:szCs w:val="22"/>
                <w:u w:val="none"/>
                <w:lang w:val="en-US" w:eastAsia="zh-CN" w:bidi="ar"/>
              </w:rPr>
              <w:t>工作开展完成率（</w:t>
            </w:r>
            <w:r>
              <w:rPr>
                <w:rStyle w:val="39"/>
                <w:rFonts w:eastAsia="宋体"/>
                <w:lang w:val="en-US" w:eastAsia="zh-CN" w:bidi="ar"/>
              </w:rPr>
              <w:t>%</w:t>
            </w:r>
            <w:r>
              <w:rPr>
                <w:rStyle w:val="40"/>
                <w:lang w:val="en-US" w:eastAsia="zh-CN" w:bidi="ar"/>
              </w:rPr>
              <w:t>）</w:t>
            </w:r>
          </w:p>
        </w:tc>
        <w:tc>
          <w:tcPr>
            <w:tcW w:w="2820"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工作实际开展占计划工作的比率</w:t>
            </w:r>
          </w:p>
        </w:tc>
        <w:tc>
          <w:tcPr>
            <w:tcW w:w="12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5" w:hRule="atLeast"/>
          <w:jc w:val="center"/>
        </w:trPr>
        <w:tc>
          <w:tcPr>
            <w:tcW w:w="3187" w:type="dxa"/>
            <w:vMerge w:val="continue"/>
            <w:shd w:val="clear" w:color="auto" w:fill="auto"/>
            <w:vAlign w:val="center"/>
          </w:tcPr>
          <w:p>
            <w:pPr>
              <w:spacing w:line="300" w:lineRule="exact"/>
              <w:jc w:val="center"/>
              <w:rPr>
                <w:rFonts w:hint="eastAsia" w:ascii="方正书宋_GBK" w:eastAsia="方正书宋_GBK"/>
              </w:rPr>
            </w:pPr>
          </w:p>
        </w:tc>
        <w:tc>
          <w:tcPr>
            <w:tcW w:w="1755"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质量指标</w:t>
            </w:r>
          </w:p>
        </w:tc>
        <w:tc>
          <w:tcPr>
            <w:tcW w:w="1485"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资金有效使用率(%)</w:t>
            </w:r>
          </w:p>
        </w:tc>
        <w:tc>
          <w:tcPr>
            <w:tcW w:w="2820"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资金实际使用金额占拨付金额的比率</w:t>
            </w:r>
          </w:p>
        </w:tc>
        <w:tc>
          <w:tcPr>
            <w:tcW w:w="129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9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87" w:type="dxa"/>
            <w:vMerge w:val="continue"/>
            <w:shd w:val="clear" w:color="auto" w:fill="auto"/>
            <w:vAlign w:val="center"/>
          </w:tcPr>
          <w:p>
            <w:pPr>
              <w:spacing w:line="300" w:lineRule="exact"/>
              <w:jc w:val="center"/>
              <w:rPr>
                <w:rFonts w:hint="eastAsia" w:ascii="方正书宋_GBK" w:eastAsia="方正书宋_GBK"/>
              </w:rPr>
            </w:pPr>
          </w:p>
        </w:tc>
        <w:tc>
          <w:tcPr>
            <w:tcW w:w="1755" w:type="dxa"/>
            <w:shd w:val="clear" w:color="auto" w:fill="auto"/>
            <w:vAlign w:val="center"/>
          </w:tcPr>
          <w:p>
            <w:pPr>
              <w:keepNext w:val="0"/>
              <w:keepLines w:val="0"/>
              <w:widowControl/>
              <w:suppressLineNumbers w:val="0"/>
              <w:jc w:val="left"/>
              <w:textAlignment w:val="center"/>
              <w:rPr>
                <w:rFonts w:hint="eastAsia" w:ascii="方正书宋_GBK" w:eastAsia="方正书宋_GBK"/>
                <w:lang w:eastAsia="zh-CN"/>
              </w:rPr>
            </w:pPr>
            <w:r>
              <w:rPr>
                <w:rFonts w:hint="eastAsia" w:ascii="宋体" w:hAnsi="宋体" w:eastAsia="宋体" w:cs="宋体"/>
                <w:i w:val="0"/>
                <w:color w:val="000000"/>
                <w:kern w:val="0"/>
                <w:sz w:val="22"/>
                <w:szCs w:val="22"/>
                <w:u w:val="none"/>
                <w:lang w:val="en-US" w:eastAsia="zh-CN" w:bidi="ar"/>
              </w:rPr>
              <w:t>时效指标</w:t>
            </w:r>
          </w:p>
        </w:tc>
        <w:tc>
          <w:tcPr>
            <w:tcW w:w="1485"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年度项目完成情况</w:t>
            </w:r>
          </w:p>
        </w:tc>
        <w:tc>
          <w:tcPr>
            <w:tcW w:w="2820"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年度项目按规定时间点完成</w:t>
            </w:r>
          </w:p>
        </w:tc>
        <w:tc>
          <w:tcPr>
            <w:tcW w:w="129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9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jc w:val="center"/>
        </w:trPr>
        <w:tc>
          <w:tcPr>
            <w:tcW w:w="3187" w:type="dxa"/>
            <w:vMerge w:val="continue"/>
            <w:shd w:val="clear" w:color="auto" w:fill="auto"/>
            <w:vAlign w:val="center"/>
          </w:tcPr>
          <w:p>
            <w:pPr>
              <w:spacing w:line="300" w:lineRule="exact"/>
              <w:jc w:val="center"/>
              <w:rPr>
                <w:rFonts w:ascii="方正书宋_GBK" w:eastAsia="方正书宋_GBK"/>
              </w:rPr>
            </w:pPr>
          </w:p>
        </w:tc>
        <w:tc>
          <w:tcPr>
            <w:tcW w:w="1755" w:type="dxa"/>
            <w:shd w:val="clear" w:color="auto" w:fill="auto"/>
            <w:vAlign w:val="center"/>
          </w:tcPr>
          <w:p>
            <w:pPr>
              <w:keepNext w:val="0"/>
              <w:keepLines w:val="0"/>
              <w:widowControl/>
              <w:suppressLineNumbers w:val="0"/>
              <w:jc w:val="both"/>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成本指标</w:t>
            </w:r>
          </w:p>
        </w:tc>
        <w:tc>
          <w:tcPr>
            <w:tcW w:w="1485" w:type="dxa"/>
            <w:shd w:val="clear" w:color="auto" w:fill="auto"/>
            <w:vAlign w:val="center"/>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2820" w:type="dxa"/>
            <w:shd w:val="clear" w:color="auto" w:fill="auto"/>
            <w:vAlign w:val="center"/>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1290" w:type="dxa"/>
            <w:shd w:val="clear" w:color="auto" w:fill="auto"/>
            <w:vAlign w:val="center"/>
          </w:tcPr>
          <w:p>
            <w:pPr>
              <w:keepNext w:val="0"/>
              <w:keepLines w:val="0"/>
              <w:widowControl/>
              <w:suppressLineNumbers w:val="0"/>
              <w:jc w:val="left"/>
              <w:textAlignment w:val="top"/>
              <w:rPr>
                <w:rFonts w:hint="default" w:ascii="Calibri" w:hAnsi="Calibri" w:eastAsia="宋体" w:cs="Calibri"/>
                <w:i w:val="0"/>
                <w:color w:val="000000"/>
                <w:kern w:val="2"/>
                <w:sz w:val="22"/>
                <w:szCs w:val="22"/>
                <w:u w:val="none"/>
                <w:lang w:val="en-US" w:eastAsia="zh-CN" w:bidi="ar-SA"/>
              </w:rPr>
            </w:pPr>
            <w:r>
              <w:rPr>
                <w:rFonts w:hint="eastAsia" w:ascii="宋体" w:hAnsi="宋体" w:eastAsia="宋体" w:cs="宋体"/>
                <w:i w:val="0"/>
                <w:color w:val="000000"/>
                <w:kern w:val="2"/>
                <w:sz w:val="21"/>
                <w:szCs w:val="21"/>
                <w:u w:val="none"/>
                <w:lang w:val="en-US" w:eastAsia="zh-CN" w:bidi="ar-SA"/>
              </w:rPr>
              <w:t>≦</w:t>
            </w:r>
            <w:r>
              <w:rPr>
                <w:rFonts w:hint="eastAsia" w:asciiTheme="minorEastAsia" w:hAnsiTheme="minorEastAsia" w:eastAsiaTheme="minorEastAsia" w:cstheme="minorEastAsia"/>
                <w:i w:val="0"/>
                <w:color w:val="000000"/>
                <w:kern w:val="2"/>
                <w:sz w:val="24"/>
                <w:szCs w:val="24"/>
                <w:u w:val="none"/>
                <w:lang w:val="en-US" w:eastAsia="zh-CN" w:bidi="ar-SA"/>
              </w:rPr>
              <w:t>1万元</w:t>
            </w:r>
          </w:p>
        </w:tc>
        <w:tc>
          <w:tcPr>
            <w:tcW w:w="17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8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w:t>
            </w:r>
            <w:r>
              <w:rPr>
                <w:rFonts w:hint="eastAsia" w:ascii="方正书宋_GBK" w:eastAsia="方正书宋_GBK"/>
              </w:rPr>
              <w:t>指标</w:t>
            </w:r>
          </w:p>
        </w:tc>
        <w:tc>
          <w:tcPr>
            <w:tcW w:w="1755"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社会效益指标</w:t>
            </w:r>
          </w:p>
        </w:tc>
        <w:tc>
          <w:tcPr>
            <w:tcW w:w="1485" w:type="dxa"/>
            <w:shd w:val="clear" w:color="auto" w:fill="auto"/>
            <w:vAlign w:val="top"/>
          </w:tcPr>
          <w:p>
            <w:pPr>
              <w:keepNext w:val="0"/>
              <w:keepLines w:val="0"/>
              <w:widowControl/>
              <w:suppressLineNumbers w:val="0"/>
              <w:jc w:val="left"/>
              <w:textAlignment w:val="top"/>
              <w:rPr>
                <w:rFonts w:hint="eastAsia" w:ascii="方正书宋_GBK" w:eastAsia="方正书宋_GBK"/>
                <w:lang w:val="en-US" w:eastAsia="zh-CN"/>
              </w:rPr>
            </w:pPr>
            <w:r>
              <w:rPr>
                <w:rFonts w:hint="eastAsia" w:ascii="方正书宋_GBK" w:eastAsia="方正书宋_GBK"/>
                <w:lang w:val="en-US" w:eastAsia="zh-CN"/>
              </w:rPr>
              <w:t>保障人员办公</w:t>
            </w:r>
          </w:p>
        </w:tc>
        <w:tc>
          <w:tcPr>
            <w:tcW w:w="2820" w:type="dxa"/>
            <w:shd w:val="clear" w:color="auto" w:fill="auto"/>
            <w:vAlign w:val="top"/>
          </w:tcPr>
          <w:p>
            <w:pPr>
              <w:keepNext w:val="0"/>
              <w:keepLines w:val="0"/>
              <w:widowControl/>
              <w:suppressLineNumbers w:val="0"/>
              <w:jc w:val="left"/>
              <w:textAlignment w:val="top"/>
              <w:rPr>
                <w:rFonts w:ascii="方正书宋_GBK" w:eastAsia="方正书宋_GBK"/>
              </w:rPr>
            </w:pPr>
            <w:r>
              <w:rPr>
                <w:rFonts w:hint="eastAsia" w:ascii="Calibri" w:hAnsi="Calibri" w:eastAsia="宋体" w:cs="Calibri"/>
                <w:i w:val="0"/>
                <w:color w:val="000000"/>
                <w:kern w:val="0"/>
                <w:sz w:val="22"/>
                <w:szCs w:val="22"/>
                <w:u w:val="none"/>
                <w:lang w:val="en-US" w:eastAsia="zh-CN" w:bidi="ar"/>
              </w:rPr>
              <w:t>人员日常工作效率</w:t>
            </w:r>
          </w:p>
        </w:tc>
        <w:tc>
          <w:tcPr>
            <w:tcW w:w="12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80" w:firstLineChars="200"/>
        <w:jc w:val="left"/>
        <w:sectPr>
          <w:pgSz w:w="16839" w:h="11907" w:orient="landscape"/>
          <w:pgMar w:top="1304" w:right="1984" w:bottom="1304" w:left="1134" w:header="851" w:footer="992" w:gutter="0"/>
          <w:pgNumType w:fmt="decimal"/>
          <w:cols w:space="425" w:num="1"/>
          <w:docGrid w:type="lines" w:linePitch="312" w:charSpace="0"/>
        </w:sectPr>
      </w:pPr>
    </w:p>
    <w:p>
      <w:pPr>
        <w:spacing w:line="300" w:lineRule="exact"/>
        <w:contextualSpacing/>
        <w:jc w:val="left"/>
      </w:pPr>
    </w:p>
    <w:p>
      <w:pPr>
        <w:ind w:firstLine="560" w:firstLineChars="200"/>
        <w:jc w:val="left"/>
        <w:outlineLvl w:val="1"/>
        <w:rPr>
          <w:rFonts w:ascii="Times New Roman" w:hAnsi="宋体"/>
          <w:b/>
          <w:sz w:val="28"/>
        </w:rPr>
      </w:pPr>
      <w:r>
        <w:rPr>
          <w:rFonts w:hint="eastAsia" w:ascii="方正仿宋_GBK" w:eastAsia="方正仿宋_GBK"/>
          <w:b/>
          <w:sz w:val="28"/>
        </w:rPr>
        <w:t>2、纪检经费绩效目标表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0001002"/>
      <w:r>
        <w:rPr>
          <w:rFonts w:hint="eastAsia" w:ascii="方正仿宋_GBK" w:eastAsia="方正仿宋_GBK"/>
          <w:b/>
          <w:sz w:val="28"/>
        </w:rPr>
        <w:instrText xml:space="preserve">2、纪检经费绩效目标表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21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73"/>
        <w:gridCol w:w="89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3273"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918" w:type="dxa"/>
            <w:tcBorders>
              <w:bottom w:val="nil"/>
            </w:tcBorders>
            <w:shd w:val="clear" w:color="auto" w:fill="auto"/>
            <w:vAlign w:val="center"/>
          </w:tcPr>
          <w:p>
            <w:pPr>
              <w:numPr>
                <w:ilvl w:val="0"/>
                <w:numId w:val="0"/>
              </w:numPr>
              <w:spacing w:line="300" w:lineRule="exact"/>
              <w:jc w:val="left"/>
              <w:rPr>
                <w:rFonts w:hint="eastAsia" w:ascii="方正书宋_GBK" w:eastAsia="方正书宋_GBK"/>
              </w:rPr>
            </w:pPr>
          </w:p>
          <w:p>
            <w:pPr>
              <w:numPr>
                <w:ilvl w:val="0"/>
                <w:numId w:val="0"/>
              </w:numPr>
              <w:spacing w:line="300" w:lineRule="exact"/>
              <w:jc w:val="left"/>
              <w:rPr>
                <w:rFonts w:hint="eastAsia" w:ascii="方正书宋_GBK" w:eastAsia="方正书宋_GBK"/>
              </w:rPr>
            </w:pPr>
            <w:r>
              <w:rPr>
                <w:rFonts w:hint="eastAsia" w:ascii="方正书宋_GBK" w:eastAsia="方正书宋_GBK"/>
              </w:rPr>
              <w:t>认真落实纪检部门各项任务，加强监督检查，促进党风廉政。发挥乡纪检监督职能，做到有案必查，有腐必惩，深化廉政教育学习。</w:t>
            </w:r>
          </w:p>
          <w:p>
            <w:pPr>
              <w:numPr>
                <w:ilvl w:val="0"/>
                <w:numId w:val="0"/>
              </w:numPr>
              <w:spacing w:line="300" w:lineRule="exact"/>
              <w:jc w:val="left"/>
              <w:rPr>
                <w:rFonts w:hint="eastAsia" w:ascii="方正书宋_GBK" w:eastAsia="方正书宋_GBK"/>
              </w:rPr>
            </w:pPr>
          </w:p>
        </w:tc>
      </w:tr>
    </w:tbl>
    <w:p>
      <w:pPr>
        <w:pStyle w:val="41"/>
        <w:numPr>
          <w:ilvl w:val="0"/>
          <w:numId w:val="0"/>
        </w:numPr>
        <w:spacing w:line="14" w:lineRule="exact"/>
        <w:ind w:leftChars="0"/>
        <w:jc w:val="both"/>
        <w:rPr>
          <w:rFonts w:ascii="Times New Roman" w:hAnsi="宋体"/>
        </w:rPr>
      </w:pPr>
      <w:r>
        <w:rPr>
          <w:rFonts w:ascii="方正书宋_GBK" w:eastAsia="方正书宋_GBK"/>
        </w:rPr>
        <w:t xml:space="preserve"> </w:t>
      </w:r>
    </w:p>
    <w:tbl>
      <w:tblPr>
        <w:tblStyle w:val="10"/>
        <w:tblW w:w="12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4"/>
        <w:gridCol w:w="175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2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5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8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54"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数量指标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组织监督检查会议次数</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组织召开监督检查会议的次数</w:t>
            </w:r>
          </w:p>
        </w:tc>
        <w:tc>
          <w:tcPr>
            <w:tcW w:w="1276" w:type="dxa"/>
            <w:shd w:val="clear" w:color="auto" w:fill="auto"/>
            <w:vAlign w:val="center"/>
          </w:tcPr>
          <w:p>
            <w:pPr>
              <w:spacing w:line="300" w:lineRule="exact"/>
              <w:jc w:val="left"/>
              <w:rPr>
                <w:rFonts w:ascii="方正书宋_GBK" w:hAnsi="Calibri" w:eastAsia="方正书宋_GBK" w:cs="Times New Roman"/>
                <w:kern w:val="2"/>
                <w:sz w:val="21"/>
                <w:szCs w:val="24"/>
                <w:lang w:val="en-US" w:eastAsia="zh-CN" w:bidi="ar-SA"/>
              </w:rPr>
            </w:pPr>
            <w:r>
              <w:rPr>
                <w:rFonts w:hint="eastAsia" w:ascii="方正书宋_GBK" w:eastAsia="方正书宋_GBK"/>
              </w:rPr>
              <w:t>≥</w:t>
            </w:r>
            <w:r>
              <w:rPr>
                <w:rFonts w:hint="eastAsia" w:ascii="方正书宋_GBK" w:eastAsia="方正书宋_GBK"/>
                <w:lang w:val="en-US" w:eastAsia="zh-CN"/>
              </w:rPr>
              <w:t>5次</w:t>
            </w:r>
          </w:p>
        </w:tc>
        <w:tc>
          <w:tcPr>
            <w:tcW w:w="1701" w:type="dxa"/>
            <w:shd w:val="clear" w:color="auto" w:fill="auto"/>
            <w:vAlign w:val="center"/>
          </w:tcPr>
          <w:p>
            <w:pPr>
              <w:spacing w:line="300" w:lineRule="exact"/>
              <w:jc w:val="left"/>
              <w:rPr>
                <w:rFonts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84" w:type="dxa"/>
            <w:vMerge w:val="continue"/>
            <w:shd w:val="clear" w:color="auto" w:fill="auto"/>
            <w:vAlign w:val="center"/>
          </w:tcPr>
          <w:p>
            <w:pPr>
              <w:spacing w:line="300" w:lineRule="exact"/>
              <w:jc w:val="center"/>
              <w:rPr>
                <w:rFonts w:hint="eastAsia" w:ascii="方正书宋_GBK" w:eastAsia="方正书宋_GBK"/>
              </w:rPr>
            </w:pPr>
          </w:p>
        </w:tc>
        <w:tc>
          <w:tcPr>
            <w:tcW w:w="1754"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质量指标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案件办结率</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办结案件数量占立案案件总数的比率</w:t>
            </w:r>
          </w:p>
        </w:tc>
        <w:tc>
          <w:tcPr>
            <w:tcW w:w="1276"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84" w:type="dxa"/>
            <w:vMerge w:val="continue"/>
            <w:shd w:val="clear" w:color="auto" w:fill="auto"/>
            <w:vAlign w:val="center"/>
          </w:tcPr>
          <w:p>
            <w:pPr>
              <w:spacing w:line="300" w:lineRule="exact"/>
              <w:jc w:val="center"/>
              <w:rPr>
                <w:rFonts w:hint="eastAsia" w:ascii="方正书宋_GBK" w:eastAsia="方正书宋_GBK"/>
              </w:rPr>
            </w:pPr>
          </w:p>
        </w:tc>
        <w:tc>
          <w:tcPr>
            <w:tcW w:w="1754"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时效指标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年度项目完成情况</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年度项目按规定时间点完成</w:t>
            </w:r>
          </w:p>
        </w:tc>
        <w:tc>
          <w:tcPr>
            <w:tcW w:w="1276"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84" w:type="dxa"/>
            <w:vMerge w:val="continue"/>
            <w:shd w:val="clear" w:color="auto" w:fill="auto"/>
            <w:vAlign w:val="center"/>
          </w:tcPr>
          <w:p>
            <w:pPr>
              <w:spacing w:line="300" w:lineRule="exact"/>
              <w:jc w:val="center"/>
              <w:rPr>
                <w:rFonts w:ascii="方正书宋_GBK" w:eastAsia="方正书宋_GBK"/>
              </w:rPr>
            </w:pPr>
          </w:p>
        </w:tc>
        <w:tc>
          <w:tcPr>
            <w:tcW w:w="1754"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1276" w:type="dxa"/>
            <w:shd w:val="clear" w:color="auto" w:fill="auto"/>
            <w:vAlign w:val="top"/>
          </w:tcPr>
          <w:p>
            <w:pPr>
              <w:keepNext w:val="0"/>
              <w:keepLines w:val="0"/>
              <w:widowControl/>
              <w:suppressLineNumbers w:val="0"/>
              <w:jc w:val="both"/>
              <w:textAlignment w:val="top"/>
              <w:rPr>
                <w:rFonts w:hint="default" w:ascii="Calibri" w:hAnsi="Calibri" w:eastAsia="宋体" w:cs="Calibri"/>
                <w:i w:val="0"/>
                <w:color w:val="000000"/>
                <w:kern w:val="2"/>
                <w:sz w:val="22"/>
                <w:szCs w:val="22"/>
                <w:u w:val="none"/>
                <w:lang w:val="en-US" w:eastAsia="zh-CN" w:bidi="ar-SA"/>
              </w:rPr>
            </w:pPr>
            <w:r>
              <w:rPr>
                <w:rFonts w:hint="eastAsia" w:ascii="宋体" w:hAnsi="宋体" w:eastAsia="宋体" w:cs="宋体"/>
                <w:i w:val="0"/>
                <w:color w:val="000000"/>
                <w:kern w:val="2"/>
                <w:sz w:val="21"/>
                <w:szCs w:val="21"/>
                <w:u w:val="none"/>
                <w:lang w:val="en-US" w:eastAsia="zh-CN" w:bidi="ar-SA"/>
              </w:rPr>
              <w:t>≦</w:t>
            </w:r>
            <w:r>
              <w:rPr>
                <w:rFonts w:hint="eastAsia" w:asciiTheme="minorEastAsia" w:hAnsiTheme="minorEastAsia" w:eastAsiaTheme="minorEastAsia" w:cstheme="minorEastAsia"/>
                <w:i w:val="0"/>
                <w:color w:val="000000"/>
                <w:kern w:val="2"/>
                <w:sz w:val="24"/>
                <w:szCs w:val="24"/>
                <w:u w:val="none"/>
                <w:lang w:val="en-US" w:eastAsia="zh-CN" w:bidi="ar-SA"/>
              </w:rPr>
              <w:t>1万元</w:t>
            </w:r>
          </w:p>
        </w:tc>
        <w:tc>
          <w:tcPr>
            <w:tcW w:w="1701" w:type="dxa"/>
            <w:shd w:val="clear" w:color="auto" w:fill="auto"/>
            <w:vAlign w:val="center"/>
          </w:tcPr>
          <w:p>
            <w:pPr>
              <w:spacing w:line="300" w:lineRule="exact"/>
              <w:jc w:val="left"/>
              <w:rPr>
                <w:rFonts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w:t>
            </w:r>
            <w:r>
              <w:rPr>
                <w:rFonts w:hint="eastAsia" w:ascii="方正书宋_GBK" w:eastAsia="方正书宋_GBK"/>
              </w:rPr>
              <w:t>指标</w:t>
            </w:r>
          </w:p>
        </w:tc>
        <w:tc>
          <w:tcPr>
            <w:tcW w:w="1754"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社会效益指标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eastAsia" w:ascii="Calibri" w:hAnsi="Calibri" w:eastAsia="宋体" w:cs="Calibri"/>
                <w:i w:val="0"/>
                <w:color w:val="000000"/>
                <w:kern w:val="0"/>
                <w:sz w:val="22"/>
                <w:szCs w:val="22"/>
                <w:u w:val="none"/>
                <w:lang w:val="en-US" w:eastAsia="zh-CN" w:bidi="ar"/>
              </w:rPr>
              <w:t>社会影响力</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eastAsia" w:ascii="Calibri" w:hAnsi="Calibri" w:eastAsia="宋体" w:cs="Calibri"/>
                <w:i w:val="0"/>
                <w:color w:val="000000"/>
                <w:kern w:val="0"/>
                <w:sz w:val="22"/>
                <w:szCs w:val="22"/>
                <w:u w:val="none"/>
                <w:lang w:val="en-US" w:eastAsia="zh-CN" w:bidi="ar"/>
              </w:rPr>
              <w:t>在本地区产生的重要影响，得到广大受众的充分认可</w:t>
            </w:r>
          </w:p>
        </w:tc>
        <w:tc>
          <w:tcPr>
            <w:tcW w:w="1276" w:type="dxa"/>
            <w:shd w:val="clear" w:color="auto" w:fill="auto"/>
            <w:vAlign w:val="center"/>
          </w:tcPr>
          <w:p>
            <w:pPr>
              <w:spacing w:line="300" w:lineRule="exact"/>
              <w:jc w:val="left"/>
              <w:rPr>
                <w:rFonts w:ascii="方正书宋_GBK" w:hAnsi="Calibri" w:eastAsia="方正书宋_GBK" w:cs="Times New Roman"/>
                <w:kern w:val="2"/>
                <w:sz w:val="21"/>
                <w:szCs w:val="24"/>
                <w:lang w:val="en-US" w:eastAsia="zh-CN" w:bidi="ar-SA"/>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bl>
    <w:p>
      <w:pPr>
        <w:pStyle w:val="41"/>
        <w:spacing w:line="300" w:lineRule="exact"/>
        <w:ind w:left="720" w:firstLine="0" w:firstLineChars="0"/>
        <w:jc w:val="left"/>
        <w:sectPr>
          <w:pgSz w:w="16839" w:h="11907" w:orient="landscape"/>
          <w:pgMar w:top="1304" w:right="1984" w:bottom="1304" w:left="1134" w:header="851" w:footer="992" w:gutter="0"/>
          <w:pgNumType w:fmt="decimal"/>
          <w:cols w:space="425" w:num="1"/>
          <w:docGrid w:type="lines" w:linePitch="312" w:charSpace="0"/>
        </w:sectPr>
      </w:pPr>
    </w:p>
    <w:p>
      <w:pPr>
        <w:spacing w:line="300" w:lineRule="exact"/>
        <w:jc w:val="left"/>
      </w:pPr>
    </w:p>
    <w:p>
      <w:pPr>
        <w:ind w:firstLine="560" w:firstLineChars="200"/>
        <w:jc w:val="left"/>
        <w:outlineLvl w:val="1"/>
        <w:rPr>
          <w:rFonts w:ascii="Times New Roman" w:hAnsi="宋体"/>
          <w:b/>
          <w:sz w:val="28"/>
        </w:rPr>
      </w:pPr>
      <w:r>
        <w:rPr>
          <w:rFonts w:hint="eastAsia" w:ascii="方正仿宋_GBK" w:eastAsia="方正仿宋_GBK"/>
          <w:b/>
          <w:sz w:val="28"/>
        </w:rPr>
        <w:t>3、农村文化建设资金绩效目标表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0001003"/>
      <w:r>
        <w:rPr>
          <w:rFonts w:hint="eastAsia" w:ascii="方正仿宋_GBK" w:eastAsia="方正仿宋_GBK"/>
          <w:b/>
          <w:sz w:val="28"/>
        </w:rPr>
        <w:instrText xml:space="preserve">3、农村文化建设资金绩效目标表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7"/>
        <w:gridCol w:w="8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832" w:type="dxa"/>
            <w:tcBorders>
              <w:bottom w:val="nil"/>
            </w:tcBorders>
            <w:shd w:val="clear" w:color="auto" w:fill="auto"/>
            <w:vAlign w:val="center"/>
          </w:tcPr>
          <w:p>
            <w:pPr>
              <w:spacing w:line="300" w:lineRule="exact"/>
              <w:jc w:val="left"/>
              <w:rPr>
                <w:rFonts w:hint="eastAsia" w:ascii="方正书宋_GBK" w:eastAsia="方正书宋_GBK"/>
              </w:rPr>
            </w:pPr>
          </w:p>
          <w:p>
            <w:pPr>
              <w:spacing w:line="300" w:lineRule="exact"/>
              <w:jc w:val="left"/>
              <w:rPr>
                <w:rFonts w:hint="eastAsia" w:ascii="方正书宋_GBK" w:eastAsia="方正书宋_GBK"/>
              </w:rPr>
            </w:pP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p>
            <w:pPr>
              <w:spacing w:line="300" w:lineRule="exact"/>
              <w:jc w:val="left"/>
              <w:rPr>
                <w:rFonts w:hint="eastAsia" w:ascii="方正书宋_GBK" w:eastAsia="方正书宋_GBK"/>
              </w:rPr>
            </w:pPr>
          </w:p>
        </w:tc>
      </w:tr>
    </w:tbl>
    <w:p>
      <w:pPr>
        <w:pStyle w:val="41"/>
        <w:numPr>
          <w:ilvl w:val="0"/>
          <w:numId w:val="0"/>
        </w:numPr>
        <w:spacing w:line="14" w:lineRule="exact"/>
        <w:ind w:leftChars="0"/>
        <w:jc w:val="both"/>
        <w:rPr>
          <w:rFonts w:ascii="Times New Roman" w:hAnsi="宋体"/>
        </w:rPr>
      </w:pPr>
      <w:r>
        <w:rPr>
          <w:rFonts w:ascii="方正书宋_GBK" w:eastAsia="方正书宋_GBK"/>
        </w:rPr>
        <w:t xml:space="preserve"> </w:t>
      </w:r>
    </w:p>
    <w:tbl>
      <w:tblPr>
        <w:tblStyle w:val="10"/>
        <w:tblW w:w="119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43"/>
        <w:gridCol w:w="172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04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2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4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24"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数量指标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公共文化服务活动数量</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各类公共文化服务活动组织开展的数量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43" w:type="dxa"/>
            <w:vMerge w:val="continue"/>
            <w:shd w:val="clear" w:color="auto" w:fill="auto"/>
            <w:vAlign w:val="center"/>
          </w:tcPr>
          <w:p>
            <w:pPr>
              <w:spacing w:line="300" w:lineRule="exact"/>
              <w:jc w:val="center"/>
              <w:rPr>
                <w:rFonts w:hint="eastAsia" w:ascii="方正书宋_GBK" w:eastAsia="方正书宋_GBK"/>
              </w:rPr>
            </w:pPr>
          </w:p>
        </w:tc>
        <w:tc>
          <w:tcPr>
            <w:tcW w:w="1724"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质量指标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文化设施达标率</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省内实际文化设施达标数量占文化设施总数的比率</w:t>
            </w:r>
          </w:p>
        </w:tc>
        <w:tc>
          <w:tcPr>
            <w:tcW w:w="1276"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43" w:type="dxa"/>
            <w:vMerge w:val="continue"/>
            <w:shd w:val="clear" w:color="auto" w:fill="auto"/>
            <w:vAlign w:val="center"/>
          </w:tcPr>
          <w:p>
            <w:pPr>
              <w:spacing w:line="300" w:lineRule="exact"/>
              <w:jc w:val="center"/>
              <w:rPr>
                <w:rFonts w:hint="eastAsia" w:ascii="方正书宋_GBK" w:eastAsia="方正书宋_GBK"/>
              </w:rPr>
            </w:pPr>
          </w:p>
        </w:tc>
        <w:tc>
          <w:tcPr>
            <w:tcW w:w="1724"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时效指标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年度项目完成情况</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年度项目按规定时间点完成</w:t>
            </w:r>
          </w:p>
        </w:tc>
        <w:tc>
          <w:tcPr>
            <w:tcW w:w="1276"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43" w:type="dxa"/>
            <w:vMerge w:val="continue"/>
            <w:tcBorders>
              <w:bottom w:val="single" w:color="auto" w:sz="4" w:space="0"/>
            </w:tcBorders>
            <w:shd w:val="clear" w:color="auto" w:fill="auto"/>
            <w:vAlign w:val="center"/>
          </w:tcPr>
          <w:p>
            <w:pPr>
              <w:spacing w:line="300" w:lineRule="exact"/>
              <w:jc w:val="center"/>
              <w:rPr>
                <w:rFonts w:ascii="方正书宋_GBK" w:eastAsia="方正书宋_GBK"/>
              </w:rPr>
            </w:pPr>
          </w:p>
        </w:tc>
        <w:tc>
          <w:tcPr>
            <w:tcW w:w="1724"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1276" w:type="dxa"/>
            <w:shd w:val="clear" w:color="auto" w:fill="auto"/>
            <w:vAlign w:val="top"/>
          </w:tcPr>
          <w:p>
            <w:pPr>
              <w:keepNext w:val="0"/>
              <w:keepLines w:val="0"/>
              <w:widowControl/>
              <w:suppressLineNumbers w:val="0"/>
              <w:jc w:val="both"/>
              <w:textAlignment w:val="top"/>
              <w:rPr>
                <w:rFonts w:hint="default" w:ascii="Calibri" w:hAnsi="Calibri" w:eastAsia="宋体" w:cs="Calibri"/>
                <w:i w:val="0"/>
                <w:color w:val="000000"/>
                <w:kern w:val="2"/>
                <w:sz w:val="22"/>
                <w:szCs w:val="22"/>
                <w:u w:val="none"/>
                <w:lang w:val="en-US" w:eastAsia="zh-CN" w:bidi="ar-SA"/>
              </w:rPr>
            </w:pPr>
            <w:r>
              <w:rPr>
                <w:rFonts w:hint="eastAsia" w:ascii="宋体" w:hAnsi="宋体" w:eastAsia="宋体" w:cs="宋体"/>
                <w:i w:val="0"/>
                <w:color w:val="000000"/>
                <w:kern w:val="2"/>
                <w:sz w:val="21"/>
                <w:szCs w:val="21"/>
                <w:u w:val="none"/>
                <w:lang w:val="en-US" w:eastAsia="zh-CN" w:bidi="ar-SA"/>
              </w:rPr>
              <w:t>≦</w:t>
            </w:r>
            <w:r>
              <w:rPr>
                <w:rFonts w:hint="eastAsia" w:ascii="宋体" w:hAnsi="宋体" w:cs="宋体"/>
                <w:i w:val="0"/>
                <w:color w:val="000000"/>
                <w:kern w:val="2"/>
                <w:sz w:val="21"/>
                <w:szCs w:val="21"/>
                <w:u w:val="none"/>
                <w:lang w:val="en-US" w:eastAsia="zh-CN" w:bidi="ar-SA"/>
              </w:rPr>
              <w:t>1.75</w:t>
            </w:r>
            <w:r>
              <w:rPr>
                <w:rFonts w:hint="eastAsia" w:asciiTheme="minorEastAsia" w:hAnsiTheme="minorEastAsia" w:eastAsiaTheme="minorEastAsia" w:cstheme="minorEastAsia"/>
                <w:i w:val="0"/>
                <w:color w:val="000000"/>
                <w:kern w:val="2"/>
                <w:sz w:val="24"/>
                <w:szCs w:val="24"/>
                <w:u w:val="none"/>
                <w:lang w:val="en-US" w:eastAsia="zh-CN" w:bidi="ar-SA"/>
              </w:rPr>
              <w:t>万元</w:t>
            </w:r>
          </w:p>
        </w:tc>
        <w:tc>
          <w:tcPr>
            <w:tcW w:w="1701" w:type="dxa"/>
            <w:shd w:val="clear" w:color="auto" w:fill="auto"/>
            <w:vAlign w:val="center"/>
          </w:tcPr>
          <w:p>
            <w:pPr>
              <w:spacing w:line="300" w:lineRule="exact"/>
              <w:jc w:val="left"/>
              <w:rPr>
                <w:rFonts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43" w:type="dxa"/>
            <w:tcBorders>
              <w:top w:val="single" w:color="auto" w:sz="4" w:space="0"/>
            </w:tcBorders>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lang w:eastAsia="zh-CN"/>
              </w:rPr>
              <w:t>效益指标</w:t>
            </w:r>
          </w:p>
        </w:tc>
        <w:tc>
          <w:tcPr>
            <w:tcW w:w="1724"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社会效益指标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对全省宣传文化事业发展的促进推动作用</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通过支持重点宣传文化项目建设，带动全省宣传文化事业发展的效果</w:t>
            </w:r>
          </w:p>
        </w:tc>
        <w:tc>
          <w:tcPr>
            <w:tcW w:w="1276" w:type="dxa"/>
            <w:shd w:val="clear" w:color="auto" w:fill="auto"/>
            <w:vAlign w:val="center"/>
          </w:tcPr>
          <w:p>
            <w:pPr>
              <w:spacing w:line="300" w:lineRule="exact"/>
              <w:jc w:val="left"/>
              <w:rPr>
                <w:rFonts w:ascii="方正书宋_GBK" w:hAnsi="Calibri" w:eastAsia="方正书宋_GBK" w:cs="Times New Roman"/>
                <w:kern w:val="2"/>
                <w:sz w:val="21"/>
                <w:szCs w:val="24"/>
                <w:lang w:val="en-US" w:eastAsia="zh-CN" w:bidi="ar-SA"/>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bl>
    <w:p>
      <w:pPr>
        <w:pStyle w:val="41"/>
        <w:spacing w:line="300" w:lineRule="exact"/>
        <w:ind w:left="720" w:firstLine="0" w:firstLineChars="0"/>
        <w:jc w:val="left"/>
        <w:sectPr>
          <w:pgSz w:w="16839" w:h="11907" w:orient="landscape"/>
          <w:pgMar w:top="1304" w:right="1984" w:bottom="1304" w:left="1134" w:header="851" w:footer="992" w:gutter="0"/>
          <w:pgNumType w:fmt="decimal"/>
          <w:cols w:space="425" w:num="1"/>
          <w:docGrid w:type="lines" w:linePitch="312" w:charSpace="0"/>
        </w:sectPr>
      </w:pPr>
    </w:p>
    <w:p>
      <w:pPr>
        <w:spacing w:line="300" w:lineRule="exact"/>
        <w:jc w:val="left"/>
      </w:pPr>
    </w:p>
    <w:p>
      <w:pPr>
        <w:ind w:firstLine="560" w:firstLineChars="200"/>
        <w:jc w:val="left"/>
        <w:outlineLvl w:val="1"/>
        <w:rPr>
          <w:rFonts w:ascii="Times New Roman" w:hAnsi="宋体"/>
          <w:b/>
          <w:sz w:val="28"/>
        </w:rPr>
      </w:pPr>
      <w:r>
        <w:rPr>
          <w:rFonts w:hint="eastAsia" w:ascii="方正仿宋_GBK" w:eastAsia="方正仿宋_GBK"/>
          <w:b/>
          <w:sz w:val="28"/>
        </w:rPr>
        <w:t>4、人大主席团活动经费绩效目标表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0001004"/>
      <w:r>
        <w:rPr>
          <w:rFonts w:hint="eastAsia" w:ascii="方正仿宋_GBK" w:eastAsia="方正仿宋_GBK"/>
          <w:b/>
          <w:sz w:val="28"/>
        </w:rPr>
        <w:instrText xml:space="preserve">4、人大主席团活动经费绩效目标表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27"/>
        <w:gridCol w:w="8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2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852" w:type="dxa"/>
            <w:tcBorders>
              <w:bottom w:val="nil"/>
            </w:tcBorders>
            <w:shd w:val="clear" w:color="auto" w:fill="auto"/>
            <w:vAlign w:val="center"/>
          </w:tcPr>
          <w:p>
            <w:pPr>
              <w:spacing w:line="300" w:lineRule="exact"/>
              <w:jc w:val="left"/>
              <w:rPr>
                <w:rFonts w:hint="eastAsia" w:ascii="方正书宋_GBK" w:eastAsia="方正书宋_GBK"/>
              </w:rPr>
            </w:pPr>
          </w:p>
          <w:p>
            <w:pPr>
              <w:spacing w:line="300" w:lineRule="exact"/>
              <w:jc w:val="left"/>
              <w:rPr>
                <w:rFonts w:hint="eastAsia" w:ascii="方正书宋_GBK" w:eastAsia="方正书宋_GBK"/>
              </w:rPr>
            </w:pP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p>
            <w:pPr>
              <w:spacing w:line="300" w:lineRule="exact"/>
              <w:jc w:val="left"/>
              <w:rPr>
                <w:rFonts w:hint="eastAsia" w:ascii="方正书宋_GBK" w:eastAsia="方正书宋_GBK"/>
              </w:rPr>
            </w:pPr>
          </w:p>
        </w:tc>
      </w:tr>
    </w:tbl>
    <w:p>
      <w:pPr>
        <w:pStyle w:val="41"/>
        <w:numPr>
          <w:ilvl w:val="0"/>
          <w:numId w:val="0"/>
        </w:numPr>
        <w:spacing w:line="14" w:lineRule="exact"/>
        <w:ind w:leftChars="0"/>
        <w:jc w:val="both"/>
        <w:rPr>
          <w:rFonts w:ascii="Times New Roman" w:hAnsi="宋体"/>
        </w:rPr>
      </w:pPr>
      <w:r>
        <w:rPr>
          <w:rFonts w:ascii="方正书宋_GBK" w:eastAsia="方正书宋_GBK"/>
        </w:rPr>
        <w:t xml:space="preserve"> </w:t>
      </w:r>
    </w:p>
    <w:tbl>
      <w:tblPr>
        <w:tblStyle w:val="10"/>
        <w:tblW w:w="119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1"/>
        <w:gridCol w:w="1712"/>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06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1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61"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12"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数量指标</w:t>
            </w:r>
          </w:p>
        </w:tc>
        <w:tc>
          <w:tcPr>
            <w:tcW w:w="1276" w:type="dxa"/>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人大主席团活动开展情况</w:t>
            </w:r>
          </w:p>
        </w:tc>
        <w:tc>
          <w:tcPr>
            <w:tcW w:w="2891" w:type="dxa"/>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已开展活动占应开展活动的比率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61" w:type="dxa"/>
            <w:vMerge w:val="continue"/>
            <w:shd w:val="clear" w:color="auto" w:fill="auto"/>
            <w:vAlign w:val="center"/>
          </w:tcPr>
          <w:p>
            <w:pPr>
              <w:spacing w:line="300" w:lineRule="exact"/>
              <w:jc w:val="center"/>
              <w:rPr>
                <w:rFonts w:hint="eastAsia" w:ascii="方正书宋_GBK" w:eastAsia="方正书宋_GBK"/>
              </w:rPr>
            </w:pPr>
          </w:p>
        </w:tc>
        <w:tc>
          <w:tcPr>
            <w:tcW w:w="1712"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质量指标</w:t>
            </w:r>
          </w:p>
        </w:tc>
        <w:tc>
          <w:tcPr>
            <w:tcW w:w="12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人大主席团活动开展效果</w:t>
            </w:r>
          </w:p>
        </w:tc>
        <w:tc>
          <w:tcPr>
            <w:tcW w:w="289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效果良好的活动占已开展活动的比率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61" w:type="dxa"/>
            <w:vMerge w:val="continue"/>
            <w:shd w:val="clear" w:color="auto" w:fill="auto"/>
            <w:vAlign w:val="center"/>
          </w:tcPr>
          <w:p>
            <w:pPr>
              <w:spacing w:line="300" w:lineRule="exact"/>
              <w:jc w:val="center"/>
              <w:rPr>
                <w:rFonts w:hint="eastAsia" w:ascii="方正书宋_GBK" w:eastAsia="方正书宋_GBK"/>
              </w:rPr>
            </w:pPr>
          </w:p>
        </w:tc>
        <w:tc>
          <w:tcPr>
            <w:tcW w:w="1712"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时效指标</w:t>
            </w:r>
          </w:p>
        </w:tc>
        <w:tc>
          <w:tcPr>
            <w:tcW w:w="12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年度项目完成情况</w:t>
            </w:r>
          </w:p>
        </w:tc>
        <w:tc>
          <w:tcPr>
            <w:tcW w:w="289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年度项目按规定时间点完成</w:t>
            </w:r>
          </w:p>
        </w:tc>
        <w:tc>
          <w:tcPr>
            <w:tcW w:w="1276" w:type="dxa"/>
            <w:shd w:val="clear" w:color="auto" w:fill="auto"/>
            <w:vAlign w:val="top"/>
          </w:tcPr>
          <w:p>
            <w:pPr>
              <w:keepNext w:val="0"/>
              <w:keepLines w:val="0"/>
              <w:widowControl/>
              <w:suppressLineNumbers w:val="0"/>
              <w:jc w:val="both"/>
              <w:textAlignment w:val="top"/>
              <w:rPr>
                <w:rFonts w:hint="eastAsia" w:ascii="Calibri" w:hAnsi="Calibri" w:eastAsia="宋体" w:cs="Calibri"/>
                <w:i w:val="0"/>
                <w:color w:val="000000"/>
                <w:kern w:val="2"/>
                <w:sz w:val="22"/>
                <w:szCs w:val="22"/>
                <w:u w:val="none"/>
                <w:lang w:val="en-US" w:eastAsia="zh-CN" w:bidi="ar-SA"/>
              </w:rPr>
            </w:pPr>
            <w:r>
              <w:rPr>
                <w:rFonts w:hint="eastAsia" w:ascii="宋体" w:hAnsi="宋体" w:eastAsia="宋体" w:cs="宋体"/>
                <w:i w:val="0"/>
                <w:color w:val="000000"/>
                <w:kern w:val="2"/>
                <w:sz w:val="21"/>
                <w:szCs w:val="21"/>
                <w:u w:val="none"/>
                <w:lang w:val="en-US" w:eastAsia="zh-CN" w:bidi="ar-SA"/>
              </w:rPr>
              <w:t>≦</w:t>
            </w:r>
            <w:r>
              <w:rPr>
                <w:rFonts w:hint="eastAsia" w:ascii="宋体" w:hAnsi="宋体" w:cs="宋体"/>
                <w:i w:val="0"/>
                <w:color w:val="000000"/>
                <w:kern w:val="2"/>
                <w:sz w:val="21"/>
                <w:szCs w:val="21"/>
                <w:u w:val="none"/>
                <w:lang w:val="en-US" w:eastAsia="zh-CN" w:bidi="ar-SA"/>
              </w:rPr>
              <w:t>2</w:t>
            </w:r>
            <w:r>
              <w:rPr>
                <w:rFonts w:hint="eastAsia" w:asciiTheme="minorEastAsia" w:hAnsiTheme="minorEastAsia" w:eastAsiaTheme="minorEastAsia" w:cstheme="minorEastAsia"/>
                <w:i w:val="0"/>
                <w:color w:val="000000"/>
                <w:kern w:val="2"/>
                <w:sz w:val="24"/>
                <w:szCs w:val="24"/>
                <w:u w:val="none"/>
                <w:lang w:val="en-US" w:eastAsia="zh-CN" w:bidi="ar-SA"/>
              </w:rPr>
              <w:t>万元</w:t>
            </w:r>
          </w:p>
        </w:tc>
        <w:tc>
          <w:tcPr>
            <w:tcW w:w="1701"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61" w:type="dxa"/>
            <w:vMerge w:val="continue"/>
            <w:shd w:val="clear" w:color="auto" w:fill="auto"/>
            <w:vAlign w:val="center"/>
          </w:tcPr>
          <w:p>
            <w:pPr>
              <w:spacing w:line="300" w:lineRule="exact"/>
              <w:jc w:val="center"/>
              <w:rPr>
                <w:rFonts w:ascii="方正书宋_GBK" w:eastAsia="方正书宋_GBK"/>
              </w:rPr>
            </w:pPr>
          </w:p>
        </w:tc>
        <w:tc>
          <w:tcPr>
            <w:tcW w:w="1712"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成本指标</w:t>
            </w:r>
          </w:p>
        </w:tc>
        <w:tc>
          <w:tcPr>
            <w:tcW w:w="12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经费控制数</w:t>
            </w:r>
          </w:p>
        </w:tc>
        <w:tc>
          <w:tcPr>
            <w:tcW w:w="289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经费控制数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6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712"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社会效益指标</w:t>
            </w:r>
          </w:p>
        </w:tc>
        <w:tc>
          <w:tcPr>
            <w:tcW w:w="12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参与政府决策活动次数比率</w:t>
            </w:r>
          </w:p>
        </w:tc>
        <w:tc>
          <w:tcPr>
            <w:tcW w:w="289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参与决策咨询活动次数比率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jc w:val="left"/>
        <w:sectPr>
          <w:pgSz w:w="16839" w:h="11907" w:orient="landscape"/>
          <w:pgMar w:top="1304" w:right="1984" w:bottom="1304" w:left="1134" w:header="851" w:footer="992" w:gutter="0"/>
          <w:pgNumType w:fmt="decimal"/>
          <w:cols w:space="425" w:num="1"/>
          <w:docGrid w:type="lines" w:linePitch="312" w:charSpace="0"/>
        </w:sectPr>
      </w:pPr>
    </w:p>
    <w:p>
      <w:pPr>
        <w:pStyle w:val="41"/>
        <w:spacing w:line="300" w:lineRule="exact"/>
        <w:ind w:left="720" w:firstLine="0" w:firstLineChars="0"/>
        <w:jc w:val="left"/>
      </w:pPr>
    </w:p>
    <w:p>
      <w:pPr>
        <w:ind w:firstLine="560" w:firstLineChars="200"/>
        <w:jc w:val="left"/>
        <w:outlineLvl w:val="1"/>
        <w:rPr>
          <w:rFonts w:ascii="Times New Roman" w:hAnsi="宋体"/>
          <w:b/>
          <w:sz w:val="28"/>
        </w:rPr>
      </w:pPr>
      <w:r>
        <w:rPr>
          <w:rFonts w:hint="eastAsia" w:ascii="方正仿宋_GBK" w:eastAsia="方正仿宋_GBK"/>
          <w:b/>
          <w:sz w:val="28"/>
        </w:rPr>
        <w:t>5、食安经费绩效目标表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0001005"/>
      <w:r>
        <w:rPr>
          <w:rFonts w:hint="eastAsia" w:ascii="方正仿宋_GBK" w:eastAsia="方正仿宋_GBK"/>
          <w:b/>
          <w:sz w:val="28"/>
        </w:rPr>
        <w:instrText xml:space="preserve">5、食安经费绩效目标表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9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87"/>
        <w:gridCol w:w="8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882" w:type="dxa"/>
            <w:tcBorders>
              <w:bottom w:val="nil"/>
            </w:tcBorders>
            <w:shd w:val="clear" w:color="auto" w:fill="auto"/>
            <w:vAlign w:val="center"/>
          </w:tcPr>
          <w:p>
            <w:pPr>
              <w:spacing w:line="300" w:lineRule="exact"/>
              <w:jc w:val="left"/>
              <w:rPr>
                <w:rFonts w:hint="eastAsia" w:ascii="方正书宋_GBK" w:eastAsia="方正书宋_GBK"/>
              </w:rPr>
            </w:pPr>
          </w:p>
          <w:p>
            <w:pPr>
              <w:spacing w:line="300" w:lineRule="exact"/>
              <w:jc w:val="left"/>
              <w:rPr>
                <w:rFonts w:hint="eastAsia" w:ascii="方正书宋_GBK" w:eastAsia="方正书宋_GBK"/>
              </w:rPr>
            </w:pPr>
            <w:r>
              <w:rPr>
                <w:rFonts w:hint="eastAsia" w:ascii="方正书宋_GBK" w:eastAsia="方正书宋_GBK"/>
              </w:rPr>
              <w:t>食品安全作为重大的基本民生问题，为进一步加强本镇食品安全工作，落实食品生产经营者主体责任，增强政府监管效能，发挥社会组织的作用。</w:t>
            </w:r>
          </w:p>
          <w:p>
            <w:pPr>
              <w:spacing w:line="300" w:lineRule="exact"/>
              <w:jc w:val="left"/>
              <w:rPr>
                <w:rFonts w:hint="eastAsia" w:ascii="方正书宋_GBK" w:eastAsia="方正书宋_GBK"/>
              </w:rPr>
            </w:pPr>
          </w:p>
        </w:tc>
      </w:tr>
    </w:tbl>
    <w:p>
      <w:pPr>
        <w:pStyle w:val="41"/>
        <w:numPr>
          <w:ilvl w:val="0"/>
          <w:numId w:val="0"/>
        </w:numPr>
        <w:spacing w:line="14" w:lineRule="exact"/>
        <w:ind w:leftChars="0"/>
        <w:jc w:val="both"/>
        <w:rPr>
          <w:rFonts w:ascii="Times New Roman" w:hAnsi="宋体"/>
        </w:rPr>
      </w:pPr>
      <w:r>
        <w:rPr>
          <w:rFonts w:ascii="方正书宋_GBK" w:eastAsia="方正书宋_GBK"/>
        </w:rPr>
        <w:t xml:space="preserve"> </w:t>
      </w:r>
    </w:p>
    <w:tbl>
      <w:tblPr>
        <w:tblStyle w:val="10"/>
        <w:tblW w:w="119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09"/>
        <w:gridCol w:w="1730"/>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1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3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0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30"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数量指标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组织宣传活动次数（次）</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组织宣传活动次数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09" w:type="dxa"/>
            <w:vMerge w:val="continue"/>
            <w:shd w:val="clear" w:color="auto" w:fill="auto"/>
            <w:vAlign w:val="center"/>
          </w:tcPr>
          <w:p>
            <w:pPr>
              <w:spacing w:line="300" w:lineRule="exact"/>
              <w:jc w:val="center"/>
              <w:rPr>
                <w:rFonts w:hint="eastAsia" w:ascii="方正书宋_GBK" w:eastAsia="方正书宋_GBK"/>
              </w:rPr>
            </w:pPr>
          </w:p>
        </w:tc>
        <w:tc>
          <w:tcPr>
            <w:tcW w:w="1730"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质量指标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抽查覆盖率</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抽查对象的数量占全部对象的比率</w:t>
            </w:r>
          </w:p>
        </w:tc>
        <w:tc>
          <w:tcPr>
            <w:tcW w:w="1276"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09" w:type="dxa"/>
            <w:vMerge w:val="continue"/>
            <w:shd w:val="clear" w:color="auto" w:fill="auto"/>
            <w:vAlign w:val="center"/>
          </w:tcPr>
          <w:p>
            <w:pPr>
              <w:spacing w:line="300" w:lineRule="exact"/>
              <w:jc w:val="center"/>
              <w:rPr>
                <w:rFonts w:hint="eastAsia" w:ascii="方正书宋_GBK" w:eastAsia="方正书宋_GBK"/>
              </w:rPr>
            </w:pPr>
          </w:p>
        </w:tc>
        <w:tc>
          <w:tcPr>
            <w:tcW w:w="1730"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时效指标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年度项目完成情况</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年度项目按规定时间点完成率</w:t>
            </w:r>
          </w:p>
        </w:tc>
        <w:tc>
          <w:tcPr>
            <w:tcW w:w="1276"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09" w:type="dxa"/>
            <w:vMerge w:val="continue"/>
            <w:shd w:val="clear" w:color="auto" w:fill="auto"/>
            <w:vAlign w:val="center"/>
          </w:tcPr>
          <w:p>
            <w:pPr>
              <w:spacing w:line="300" w:lineRule="exact"/>
              <w:jc w:val="center"/>
              <w:rPr>
                <w:rFonts w:ascii="方正书宋_GBK" w:eastAsia="方正书宋_GBK"/>
              </w:rPr>
            </w:pPr>
          </w:p>
        </w:tc>
        <w:tc>
          <w:tcPr>
            <w:tcW w:w="1730"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1276" w:type="dxa"/>
            <w:shd w:val="clear" w:color="auto" w:fill="auto"/>
            <w:vAlign w:val="top"/>
          </w:tcPr>
          <w:p>
            <w:pPr>
              <w:keepNext w:val="0"/>
              <w:keepLines w:val="0"/>
              <w:widowControl/>
              <w:suppressLineNumbers w:val="0"/>
              <w:jc w:val="both"/>
              <w:textAlignment w:val="top"/>
              <w:rPr>
                <w:rFonts w:ascii="方正书宋_GBK" w:eastAsia="方正书宋_GBK"/>
              </w:rPr>
            </w:pPr>
            <w:r>
              <w:rPr>
                <w:rFonts w:hint="eastAsia" w:ascii="宋体" w:hAnsi="宋体" w:eastAsia="宋体" w:cs="宋体"/>
                <w:i w:val="0"/>
                <w:color w:val="000000"/>
                <w:kern w:val="2"/>
                <w:sz w:val="21"/>
                <w:szCs w:val="21"/>
                <w:u w:val="none"/>
                <w:lang w:val="en-US" w:eastAsia="zh-CN" w:bidi="ar-SA"/>
              </w:rPr>
              <w:t>≦</w:t>
            </w:r>
            <w:r>
              <w:rPr>
                <w:rFonts w:hint="eastAsia" w:ascii="宋体" w:hAnsi="宋体" w:cs="宋体"/>
                <w:i w:val="0"/>
                <w:color w:val="000000"/>
                <w:kern w:val="2"/>
                <w:sz w:val="21"/>
                <w:szCs w:val="21"/>
                <w:u w:val="none"/>
                <w:lang w:val="en-US" w:eastAsia="zh-CN" w:bidi="ar-SA"/>
              </w:rPr>
              <w:t>0.72</w:t>
            </w:r>
            <w:r>
              <w:rPr>
                <w:rFonts w:hint="eastAsia" w:asciiTheme="minorEastAsia" w:hAnsiTheme="minorEastAsia" w:eastAsiaTheme="minorEastAsia" w:cstheme="minorEastAsia"/>
                <w:i w:val="0"/>
                <w:color w:val="000000"/>
                <w:kern w:val="2"/>
                <w:sz w:val="24"/>
                <w:szCs w:val="24"/>
                <w:u w:val="none"/>
                <w:lang w:val="en-US" w:eastAsia="zh-CN" w:bidi="ar-SA"/>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73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对食品安全的监管作用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通过对食品安全的监管，确保本地区食品安全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jc w:val="left"/>
        <w:sectPr>
          <w:pgSz w:w="16839" w:h="11907" w:orient="landscape"/>
          <w:pgMar w:top="1304" w:right="1984" w:bottom="1304" w:left="1134" w:header="851" w:footer="992" w:gutter="0"/>
          <w:pgNumType w:fmt="decimal"/>
          <w:cols w:space="425" w:num="1"/>
          <w:docGrid w:type="lines" w:linePitch="312" w:charSpace="0"/>
        </w:sectPr>
      </w:pPr>
    </w:p>
    <w:p>
      <w:pPr>
        <w:spacing w:line="300" w:lineRule="exact"/>
        <w:jc w:val="left"/>
      </w:pPr>
    </w:p>
    <w:p>
      <w:pPr>
        <w:ind w:firstLine="560" w:firstLineChars="200"/>
        <w:jc w:val="left"/>
        <w:outlineLvl w:val="1"/>
        <w:rPr>
          <w:rFonts w:ascii="Times New Roman" w:hAnsi="宋体"/>
          <w:b/>
          <w:sz w:val="28"/>
        </w:rPr>
      </w:pPr>
      <w:r>
        <w:rPr>
          <w:rFonts w:hint="eastAsia" w:ascii="方正仿宋_GBK" w:eastAsia="方正仿宋_GBK"/>
          <w:b/>
          <w:sz w:val="28"/>
        </w:rPr>
        <w:t>6、团委经费绩效目标表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0001006"/>
      <w:r>
        <w:rPr>
          <w:rFonts w:hint="eastAsia" w:ascii="方正仿宋_GBK" w:eastAsia="方正仿宋_GBK"/>
          <w:b/>
          <w:sz w:val="28"/>
        </w:rPr>
        <w:instrText xml:space="preserve">6、团委经费绩效目标表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9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06"/>
        <w:gridCol w:w="88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3106"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870" w:type="dxa"/>
            <w:tcBorders>
              <w:bottom w:val="nil"/>
            </w:tcBorders>
            <w:shd w:val="clear" w:color="auto" w:fill="auto"/>
            <w:vAlign w:val="center"/>
          </w:tcPr>
          <w:p>
            <w:pPr>
              <w:spacing w:line="300" w:lineRule="exact"/>
              <w:jc w:val="left"/>
              <w:rPr>
                <w:rFonts w:hint="eastAsia" w:ascii="方正书宋_GBK" w:eastAsia="方正书宋_GBK"/>
              </w:rPr>
            </w:pPr>
          </w:p>
          <w:p>
            <w:pPr>
              <w:spacing w:line="300" w:lineRule="exact"/>
              <w:jc w:val="left"/>
              <w:rPr>
                <w:rFonts w:hint="eastAsia" w:ascii="方正书宋_GBK" w:eastAsia="方正书宋_GBK"/>
              </w:rPr>
            </w:pPr>
            <w:r>
              <w:rPr>
                <w:rFonts w:hint="eastAsia" w:ascii="方正书宋_GBK" w:eastAsia="方正书宋_GBK"/>
              </w:rPr>
              <w:t>科学地继承和发扬共青团的优良传统，创新团的工作，找准新时代的中心定位，把各项改革措施不折不扣落实到位。</w:t>
            </w:r>
          </w:p>
          <w:p>
            <w:pPr>
              <w:spacing w:line="300" w:lineRule="exact"/>
              <w:jc w:val="left"/>
              <w:rPr>
                <w:rFonts w:hint="eastAsia" w:ascii="方正书宋_GBK" w:eastAsia="方正书宋_GBK"/>
              </w:rPr>
            </w:pPr>
          </w:p>
        </w:tc>
      </w:tr>
    </w:tbl>
    <w:p>
      <w:pPr>
        <w:pStyle w:val="41"/>
        <w:numPr>
          <w:ilvl w:val="0"/>
          <w:numId w:val="0"/>
        </w:numPr>
        <w:spacing w:line="14" w:lineRule="exact"/>
        <w:ind w:leftChars="0"/>
        <w:jc w:val="both"/>
        <w:rPr>
          <w:rFonts w:ascii="Times New Roman" w:hAnsi="宋体"/>
        </w:rPr>
      </w:pPr>
      <w:r>
        <w:rPr>
          <w:rFonts w:ascii="方正书宋_GBK" w:eastAsia="方正书宋_GBK"/>
        </w:rPr>
        <w:t xml:space="preserve"> </w:t>
      </w:r>
    </w:p>
    <w:tbl>
      <w:tblPr>
        <w:tblStyle w:val="10"/>
        <w:tblW w:w="119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84"/>
        <w:gridCol w:w="176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0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8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64"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数量指标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开办宣传专栏数</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在新闻媒体开办宣传专栏的数量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84" w:type="dxa"/>
            <w:vMerge w:val="continue"/>
            <w:shd w:val="clear" w:color="auto" w:fill="auto"/>
            <w:vAlign w:val="center"/>
          </w:tcPr>
          <w:p>
            <w:pPr>
              <w:spacing w:line="300" w:lineRule="exact"/>
              <w:jc w:val="center"/>
              <w:rPr>
                <w:rFonts w:hint="eastAsia" w:ascii="方正书宋_GBK" w:eastAsia="方正书宋_GBK"/>
              </w:rPr>
            </w:pPr>
          </w:p>
        </w:tc>
        <w:tc>
          <w:tcPr>
            <w:tcW w:w="1764"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质量指标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制作宣传品</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制作宣传品的数量</w:t>
            </w:r>
          </w:p>
        </w:tc>
        <w:tc>
          <w:tcPr>
            <w:tcW w:w="1276"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w:t>
            </w:r>
            <w:r>
              <w:rPr>
                <w:rFonts w:hint="eastAsia" w:ascii="方正书宋_GBK" w:eastAsia="方正书宋_GBK"/>
                <w:lang w:val="en-US" w:eastAsia="zh-CN"/>
              </w:rPr>
              <w:t>1000</w:t>
            </w:r>
            <w:r>
              <w:rPr>
                <w:rFonts w:hint="eastAsia" w:ascii="方正书宋_GBK" w:eastAsia="方正书宋_GBK"/>
              </w:rPr>
              <w:t>份</w:t>
            </w:r>
          </w:p>
        </w:tc>
        <w:tc>
          <w:tcPr>
            <w:tcW w:w="1701"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84" w:type="dxa"/>
            <w:vMerge w:val="continue"/>
            <w:shd w:val="clear" w:color="auto" w:fill="auto"/>
            <w:vAlign w:val="center"/>
          </w:tcPr>
          <w:p>
            <w:pPr>
              <w:spacing w:line="300" w:lineRule="exact"/>
              <w:jc w:val="center"/>
              <w:rPr>
                <w:rFonts w:hint="eastAsia" w:ascii="方正书宋_GBK" w:eastAsia="方正书宋_GBK"/>
              </w:rPr>
            </w:pPr>
          </w:p>
        </w:tc>
        <w:tc>
          <w:tcPr>
            <w:tcW w:w="1764"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时效指标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年度项目完成情况</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年度项目按规定时间点完成</w:t>
            </w:r>
          </w:p>
        </w:tc>
        <w:tc>
          <w:tcPr>
            <w:tcW w:w="1276"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hAnsi="Calibri" w:eastAsia="方正书宋_GBK" w:cs="Times New Roman"/>
                <w:kern w:val="2"/>
                <w:sz w:val="21"/>
                <w:szCs w:val="24"/>
                <w:lang w:val="en-US" w:eastAsia="zh-CN" w:bidi="ar-SA"/>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84" w:type="dxa"/>
            <w:vMerge w:val="continue"/>
            <w:shd w:val="clear" w:color="auto" w:fill="auto"/>
            <w:vAlign w:val="center"/>
          </w:tcPr>
          <w:p>
            <w:pPr>
              <w:spacing w:line="300" w:lineRule="exact"/>
              <w:jc w:val="center"/>
              <w:rPr>
                <w:rFonts w:ascii="方正书宋_GBK" w:eastAsia="方正书宋_GBK"/>
              </w:rPr>
            </w:pPr>
          </w:p>
        </w:tc>
        <w:tc>
          <w:tcPr>
            <w:tcW w:w="1764"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1276" w:type="dxa"/>
            <w:shd w:val="clear" w:color="auto" w:fill="auto"/>
            <w:vAlign w:val="center"/>
          </w:tcPr>
          <w:p>
            <w:pPr>
              <w:spacing w:line="300" w:lineRule="exact"/>
              <w:jc w:val="left"/>
              <w:rPr>
                <w:rFonts w:ascii="方正书宋_GBK" w:eastAsia="方正书宋_GBK"/>
              </w:rPr>
            </w:pPr>
            <w:r>
              <w:rPr>
                <w:rFonts w:hint="eastAsia" w:ascii="宋体" w:hAnsi="宋体" w:eastAsia="宋体" w:cs="宋体"/>
                <w:i w:val="0"/>
                <w:color w:val="000000"/>
                <w:kern w:val="2"/>
                <w:sz w:val="21"/>
                <w:szCs w:val="21"/>
                <w:u w:val="none"/>
                <w:lang w:val="en-US" w:eastAsia="zh-CN" w:bidi="ar-SA"/>
              </w:rPr>
              <w:t>≦</w:t>
            </w:r>
            <w:r>
              <w:rPr>
                <w:rFonts w:hint="eastAsia" w:ascii="宋体" w:hAnsi="宋体" w:cs="宋体"/>
                <w:i w:val="0"/>
                <w:color w:val="000000"/>
                <w:kern w:val="2"/>
                <w:sz w:val="21"/>
                <w:szCs w:val="21"/>
                <w:u w:val="none"/>
                <w:lang w:val="en-US" w:eastAsia="zh-CN" w:bidi="ar-SA"/>
              </w:rPr>
              <w:t>2</w:t>
            </w:r>
            <w:r>
              <w:rPr>
                <w:rFonts w:hint="eastAsia" w:asciiTheme="minorEastAsia" w:hAnsiTheme="minorEastAsia" w:eastAsiaTheme="minorEastAsia" w:cstheme="minorEastAsia"/>
                <w:i w:val="0"/>
                <w:color w:val="000000"/>
                <w:kern w:val="2"/>
                <w:sz w:val="24"/>
                <w:szCs w:val="24"/>
                <w:u w:val="none"/>
                <w:lang w:val="en-US" w:eastAsia="zh-CN" w:bidi="ar-SA"/>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76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参与政府决策活动次数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参与决策咨询活动次数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jc w:val="left"/>
        <w:sectPr>
          <w:pgSz w:w="16839" w:h="11907" w:orient="landscape"/>
          <w:pgMar w:top="1304" w:right="1984" w:bottom="1304" w:left="1134" w:header="851" w:footer="992" w:gutter="0"/>
          <w:pgNumType w:fmt="decimal"/>
          <w:cols w:space="425" w:num="1"/>
          <w:docGrid w:type="lines" w:linePitch="312" w:charSpace="0"/>
        </w:sectPr>
      </w:pPr>
    </w:p>
    <w:p>
      <w:pPr>
        <w:spacing w:line="300" w:lineRule="exact"/>
        <w:jc w:val="left"/>
      </w:pPr>
    </w:p>
    <w:p>
      <w:pPr>
        <w:ind w:firstLine="560" w:firstLineChars="200"/>
        <w:jc w:val="left"/>
        <w:outlineLvl w:val="1"/>
        <w:rPr>
          <w:rFonts w:ascii="Times New Roman" w:hAnsi="宋体"/>
          <w:b/>
          <w:sz w:val="28"/>
        </w:rPr>
      </w:pPr>
      <w:r>
        <w:rPr>
          <w:rFonts w:hint="eastAsia" w:ascii="方正仿宋_GBK" w:eastAsia="方正仿宋_GBK"/>
          <w:b/>
          <w:sz w:val="28"/>
        </w:rPr>
        <w:t>7、维稳经费（年初）绩效目标表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0001007"/>
      <w:r>
        <w:rPr>
          <w:rFonts w:hint="eastAsia" w:ascii="方正仿宋_GBK" w:eastAsia="方正仿宋_GBK"/>
          <w:b/>
          <w:sz w:val="28"/>
        </w:rPr>
        <w:instrText xml:space="preserve">7、维稳经费（年初）绩效目标表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7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62"/>
        <w:gridCol w:w="8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62"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756" w:type="dxa"/>
            <w:tcBorders>
              <w:bottom w:val="nil"/>
            </w:tcBorders>
            <w:shd w:val="clear" w:color="auto" w:fill="auto"/>
            <w:vAlign w:val="center"/>
          </w:tcPr>
          <w:p>
            <w:pPr>
              <w:spacing w:line="300" w:lineRule="exact"/>
              <w:jc w:val="left"/>
              <w:rPr>
                <w:rFonts w:hint="eastAsia" w:ascii="方正书宋_GBK" w:eastAsia="方正书宋_GBK"/>
              </w:rPr>
            </w:pPr>
          </w:p>
          <w:p>
            <w:pPr>
              <w:spacing w:line="300" w:lineRule="exact"/>
              <w:jc w:val="left"/>
              <w:rPr>
                <w:rFonts w:hint="eastAsia" w:ascii="方正书宋_GBK" w:eastAsia="方正书宋_GBK"/>
              </w:rPr>
            </w:pPr>
            <w:r>
              <w:rPr>
                <w:rFonts w:hint="eastAsia" w:ascii="方正书宋_GBK" w:eastAsia="方正书宋_GBK"/>
              </w:rPr>
              <w:t>做好信访稳控工作，减少越级访、群访等恶性事件，有效的遏制非法上访；处理人民群众来信、来访，接待和处理人民群众反映的情况和问题。</w:t>
            </w:r>
          </w:p>
          <w:p>
            <w:pPr>
              <w:spacing w:line="300" w:lineRule="exact"/>
              <w:jc w:val="left"/>
              <w:rPr>
                <w:rFonts w:hint="eastAsia" w:ascii="方正书宋_GBK" w:eastAsia="方正书宋_GBK"/>
              </w:rPr>
            </w:pPr>
          </w:p>
        </w:tc>
      </w:tr>
    </w:tbl>
    <w:p>
      <w:pPr>
        <w:pStyle w:val="41"/>
        <w:numPr>
          <w:ilvl w:val="0"/>
          <w:numId w:val="0"/>
        </w:numPr>
        <w:spacing w:line="14" w:lineRule="exact"/>
        <w:ind w:leftChars="0"/>
        <w:jc w:val="both"/>
        <w:rPr>
          <w:rFonts w:ascii="Times New Roman" w:hAnsi="宋体"/>
        </w:rPr>
      </w:pPr>
      <w:r>
        <w:rPr>
          <w:rFonts w:ascii="方正书宋_GBK" w:eastAsia="方正书宋_GBK"/>
        </w:rPr>
        <w:t xml:space="preserve"> </w:t>
      </w:r>
    </w:p>
    <w:tbl>
      <w:tblPr>
        <w:tblStyle w:val="10"/>
        <w:tblW w:w="117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60"/>
        <w:gridCol w:w="1640"/>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96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6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40"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数量指标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重要时期专项护路任务次数（次）</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重要时期专项护路任务次数（次）</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2次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60" w:type="dxa"/>
            <w:vMerge w:val="continue"/>
            <w:shd w:val="clear" w:color="auto" w:fill="auto"/>
            <w:vAlign w:val="center"/>
          </w:tcPr>
          <w:p>
            <w:pPr>
              <w:spacing w:line="300" w:lineRule="exact"/>
              <w:jc w:val="center"/>
              <w:rPr>
                <w:rFonts w:hint="eastAsia" w:ascii="方正书宋_GBK" w:eastAsia="方正书宋_GBK"/>
              </w:rPr>
            </w:pPr>
          </w:p>
        </w:tc>
        <w:tc>
          <w:tcPr>
            <w:tcW w:w="1640"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质量指标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矛盾纠纷调处率(%)</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矛盾纠纷调处率(%)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60" w:type="dxa"/>
            <w:vMerge w:val="continue"/>
            <w:shd w:val="clear" w:color="auto" w:fill="auto"/>
            <w:vAlign w:val="center"/>
          </w:tcPr>
          <w:p>
            <w:pPr>
              <w:spacing w:line="300" w:lineRule="exact"/>
              <w:jc w:val="center"/>
              <w:rPr>
                <w:rFonts w:hint="eastAsia" w:ascii="方正书宋_GBK" w:eastAsia="方正书宋_GBK"/>
              </w:rPr>
            </w:pPr>
          </w:p>
        </w:tc>
        <w:tc>
          <w:tcPr>
            <w:tcW w:w="1640"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时效指标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各项任务完成及时率（%）</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各项任务完成及时率（%）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60" w:type="dxa"/>
            <w:vMerge w:val="continue"/>
            <w:shd w:val="clear" w:color="auto" w:fill="auto"/>
            <w:vAlign w:val="center"/>
          </w:tcPr>
          <w:p>
            <w:pPr>
              <w:spacing w:line="300" w:lineRule="exact"/>
              <w:jc w:val="center"/>
              <w:rPr>
                <w:rFonts w:ascii="方正书宋_GBK" w:eastAsia="方正书宋_GBK"/>
              </w:rPr>
            </w:pPr>
          </w:p>
        </w:tc>
        <w:tc>
          <w:tcPr>
            <w:tcW w:w="1640"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1276" w:type="dxa"/>
            <w:shd w:val="clear" w:color="auto" w:fill="auto"/>
            <w:vAlign w:val="top"/>
          </w:tcPr>
          <w:p>
            <w:pPr>
              <w:keepNext w:val="0"/>
              <w:keepLines w:val="0"/>
              <w:widowControl/>
              <w:suppressLineNumbers w:val="0"/>
              <w:jc w:val="both"/>
              <w:textAlignment w:val="top"/>
              <w:rPr>
                <w:rFonts w:ascii="方正书宋_GBK" w:eastAsia="方正书宋_GBK"/>
              </w:rPr>
            </w:pPr>
            <w:r>
              <w:rPr>
                <w:rFonts w:hint="eastAsia" w:ascii="宋体" w:hAnsi="宋体" w:eastAsia="宋体" w:cs="宋体"/>
                <w:i w:val="0"/>
                <w:color w:val="000000"/>
                <w:kern w:val="2"/>
                <w:sz w:val="21"/>
                <w:szCs w:val="21"/>
                <w:u w:val="none"/>
                <w:lang w:val="en-US" w:eastAsia="zh-CN" w:bidi="ar-SA"/>
              </w:rPr>
              <w:t>≦</w:t>
            </w:r>
            <w:r>
              <w:rPr>
                <w:rFonts w:hint="eastAsia" w:asciiTheme="minorEastAsia" w:hAnsiTheme="minorEastAsia" w:eastAsiaTheme="minorEastAsia" w:cstheme="minorEastAsia"/>
                <w:i w:val="0"/>
                <w:color w:val="000000"/>
                <w:kern w:val="2"/>
                <w:sz w:val="24"/>
                <w:szCs w:val="24"/>
                <w:u w:val="none"/>
                <w:lang w:val="en-US" w:eastAsia="zh-CN" w:bidi="ar-SA"/>
              </w:rPr>
              <w:t>8万元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6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eastAsia="zh-CN"/>
              </w:rPr>
              <w:t>突发事件发生率</w:t>
            </w:r>
            <w:r>
              <w:rPr>
                <w:rFonts w:hint="eastAsia" w:ascii="方正书宋_GBK" w:eastAsia="方正书宋_GBK"/>
              </w:rPr>
              <w:t>（</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eastAsia="zh-CN"/>
              </w:rPr>
              <w:t>突发事件发生率</w:t>
            </w:r>
            <w:r>
              <w:rPr>
                <w:rFonts w:hint="eastAsia" w:ascii="方正书宋_GBK" w:eastAsia="方正书宋_GBK"/>
              </w:rPr>
              <w:t>（</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宋体" w:hAnsi="宋体" w:eastAsia="宋体" w:cs="宋体"/>
                <w:i w:val="0"/>
                <w:color w:val="000000"/>
                <w:kern w:val="2"/>
                <w:sz w:val="21"/>
                <w:szCs w:val="21"/>
                <w:u w:val="none"/>
                <w:lang w:val="en-US" w:eastAsia="zh-CN" w:bidi="ar-SA"/>
              </w:rPr>
              <w:t>≦</w:t>
            </w:r>
            <w:r>
              <w:rPr>
                <w:rFonts w:hint="eastAsia" w:ascii="方正书宋_GBK" w:eastAsia="方正书宋_GBK"/>
                <w:lang w:val="en-US" w:eastAsia="zh-CN"/>
              </w:rPr>
              <w:t>5</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jc w:val="left"/>
        <w:sectPr>
          <w:pgSz w:w="16839" w:h="11907" w:orient="landscape"/>
          <w:pgMar w:top="1304" w:right="1984" w:bottom="1304" w:left="1134" w:header="851" w:footer="992" w:gutter="0"/>
          <w:pgNumType w:fmt="decimal"/>
          <w:cols w:space="425" w:num="1"/>
          <w:docGrid w:type="lines" w:linePitch="312" w:charSpace="0"/>
        </w:sectPr>
      </w:pPr>
    </w:p>
    <w:p>
      <w:pPr>
        <w:spacing w:line="300" w:lineRule="exact"/>
        <w:jc w:val="left"/>
      </w:pPr>
    </w:p>
    <w:p>
      <w:pPr>
        <w:ind w:firstLine="560" w:firstLineChars="200"/>
        <w:jc w:val="left"/>
        <w:outlineLvl w:val="1"/>
        <w:rPr>
          <w:rFonts w:ascii="Times New Roman" w:hAnsi="宋体"/>
          <w:b/>
          <w:sz w:val="28"/>
        </w:rPr>
      </w:pPr>
      <w:r>
        <w:rPr>
          <w:rFonts w:hint="eastAsia" w:ascii="方正仿宋_GBK" w:eastAsia="方正仿宋_GBK"/>
          <w:b/>
          <w:sz w:val="28"/>
        </w:rPr>
        <w:t>8、小型修缮经费绩效目标表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0001008"/>
      <w:r>
        <w:rPr>
          <w:rFonts w:hint="eastAsia" w:ascii="方正仿宋_GBK" w:eastAsia="方正仿宋_GBK"/>
          <w:b/>
          <w:sz w:val="28"/>
        </w:rPr>
        <w:instrText xml:space="preserve">8、小型修缮经费绩效目标表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6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59"/>
        <w:gridCol w:w="87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9"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743" w:type="dxa"/>
            <w:tcBorders>
              <w:bottom w:val="nil"/>
            </w:tcBorders>
            <w:shd w:val="clear" w:color="auto" w:fill="auto"/>
            <w:vAlign w:val="center"/>
          </w:tcPr>
          <w:p>
            <w:pPr>
              <w:spacing w:line="300" w:lineRule="exact"/>
              <w:jc w:val="left"/>
              <w:rPr>
                <w:rFonts w:hint="eastAsia" w:ascii="方正书宋_GBK" w:eastAsia="方正书宋_GBK"/>
              </w:rPr>
            </w:pPr>
          </w:p>
          <w:p>
            <w:pPr>
              <w:spacing w:line="300" w:lineRule="exact"/>
              <w:jc w:val="left"/>
              <w:rPr>
                <w:rFonts w:hint="eastAsia" w:ascii="方正书宋_GBK" w:eastAsia="方正书宋_GBK"/>
              </w:rPr>
            </w:pPr>
            <w:r>
              <w:rPr>
                <w:rFonts w:hint="eastAsia" w:ascii="方正书宋_GBK" w:eastAsia="方正书宋_GBK"/>
              </w:rPr>
              <w:t>为加强节约型机关建设，改善乡镇干部职工办公条件，保障干部职工及广大人民群众生命财产安全，提供安全、必要的办公条件。</w:t>
            </w:r>
          </w:p>
          <w:p>
            <w:pPr>
              <w:spacing w:line="300" w:lineRule="exact"/>
              <w:jc w:val="left"/>
              <w:rPr>
                <w:rFonts w:hint="eastAsia" w:ascii="方正书宋_GBK" w:eastAsia="方正书宋_GBK"/>
              </w:rPr>
            </w:pPr>
          </w:p>
        </w:tc>
      </w:tr>
    </w:tbl>
    <w:p>
      <w:pPr>
        <w:pStyle w:val="41"/>
        <w:numPr>
          <w:ilvl w:val="0"/>
          <w:numId w:val="0"/>
        </w:numPr>
        <w:spacing w:line="14" w:lineRule="exact"/>
        <w:ind w:leftChars="0"/>
        <w:jc w:val="both"/>
        <w:rPr>
          <w:rFonts w:ascii="Times New Roman" w:hAnsi="宋体"/>
        </w:rPr>
      </w:pPr>
      <w:r>
        <w:rPr>
          <w:rFonts w:ascii="方正书宋_GBK" w:eastAsia="方正书宋_GBK"/>
        </w:rPr>
        <w:t xml:space="preserve"> </w:t>
      </w:r>
    </w:p>
    <w:tbl>
      <w:tblPr>
        <w:tblStyle w:val="10"/>
        <w:tblW w:w="116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00"/>
        <w:gridCol w:w="1610"/>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9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1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10"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数量指标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修缮项目验收合格率</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通过验收的工程量占建设、改造、修缮总量的比率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0" w:type="dxa"/>
            <w:vMerge w:val="continue"/>
            <w:shd w:val="clear" w:color="auto" w:fill="auto"/>
            <w:vAlign w:val="center"/>
          </w:tcPr>
          <w:p>
            <w:pPr>
              <w:spacing w:line="300" w:lineRule="exact"/>
              <w:jc w:val="center"/>
              <w:rPr>
                <w:rFonts w:hint="eastAsia" w:ascii="方正书宋_GBK" w:eastAsia="方正书宋_GBK"/>
              </w:rPr>
            </w:pPr>
          </w:p>
        </w:tc>
        <w:tc>
          <w:tcPr>
            <w:tcW w:w="1610"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质量指标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修缮项目完成率</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实际完成工程量占计划完成工程量的比率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0" w:type="dxa"/>
            <w:vMerge w:val="continue"/>
            <w:shd w:val="clear" w:color="auto" w:fill="auto"/>
            <w:vAlign w:val="center"/>
          </w:tcPr>
          <w:p>
            <w:pPr>
              <w:spacing w:line="300" w:lineRule="exact"/>
              <w:jc w:val="center"/>
              <w:rPr>
                <w:rFonts w:hint="eastAsia" w:ascii="方正书宋_GBK" w:eastAsia="方正书宋_GBK"/>
              </w:rPr>
            </w:pPr>
          </w:p>
        </w:tc>
        <w:tc>
          <w:tcPr>
            <w:tcW w:w="1610"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时效指标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年度项目完成情况</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default" w:ascii="Calibri" w:hAnsi="Calibri" w:eastAsia="宋体" w:cs="Calibri"/>
                <w:i w:val="0"/>
                <w:color w:val="000000"/>
                <w:kern w:val="0"/>
                <w:sz w:val="22"/>
                <w:szCs w:val="22"/>
                <w:u w:val="none"/>
                <w:lang w:val="en-US" w:eastAsia="zh-CN" w:bidi="ar"/>
              </w:rPr>
              <w:t>年度项目按规定时间点完成及时率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0" w:type="dxa"/>
            <w:vMerge w:val="continue"/>
            <w:shd w:val="clear" w:color="auto" w:fill="auto"/>
            <w:vAlign w:val="center"/>
          </w:tcPr>
          <w:p>
            <w:pPr>
              <w:spacing w:line="300" w:lineRule="exact"/>
              <w:jc w:val="center"/>
              <w:rPr>
                <w:rFonts w:ascii="方正书宋_GBK" w:eastAsia="方正书宋_GBK"/>
              </w:rPr>
            </w:pPr>
          </w:p>
        </w:tc>
        <w:tc>
          <w:tcPr>
            <w:tcW w:w="1610"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经费控制数</w:t>
            </w:r>
          </w:p>
        </w:tc>
        <w:tc>
          <w:tcPr>
            <w:tcW w:w="1276" w:type="dxa"/>
            <w:shd w:val="clear" w:color="auto" w:fill="auto"/>
            <w:vAlign w:val="top"/>
          </w:tcPr>
          <w:p>
            <w:pPr>
              <w:keepNext w:val="0"/>
              <w:keepLines w:val="0"/>
              <w:widowControl/>
              <w:suppressLineNumbers w:val="0"/>
              <w:jc w:val="both"/>
              <w:textAlignment w:val="top"/>
              <w:rPr>
                <w:rFonts w:ascii="方正书宋_GBK" w:eastAsia="方正书宋_GBK"/>
              </w:rPr>
            </w:pPr>
            <w:r>
              <w:rPr>
                <w:rFonts w:hint="eastAsia" w:ascii="宋体" w:hAnsi="宋体" w:eastAsia="宋体" w:cs="宋体"/>
                <w:i w:val="0"/>
                <w:color w:val="000000"/>
                <w:kern w:val="2"/>
                <w:sz w:val="21"/>
                <w:szCs w:val="21"/>
                <w:u w:val="none"/>
                <w:lang w:val="en-US" w:eastAsia="zh-CN" w:bidi="ar-SA"/>
              </w:rPr>
              <w:t>≦</w:t>
            </w:r>
            <w:r>
              <w:rPr>
                <w:rFonts w:hint="eastAsia" w:asciiTheme="minorEastAsia" w:hAnsiTheme="minorEastAsia" w:eastAsiaTheme="minorEastAsia" w:cstheme="minorEastAsia"/>
                <w:i w:val="0"/>
                <w:color w:val="000000"/>
                <w:kern w:val="2"/>
                <w:sz w:val="24"/>
                <w:szCs w:val="24"/>
                <w:u w:val="none"/>
                <w:lang w:val="en-US" w:eastAsia="zh-CN" w:bidi="ar-SA"/>
              </w:rPr>
              <w:t>3.53万元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61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办公设施的改善成效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反映修缮后办公设施改善情况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jc w:val="left"/>
        <w:sectPr>
          <w:pgSz w:w="16839" w:h="11907" w:orient="landscape"/>
          <w:pgMar w:top="1304" w:right="1984" w:bottom="1304" w:left="1134" w:header="851" w:footer="992" w:gutter="0"/>
          <w:pgNumType w:fmt="decimal"/>
          <w:cols w:space="425" w:num="1"/>
          <w:docGrid w:type="lines" w:linePitch="312" w:charSpace="0"/>
        </w:sectPr>
      </w:pPr>
    </w:p>
    <w:p>
      <w:pPr>
        <w:jc w:val="left"/>
        <w:outlineLvl w:val="1"/>
        <w:rPr>
          <w:rFonts w:ascii="Times New Roman" w:hAnsi="宋体"/>
          <w:b/>
          <w:sz w:val="28"/>
        </w:rPr>
      </w:pPr>
      <w:r>
        <w:rPr>
          <w:rFonts w:hint="eastAsia" w:ascii="宋体" w:hAnsi="宋体" w:cs="宋体"/>
          <w:b/>
          <w:bCs/>
          <w:color w:val="000000"/>
          <w:kern w:val="0"/>
          <w:sz w:val="32"/>
          <w:szCs w:val="32"/>
          <w:lang w:val="en-US" w:eastAsia="zh-CN"/>
        </w:rPr>
        <w:t xml:space="preserve">     </w:t>
      </w:r>
      <w:r>
        <w:rPr>
          <w:rFonts w:hint="eastAsia" w:ascii="方正仿宋_GBK" w:eastAsia="方正仿宋_GBK"/>
          <w:b/>
          <w:sz w:val="28"/>
          <w:lang w:val="en-US" w:eastAsia="zh-CN"/>
        </w:rPr>
        <w:t>9</w:t>
      </w:r>
      <w:r>
        <w:rPr>
          <w:rFonts w:hint="eastAsia" w:ascii="方正仿宋_GBK" w:eastAsia="方正仿宋_GBK"/>
          <w:b/>
          <w:sz w:val="28"/>
        </w:rPr>
        <w:t>、统战部宗教领域系统治理工作经费绩效目标表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8、小型修缮经费绩效目标表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5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25"/>
        <w:gridCol w:w="87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7" w:hRule="atLeast"/>
          <w:jc w:val="center"/>
        </w:trPr>
        <w:tc>
          <w:tcPr>
            <w:tcW w:w="282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739" w:type="dxa"/>
            <w:tcBorders>
              <w:bottom w:val="nil"/>
            </w:tcBorders>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统战部派驻我镇南高洛村驻村工作队，</w:t>
            </w:r>
            <w:r>
              <w:rPr>
                <w:rFonts w:hint="eastAsia" w:ascii="方正书宋_GBK" w:eastAsia="方正书宋_GBK"/>
              </w:rPr>
              <w:t>协助镇村管理信教场所以及信教人员，统一思想，维护社会和谐稳定</w:t>
            </w:r>
            <w:r>
              <w:rPr>
                <w:rFonts w:hint="eastAsia" w:ascii="方正书宋_GBK" w:eastAsia="方正书宋_GBK"/>
                <w:lang w:eastAsia="zh-CN"/>
              </w:rPr>
              <w:t>。</w:t>
            </w:r>
          </w:p>
        </w:tc>
      </w:tr>
    </w:tbl>
    <w:p>
      <w:pPr>
        <w:pStyle w:val="41"/>
        <w:numPr>
          <w:ilvl w:val="0"/>
          <w:numId w:val="0"/>
        </w:numPr>
        <w:spacing w:line="14" w:lineRule="exact"/>
        <w:ind w:leftChars="0"/>
        <w:jc w:val="both"/>
        <w:rPr>
          <w:rFonts w:ascii="Times New Roman" w:hAnsi="宋体"/>
        </w:rPr>
      </w:pPr>
      <w:r>
        <w:rPr>
          <w:rFonts w:ascii="方正书宋_GBK" w:eastAsia="方正书宋_GBK"/>
        </w:rPr>
        <w:t xml:space="preserve"> </w:t>
      </w:r>
    </w:p>
    <w:tbl>
      <w:tblPr>
        <w:tblStyle w:val="10"/>
        <w:tblW w:w="11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27"/>
        <w:gridCol w:w="1628"/>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8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2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8"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数量指标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eastAsia" w:ascii="Calibri" w:hAnsi="Calibri" w:eastAsia="宋体" w:cs="Calibri"/>
                <w:i w:val="0"/>
                <w:color w:val="000000"/>
                <w:kern w:val="0"/>
                <w:sz w:val="22"/>
                <w:szCs w:val="22"/>
                <w:u w:val="none"/>
                <w:lang w:val="en-US" w:eastAsia="zh-CN" w:bidi="ar"/>
              </w:rPr>
              <w:t>综合事物完成率</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eastAsia" w:ascii="Calibri" w:hAnsi="Calibri" w:eastAsia="宋体" w:cs="Calibri"/>
                <w:i w:val="0"/>
                <w:color w:val="000000"/>
                <w:kern w:val="0"/>
                <w:sz w:val="22"/>
                <w:szCs w:val="22"/>
                <w:u w:val="none"/>
                <w:lang w:val="en-US" w:eastAsia="zh-CN" w:bidi="ar"/>
              </w:rPr>
              <w:t>综合事物完成率</w:t>
            </w:r>
          </w:p>
        </w:tc>
        <w:tc>
          <w:tcPr>
            <w:tcW w:w="1276" w:type="dxa"/>
            <w:shd w:val="clear" w:color="auto" w:fill="auto"/>
            <w:vAlign w:val="center"/>
          </w:tcPr>
          <w:p>
            <w:pPr>
              <w:spacing w:line="300" w:lineRule="exact"/>
              <w:jc w:val="left"/>
              <w:rPr>
                <w:rFonts w:hint="default" w:ascii="方正书宋_GBK" w:eastAsia="方正书宋_GBK"/>
                <w:lang w:val="en-US"/>
              </w:rPr>
            </w:pPr>
            <w:r>
              <w:rPr>
                <w:rFonts w:hint="eastAsia" w:ascii="方正书宋_GBK" w:eastAsia="方正书宋_GBK"/>
              </w:rPr>
              <w:t>≥</w:t>
            </w:r>
            <w:r>
              <w:rPr>
                <w:rFonts w:hint="eastAsia" w:ascii="方正书宋_GBK" w:eastAsia="方正书宋_GBK"/>
                <w:lang w:val="en-US" w:eastAsia="zh-CN"/>
              </w:rPr>
              <w:t>85</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27" w:type="dxa"/>
            <w:vMerge w:val="continue"/>
            <w:shd w:val="clear" w:color="auto" w:fill="auto"/>
            <w:vAlign w:val="center"/>
          </w:tcPr>
          <w:p>
            <w:pPr>
              <w:spacing w:line="300" w:lineRule="exact"/>
              <w:jc w:val="center"/>
              <w:rPr>
                <w:rFonts w:hint="eastAsia" w:ascii="方正书宋_GBK" w:eastAsia="方正书宋_GBK"/>
              </w:rPr>
            </w:pPr>
          </w:p>
        </w:tc>
        <w:tc>
          <w:tcPr>
            <w:tcW w:w="1628"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质量指标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eastAsia" w:ascii="Calibri" w:hAnsi="Calibri" w:eastAsia="宋体" w:cs="Calibri"/>
                <w:i w:val="0"/>
                <w:color w:val="000000"/>
                <w:kern w:val="0"/>
                <w:sz w:val="22"/>
                <w:szCs w:val="22"/>
                <w:u w:val="none"/>
                <w:lang w:val="en-US" w:eastAsia="zh-CN" w:bidi="ar"/>
              </w:rPr>
              <w:t>矛盾纠纷调处率</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eastAsia" w:ascii="Calibri" w:hAnsi="Calibri" w:eastAsia="宋体" w:cs="Calibri"/>
                <w:i w:val="0"/>
                <w:color w:val="000000"/>
                <w:kern w:val="0"/>
                <w:sz w:val="22"/>
                <w:szCs w:val="22"/>
                <w:u w:val="none"/>
                <w:lang w:val="en-US" w:eastAsia="zh-CN" w:bidi="ar"/>
              </w:rPr>
              <w:t>矛盾纠纷调处率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85</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27" w:type="dxa"/>
            <w:vMerge w:val="continue"/>
            <w:shd w:val="clear" w:color="auto" w:fill="auto"/>
            <w:vAlign w:val="center"/>
          </w:tcPr>
          <w:p>
            <w:pPr>
              <w:spacing w:line="300" w:lineRule="exact"/>
              <w:jc w:val="center"/>
              <w:rPr>
                <w:rFonts w:hint="eastAsia" w:ascii="方正书宋_GBK" w:eastAsia="方正书宋_GBK"/>
              </w:rPr>
            </w:pPr>
          </w:p>
        </w:tc>
        <w:tc>
          <w:tcPr>
            <w:tcW w:w="1628" w:type="dxa"/>
            <w:shd w:val="clear" w:color="auto" w:fill="auto"/>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22"/>
                <w:szCs w:val="22"/>
                <w:u w:val="none"/>
                <w:lang w:val="en-US" w:eastAsia="zh-CN" w:bidi="ar"/>
              </w:rPr>
              <w:t>时效指标</w:t>
            </w:r>
          </w:p>
        </w:tc>
        <w:tc>
          <w:tcPr>
            <w:tcW w:w="1276"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eastAsia" w:ascii="Calibri" w:hAnsi="Calibri" w:eastAsia="宋体" w:cs="Calibri"/>
                <w:i w:val="0"/>
                <w:color w:val="000000"/>
                <w:kern w:val="0"/>
                <w:sz w:val="22"/>
                <w:szCs w:val="22"/>
                <w:u w:val="none"/>
                <w:lang w:val="en-US" w:eastAsia="zh-CN" w:bidi="ar"/>
              </w:rPr>
              <w:t>信访事项受理及时率</w:t>
            </w:r>
          </w:p>
        </w:tc>
        <w:tc>
          <w:tcPr>
            <w:tcW w:w="2891" w:type="dxa"/>
            <w:shd w:val="clear" w:color="auto" w:fill="auto"/>
            <w:vAlign w:val="top"/>
          </w:tcPr>
          <w:p>
            <w:pPr>
              <w:keepNext w:val="0"/>
              <w:keepLines w:val="0"/>
              <w:widowControl/>
              <w:suppressLineNumbers w:val="0"/>
              <w:jc w:val="left"/>
              <w:textAlignment w:val="top"/>
              <w:rPr>
                <w:rFonts w:hint="eastAsia" w:ascii="方正书宋_GBK" w:eastAsia="方正书宋_GBK"/>
              </w:rPr>
            </w:pPr>
            <w:r>
              <w:rPr>
                <w:rFonts w:hint="eastAsia" w:ascii="Calibri" w:hAnsi="Calibri" w:eastAsia="宋体" w:cs="Calibri"/>
                <w:i w:val="0"/>
                <w:color w:val="000000"/>
                <w:kern w:val="0"/>
                <w:sz w:val="22"/>
                <w:szCs w:val="22"/>
                <w:u w:val="none"/>
                <w:lang w:val="en-US" w:eastAsia="zh-CN" w:bidi="ar"/>
              </w:rPr>
              <w:t>信访事项受理及时率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85</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27" w:type="dxa"/>
            <w:vMerge w:val="continue"/>
            <w:shd w:val="clear" w:color="auto" w:fill="auto"/>
            <w:vAlign w:val="center"/>
          </w:tcPr>
          <w:p>
            <w:pPr>
              <w:spacing w:line="300" w:lineRule="exact"/>
              <w:jc w:val="center"/>
              <w:rPr>
                <w:rFonts w:ascii="方正书宋_GBK" w:eastAsia="方正书宋_GBK"/>
              </w:rPr>
            </w:pPr>
          </w:p>
        </w:tc>
        <w:tc>
          <w:tcPr>
            <w:tcW w:w="1628" w:type="dxa"/>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成本控制</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color w:val="000000"/>
                <w:kern w:val="0"/>
                <w:sz w:val="22"/>
                <w:szCs w:val="22"/>
                <w:u w:val="none"/>
                <w:lang w:val="en-US" w:eastAsia="zh-CN" w:bidi="ar"/>
              </w:rPr>
              <w:t>成本控制</w:t>
            </w:r>
          </w:p>
        </w:tc>
        <w:tc>
          <w:tcPr>
            <w:tcW w:w="1276" w:type="dxa"/>
            <w:shd w:val="clear" w:color="auto" w:fill="auto"/>
            <w:vAlign w:val="top"/>
          </w:tcPr>
          <w:p>
            <w:pPr>
              <w:keepNext w:val="0"/>
              <w:keepLines w:val="0"/>
              <w:widowControl/>
              <w:suppressLineNumbers w:val="0"/>
              <w:jc w:val="both"/>
              <w:textAlignment w:val="top"/>
              <w:rPr>
                <w:rFonts w:ascii="方正书宋_GBK" w:eastAsia="方正书宋_GBK"/>
              </w:rPr>
            </w:pPr>
            <w:r>
              <w:rPr>
                <w:rFonts w:hint="eastAsia" w:ascii="宋体" w:hAnsi="宋体" w:eastAsia="宋体" w:cs="宋体"/>
                <w:i w:val="0"/>
                <w:color w:val="000000"/>
                <w:kern w:val="2"/>
                <w:sz w:val="21"/>
                <w:szCs w:val="21"/>
                <w:u w:val="none"/>
                <w:lang w:val="en-US" w:eastAsia="zh-CN" w:bidi="ar-SA"/>
              </w:rPr>
              <w:t>≦</w:t>
            </w:r>
            <w:r>
              <w:rPr>
                <w:rFonts w:hint="eastAsia" w:asciiTheme="minorEastAsia" w:hAnsiTheme="minorEastAsia" w:eastAsiaTheme="minorEastAsia" w:cstheme="minorEastAsia"/>
                <w:i w:val="0"/>
                <w:color w:val="000000"/>
                <w:kern w:val="2"/>
                <w:sz w:val="24"/>
                <w:szCs w:val="24"/>
                <w:u w:val="none"/>
                <w:lang w:val="en-US" w:eastAsia="zh-CN" w:bidi="ar-SA"/>
              </w:rPr>
              <w:t>6.5万元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2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效益指标</w:t>
            </w:r>
          </w:p>
        </w:tc>
        <w:tc>
          <w:tcPr>
            <w:tcW w:w="16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top"/>
          </w:tcPr>
          <w:p>
            <w:pPr>
              <w:keepNext w:val="0"/>
              <w:keepLines w:val="0"/>
              <w:widowControl/>
              <w:suppressLineNumbers w:val="0"/>
              <w:jc w:val="left"/>
              <w:textAlignment w:val="top"/>
              <w:rPr>
                <w:rFonts w:ascii="方正书宋_GBK" w:eastAsia="方正书宋_GBK"/>
              </w:rPr>
            </w:pPr>
            <w:r>
              <w:rPr>
                <w:rFonts w:hint="eastAsia" w:ascii="Calibri" w:hAnsi="Calibri" w:eastAsia="宋体" w:cs="Calibri"/>
                <w:i w:val="0"/>
                <w:color w:val="000000"/>
                <w:kern w:val="0"/>
                <w:sz w:val="22"/>
                <w:szCs w:val="22"/>
                <w:u w:val="none"/>
                <w:lang w:val="en-US" w:eastAsia="zh-CN" w:bidi="ar"/>
              </w:rPr>
              <w:t>突发事件发生率</w:t>
            </w:r>
          </w:p>
        </w:tc>
        <w:tc>
          <w:tcPr>
            <w:tcW w:w="2891" w:type="dxa"/>
            <w:shd w:val="clear" w:color="auto" w:fill="auto"/>
            <w:vAlign w:val="top"/>
          </w:tcPr>
          <w:p>
            <w:pPr>
              <w:keepNext w:val="0"/>
              <w:keepLines w:val="0"/>
              <w:widowControl/>
              <w:suppressLineNumbers w:val="0"/>
              <w:jc w:val="left"/>
              <w:textAlignment w:val="top"/>
              <w:rPr>
                <w:rFonts w:ascii="方正书宋_GBK" w:eastAsia="方正书宋_GBK"/>
              </w:rPr>
            </w:pPr>
            <w:r>
              <w:rPr>
                <w:rFonts w:hint="eastAsia" w:ascii="Calibri" w:hAnsi="Calibri" w:eastAsia="宋体" w:cs="Calibri"/>
                <w:i w:val="0"/>
                <w:color w:val="000000"/>
                <w:kern w:val="0"/>
                <w:sz w:val="22"/>
                <w:szCs w:val="22"/>
                <w:u w:val="none"/>
                <w:lang w:val="en-US" w:eastAsia="zh-CN" w:bidi="ar"/>
              </w:rPr>
              <w:t>突发事件发生率</w:t>
            </w:r>
          </w:p>
        </w:tc>
        <w:tc>
          <w:tcPr>
            <w:tcW w:w="1276" w:type="dxa"/>
            <w:shd w:val="clear" w:color="auto" w:fill="auto"/>
            <w:vAlign w:val="center"/>
          </w:tcPr>
          <w:p>
            <w:pPr>
              <w:spacing w:line="300" w:lineRule="exact"/>
              <w:jc w:val="left"/>
              <w:rPr>
                <w:rFonts w:ascii="方正书宋_GBK" w:eastAsia="方正书宋_GBK"/>
              </w:rPr>
            </w:pPr>
            <w:r>
              <w:rPr>
                <w:rFonts w:hint="eastAsia" w:ascii="宋体" w:hAnsi="宋体" w:eastAsia="宋体" w:cs="宋体"/>
                <w:lang w:val="en-US" w:eastAsia="zh-CN"/>
              </w:rPr>
              <w:t>≦</w:t>
            </w:r>
            <w:r>
              <w:rPr>
                <w:rFonts w:hint="eastAsia" w:ascii="方正书宋_GBK" w:eastAsia="方正书宋_GBK"/>
                <w:lang w:val="en-US" w:eastAsia="zh-CN"/>
              </w:rPr>
              <w:t>5</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3"/>
        </w:numPr>
        <w:spacing w:line="300" w:lineRule="exact"/>
        <w:ind w:firstLineChars="0"/>
        <w:jc w:val="left"/>
        <w:sectPr>
          <w:pgSz w:w="16839" w:h="11907" w:orient="landscape"/>
          <w:pgMar w:top="1304" w:right="1984" w:bottom="1304" w:left="1134" w:header="851" w:footer="992" w:gutter="0"/>
          <w:pgNumType w:fmt="decimal"/>
          <w:cols w:space="425" w:num="1"/>
          <w:docGrid w:type="lines" w:linePitch="312" w:charSpace="0"/>
        </w:sectPr>
      </w:pPr>
    </w:p>
    <w:p>
      <w:pPr>
        <w:pStyle w:val="38"/>
        <w:numPr>
          <w:ilvl w:val="0"/>
          <w:numId w:val="0"/>
        </w:numPr>
        <w:tabs>
          <w:tab w:val="left" w:pos="913"/>
        </w:tabs>
        <w:ind w:leftChars="0"/>
        <w:rPr>
          <w:rFonts w:hint="eastAsia" w:ascii="Times New Roman" w:hAnsi="Times New Roman" w:eastAsia="方正仿宋_GBK" w:cs="Times New Roman"/>
          <w:b/>
          <w:bCs/>
          <w:color w:val="000000"/>
          <w:sz w:val="28"/>
          <w:szCs w:val="24"/>
          <w:lang w:val="en-US" w:eastAsia="uk-UA" w:bidi="ar-SA"/>
        </w:rPr>
      </w:pPr>
      <w:r>
        <w:rPr>
          <w:rFonts w:hint="eastAsia" w:ascii="宋体" w:hAnsi="宋体" w:cs="宋体"/>
          <w:b/>
          <w:bCs/>
          <w:color w:val="000000"/>
          <w:kern w:val="0"/>
          <w:sz w:val="32"/>
          <w:szCs w:val="32"/>
          <w:lang w:val="en-US" w:eastAsia="zh-CN"/>
        </w:rPr>
        <w:t xml:space="preserve">    </w:t>
      </w:r>
      <w:r>
        <w:rPr>
          <w:rFonts w:hint="eastAsia" w:ascii="Times New Roman" w:hAnsi="Times New Roman" w:eastAsia="方正仿宋_GBK" w:cs="Times New Roman"/>
          <w:b/>
          <w:bCs/>
          <w:color w:val="000000"/>
          <w:sz w:val="28"/>
          <w:szCs w:val="24"/>
          <w:lang w:val="en-US" w:eastAsia="zh-CN" w:bidi="ar-SA"/>
        </w:rPr>
        <w:t>六、</w:t>
      </w:r>
      <w:r>
        <w:rPr>
          <w:rFonts w:hint="eastAsia" w:ascii="Times New Roman" w:hAnsi="Times New Roman" w:eastAsia="方正仿宋_GBK" w:cs="Times New Roman"/>
          <w:b/>
          <w:bCs/>
          <w:color w:val="000000"/>
          <w:sz w:val="28"/>
          <w:szCs w:val="24"/>
          <w:lang w:val="en-US" w:eastAsia="uk-UA" w:bidi="ar-SA"/>
        </w:rPr>
        <w:t>政府采购预算情况</w:t>
      </w:r>
    </w:p>
    <w:p>
      <w:pPr>
        <w:ind w:firstLine="1120" w:firstLineChars="4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年我单位</w:t>
      </w:r>
      <w:r>
        <w:rPr>
          <w:rFonts w:hint="eastAsia" w:eastAsia="方正仿宋_GBK" w:cs="Times New Roman"/>
          <w:color w:val="000000"/>
          <w:sz w:val="28"/>
          <w:szCs w:val="24"/>
          <w:lang w:val="en-US" w:eastAsia="zh-CN" w:bidi="ar-SA"/>
        </w:rPr>
        <w:t>没有安排</w:t>
      </w:r>
      <w:r>
        <w:rPr>
          <w:rFonts w:hint="eastAsia" w:ascii="Times New Roman" w:hAnsi="Times New Roman" w:eastAsia="方正仿宋_GBK" w:cs="Times New Roman"/>
          <w:color w:val="000000"/>
          <w:sz w:val="28"/>
          <w:szCs w:val="24"/>
          <w:lang w:val="en-US" w:eastAsia="uk-UA" w:bidi="ar-SA"/>
        </w:rPr>
        <w:t>政府采购预算</w:t>
      </w:r>
      <w:r>
        <w:rPr>
          <w:rFonts w:hint="eastAsia" w:eastAsia="方正仿宋_GBK" w:cs="Times New Roman"/>
          <w:color w:val="000000"/>
          <w:sz w:val="28"/>
          <w:szCs w:val="24"/>
          <w:lang w:val="en-US" w:eastAsia="zh-CN" w:bidi="ar-SA"/>
        </w:rPr>
        <w:t>，空表列示</w:t>
      </w:r>
      <w:r>
        <w:rPr>
          <w:rFonts w:hint="eastAsia" w:ascii="Times New Roman" w:hAnsi="Times New Roman" w:eastAsia="方正仿宋_GBK" w:cs="Times New Roman"/>
          <w:color w:val="000000"/>
          <w:sz w:val="28"/>
          <w:szCs w:val="24"/>
          <w:lang w:val="en-US" w:eastAsia="uk-UA" w:bidi="ar-SA"/>
        </w:rPr>
        <w:t>。</w:t>
      </w:r>
    </w:p>
    <w:p>
      <w:pPr>
        <w:ind w:firstLine="1120" w:firstLineChars="400"/>
        <w:jc w:val="left"/>
        <w:rPr>
          <w:rFonts w:hint="eastAsia" w:ascii="Times New Roman" w:hAnsi="Times New Roman" w:eastAsia="方正仿宋_GBK" w:cs="Times New Roman"/>
          <w:color w:val="000000"/>
          <w:sz w:val="28"/>
          <w:szCs w:val="24"/>
          <w:lang w:val="en-US" w:eastAsia="uk-UA" w:bidi="ar-SA"/>
        </w:rPr>
      </w:pPr>
    </w:p>
    <w:p>
      <w:pPr>
        <w:jc w:val="cente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政府采购预算</w:t>
      </w:r>
    </w:p>
    <w:tbl>
      <w:tblPr>
        <w:tblStyle w:val="10"/>
        <w:tblW w:w="147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6"/>
        <w:gridCol w:w="960"/>
        <w:gridCol w:w="721"/>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060" w:type="dxa"/>
            <w:gridSpan w:val="7"/>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803涞水县义安镇人民政府</w:t>
            </w:r>
          </w:p>
        </w:tc>
        <w:tc>
          <w:tcPr>
            <w:tcW w:w="8676" w:type="dxa"/>
            <w:gridSpan w:val="9"/>
            <w:tcBorders>
              <w:top w:val="single" w:color="FFFFFF" w:sz="6" w:space="0"/>
              <w:left w:val="single" w:color="FFFFFF" w:sz="6" w:space="0"/>
              <w:right w:val="single" w:color="FFFFFF" w:sz="6" w:space="0"/>
            </w:tcBorders>
            <w:vAlign w:val="center"/>
          </w:tcPr>
          <w:p>
            <w:pPr>
              <w:pStyle w:val="3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tblHeader/>
          <w:jc w:val="center"/>
        </w:trPr>
        <w:tc>
          <w:tcPr>
            <w:tcW w:w="1796" w:type="dxa"/>
            <w:gridSpan w:val="2"/>
            <w:vAlign w:val="center"/>
          </w:tcPr>
          <w:p>
            <w:pPr>
              <w:pStyle w:val="17"/>
            </w:pPr>
            <w:r>
              <w:rPr>
                <w:rFonts w:hint="eastAsia"/>
              </w:rPr>
              <w:t>政府采购项目来源</w:t>
            </w:r>
          </w:p>
        </w:tc>
        <w:tc>
          <w:tcPr>
            <w:tcW w:w="721" w:type="dxa"/>
            <w:vMerge w:val="restart"/>
            <w:vAlign w:val="center"/>
          </w:tcPr>
          <w:p>
            <w:pPr>
              <w:pStyle w:val="17"/>
            </w:pPr>
            <w:r>
              <w:rPr>
                <w:rFonts w:hint="eastAsia"/>
              </w:rPr>
              <w:t>采购物品名称</w:t>
            </w:r>
          </w:p>
        </w:tc>
        <w:tc>
          <w:tcPr>
            <w:tcW w:w="1134" w:type="dxa"/>
            <w:vMerge w:val="restart"/>
            <w:vAlign w:val="center"/>
          </w:tcPr>
          <w:p>
            <w:pPr>
              <w:pStyle w:val="17"/>
            </w:pPr>
            <w:r>
              <w:rPr>
                <w:rFonts w:hint="eastAsia"/>
              </w:rPr>
              <w:t>政府采购目录序号</w:t>
            </w:r>
          </w:p>
        </w:tc>
        <w:tc>
          <w:tcPr>
            <w:tcW w:w="709" w:type="dxa"/>
            <w:vMerge w:val="restart"/>
            <w:vAlign w:val="center"/>
          </w:tcPr>
          <w:p>
            <w:pPr>
              <w:pStyle w:val="17"/>
            </w:pPr>
            <w:r>
              <w:rPr>
                <w:rFonts w:hint="eastAsia"/>
              </w:rPr>
              <w:t>计量</w:t>
            </w:r>
            <w:r>
              <w:t xml:space="preserve">  </w:t>
            </w:r>
            <w:r>
              <w:rPr>
                <w:rFonts w:hint="eastAsia"/>
              </w:rPr>
              <w:t>单位</w:t>
            </w:r>
          </w:p>
        </w:tc>
        <w:tc>
          <w:tcPr>
            <w:tcW w:w="850" w:type="dxa"/>
            <w:vMerge w:val="restart"/>
            <w:vAlign w:val="center"/>
          </w:tcPr>
          <w:p>
            <w:pPr>
              <w:pStyle w:val="17"/>
            </w:pPr>
            <w:r>
              <w:rPr>
                <w:rFonts w:hint="eastAsia"/>
              </w:rPr>
              <w:t>数量</w:t>
            </w:r>
          </w:p>
        </w:tc>
        <w:tc>
          <w:tcPr>
            <w:tcW w:w="850" w:type="dxa"/>
            <w:vMerge w:val="restart"/>
            <w:vAlign w:val="center"/>
          </w:tcPr>
          <w:p>
            <w:pPr>
              <w:pStyle w:val="17"/>
            </w:pPr>
            <w:r>
              <w:rPr>
                <w:rFonts w:hint="eastAsia"/>
              </w:rPr>
              <w:t>单价</w:t>
            </w:r>
          </w:p>
        </w:tc>
        <w:tc>
          <w:tcPr>
            <w:tcW w:w="7712" w:type="dxa"/>
            <w:gridSpan w:val="8"/>
            <w:vAlign w:val="center"/>
          </w:tcPr>
          <w:p>
            <w:pPr>
              <w:pStyle w:val="17"/>
            </w:pPr>
            <w:r>
              <w:rPr>
                <w:rFonts w:hint="eastAsia"/>
              </w:rPr>
              <w:t>政府采购金额（当年部门预算安排资金）</w:t>
            </w:r>
          </w:p>
        </w:tc>
        <w:tc>
          <w:tcPr>
            <w:tcW w:w="964" w:type="dxa"/>
            <w:vMerge w:val="restart"/>
            <w:vAlign w:val="center"/>
          </w:tcPr>
          <w:p>
            <w:pPr>
              <w:pStyle w:val="17"/>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4" w:hRule="atLeast"/>
          <w:tblHeader/>
          <w:jc w:val="center"/>
        </w:trPr>
        <w:tc>
          <w:tcPr>
            <w:tcW w:w="836" w:type="dxa"/>
            <w:vAlign w:val="center"/>
          </w:tcPr>
          <w:p>
            <w:pPr>
              <w:pStyle w:val="17"/>
            </w:pPr>
            <w:r>
              <w:rPr>
                <w:rFonts w:hint="eastAsia"/>
              </w:rPr>
              <w:t>项目名称</w:t>
            </w:r>
          </w:p>
        </w:tc>
        <w:tc>
          <w:tcPr>
            <w:tcW w:w="960" w:type="dxa"/>
            <w:vAlign w:val="center"/>
          </w:tcPr>
          <w:p>
            <w:pPr>
              <w:pStyle w:val="17"/>
            </w:pPr>
            <w:r>
              <w:rPr>
                <w:rFonts w:hint="eastAsia"/>
              </w:rPr>
              <w:t>预算</w:t>
            </w:r>
            <w:r>
              <w:t xml:space="preserve">    </w:t>
            </w:r>
            <w:r>
              <w:rPr>
                <w:rFonts w:hint="eastAsia"/>
              </w:rPr>
              <w:t>资金</w:t>
            </w:r>
          </w:p>
        </w:tc>
        <w:tc>
          <w:tcPr>
            <w:tcW w:w="721"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rPr>
                <w:rFonts w:hint="eastAsia"/>
              </w:rPr>
              <w:t>合计</w:t>
            </w:r>
          </w:p>
        </w:tc>
        <w:tc>
          <w:tcPr>
            <w:tcW w:w="964" w:type="dxa"/>
            <w:vAlign w:val="center"/>
          </w:tcPr>
          <w:p>
            <w:pPr>
              <w:pStyle w:val="17"/>
            </w:pPr>
            <w:r>
              <w:rPr>
                <w:rFonts w:hint="eastAsia"/>
              </w:rPr>
              <w:t>一般公共预算拨款</w:t>
            </w:r>
          </w:p>
        </w:tc>
        <w:tc>
          <w:tcPr>
            <w:tcW w:w="964" w:type="dxa"/>
            <w:vAlign w:val="center"/>
          </w:tcPr>
          <w:p>
            <w:pPr>
              <w:pStyle w:val="17"/>
            </w:pPr>
            <w:r>
              <w:rPr>
                <w:rFonts w:hint="eastAsia"/>
              </w:rPr>
              <w:t>基金预算拨款</w:t>
            </w:r>
          </w:p>
        </w:tc>
        <w:tc>
          <w:tcPr>
            <w:tcW w:w="964" w:type="dxa"/>
            <w:vAlign w:val="center"/>
          </w:tcPr>
          <w:p>
            <w:pPr>
              <w:pStyle w:val="17"/>
            </w:pPr>
            <w:r>
              <w:rPr>
                <w:rFonts w:hint="eastAsia"/>
              </w:rPr>
              <w:t>国有资本经营预算拨款</w:t>
            </w:r>
          </w:p>
        </w:tc>
        <w:tc>
          <w:tcPr>
            <w:tcW w:w="964" w:type="dxa"/>
            <w:vAlign w:val="center"/>
          </w:tcPr>
          <w:p>
            <w:pPr>
              <w:pStyle w:val="17"/>
            </w:pPr>
            <w:r>
              <w:rPr>
                <w:rFonts w:hint="eastAsia"/>
              </w:rPr>
              <w:t>财政专户核拨</w:t>
            </w:r>
          </w:p>
        </w:tc>
        <w:tc>
          <w:tcPr>
            <w:tcW w:w="964" w:type="dxa"/>
            <w:vAlign w:val="center"/>
          </w:tcPr>
          <w:p>
            <w:pPr>
              <w:pStyle w:val="17"/>
            </w:pPr>
            <w:r>
              <w:rPr>
                <w:rFonts w:hint="eastAsia"/>
              </w:rPr>
              <w:t>单位</w:t>
            </w:r>
            <w:r>
              <w:t xml:space="preserve">    </w:t>
            </w:r>
            <w:r>
              <w:rPr>
                <w:rFonts w:hint="eastAsia"/>
              </w:rPr>
              <w:t>资金</w:t>
            </w:r>
          </w:p>
        </w:tc>
        <w:tc>
          <w:tcPr>
            <w:tcW w:w="964" w:type="dxa"/>
            <w:vAlign w:val="center"/>
          </w:tcPr>
          <w:p>
            <w:pPr>
              <w:pStyle w:val="17"/>
            </w:pPr>
            <w:r>
              <w:rPr>
                <w:rFonts w:hint="eastAsia"/>
              </w:rPr>
              <w:t>财政拨</w:t>
            </w:r>
            <w:r>
              <w:t xml:space="preserve">    </w:t>
            </w:r>
            <w:r>
              <w:rPr>
                <w:rFonts w:hint="eastAsia"/>
              </w:rPr>
              <w:t>款结转</w:t>
            </w:r>
          </w:p>
        </w:tc>
        <w:tc>
          <w:tcPr>
            <w:tcW w:w="964" w:type="dxa"/>
            <w:vAlign w:val="center"/>
          </w:tcPr>
          <w:p>
            <w:pPr>
              <w:pStyle w:val="17"/>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7" w:hRule="atLeast"/>
          <w:jc w:val="center"/>
        </w:trPr>
        <w:tc>
          <w:tcPr>
            <w:tcW w:w="836" w:type="dxa"/>
            <w:vAlign w:val="center"/>
          </w:tcPr>
          <w:p>
            <w:pPr>
              <w:pStyle w:val="19"/>
            </w:pPr>
          </w:p>
        </w:tc>
        <w:tc>
          <w:tcPr>
            <w:tcW w:w="960" w:type="dxa"/>
            <w:vAlign w:val="center"/>
          </w:tcPr>
          <w:p>
            <w:pPr>
              <w:pStyle w:val="18"/>
            </w:pPr>
          </w:p>
        </w:tc>
        <w:tc>
          <w:tcPr>
            <w:tcW w:w="721" w:type="dxa"/>
            <w:vAlign w:val="center"/>
          </w:tcPr>
          <w:p>
            <w:pPr>
              <w:pStyle w:val="19"/>
            </w:pPr>
          </w:p>
        </w:tc>
        <w:tc>
          <w:tcPr>
            <w:tcW w:w="1134" w:type="dxa"/>
            <w:vAlign w:val="center"/>
          </w:tcPr>
          <w:p>
            <w:pPr>
              <w:pStyle w:val="19"/>
            </w:pPr>
          </w:p>
        </w:tc>
        <w:tc>
          <w:tcPr>
            <w:tcW w:w="709" w:type="dxa"/>
            <w:vAlign w:val="center"/>
          </w:tcPr>
          <w:p>
            <w:pPr>
              <w:pStyle w:val="20"/>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ind w:firstLine="420"/>
      </w:pPr>
      <w:r>
        <w:rPr>
          <w:rFonts w:hint="eastAsia" w:ascii="方正书宋_GBK" w:hAnsi="方正书宋_GBK" w:eastAsia="方正书宋_GBK" w:cs="方正书宋_GBK"/>
          <w:color w:val="000000"/>
          <w:sz w:val="21"/>
        </w:rPr>
        <w:t>注：无政府采购预算，空表列示。</w:t>
      </w:r>
    </w:p>
    <w:p>
      <w:pPr>
        <w:ind w:firstLine="1120" w:firstLineChars="400"/>
        <w:jc w:val="left"/>
        <w:rPr>
          <w:rFonts w:hint="eastAsia" w:ascii="Times New Roman" w:hAnsi="Times New Roman" w:eastAsia="方正仿宋_GBK" w:cs="Times New Roman"/>
          <w:color w:val="000000"/>
          <w:sz w:val="28"/>
          <w:szCs w:val="24"/>
          <w:lang w:val="en-US" w:eastAsia="uk-UA" w:bidi="ar-SA"/>
        </w:rPr>
      </w:pPr>
    </w:p>
    <w:p>
      <w:pPr>
        <w:ind w:firstLine="548" w:firstLineChars="196"/>
        <w:jc w:val="left"/>
        <w:rPr>
          <w:rFonts w:hint="eastAsia" w:ascii="Times New Roman" w:hAnsi="Times New Roman" w:eastAsia="方正仿宋_GBK" w:cs="Times New Roman"/>
          <w:color w:val="000000"/>
          <w:sz w:val="28"/>
          <w:szCs w:val="24"/>
          <w:lang w:val="en-US" w:eastAsia="uk-UA" w:bidi="ar-SA"/>
        </w:rPr>
      </w:pPr>
    </w:p>
    <w:p>
      <w:pPr>
        <w:pStyle w:val="38"/>
        <w:numPr>
          <w:ilvl w:val="0"/>
          <w:numId w:val="0"/>
        </w:numPr>
        <w:ind w:leftChars="0"/>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 xml:space="preserve">   </w:t>
      </w:r>
      <w:r>
        <w:rPr>
          <w:rFonts w:hint="eastAsia" w:eastAsia="方正仿宋_GBK" w:cs="Times New Roman"/>
          <w:color w:val="000000"/>
          <w:sz w:val="28"/>
          <w:szCs w:val="24"/>
          <w:lang w:val="en-US" w:eastAsia="zh-CN" w:bidi="ar-SA"/>
        </w:rPr>
        <w:t xml:space="preserve">     </w:t>
      </w:r>
      <w:r>
        <w:rPr>
          <w:rFonts w:hint="eastAsia" w:ascii="Times New Roman" w:hAnsi="Times New Roman" w:eastAsia="方正仿宋_GBK" w:cs="Times New Roman"/>
          <w:b/>
          <w:bCs/>
          <w:color w:val="000000"/>
          <w:sz w:val="28"/>
          <w:szCs w:val="24"/>
          <w:lang w:val="en-US" w:eastAsia="zh-CN" w:bidi="ar-SA"/>
        </w:rPr>
        <w:t xml:space="preserve"> 七、</w:t>
      </w:r>
      <w:r>
        <w:rPr>
          <w:rFonts w:hint="eastAsia" w:ascii="Times New Roman" w:hAnsi="Times New Roman" w:eastAsia="方正仿宋_GBK" w:cs="Times New Roman"/>
          <w:b/>
          <w:bCs/>
          <w:color w:val="000000"/>
          <w:sz w:val="28"/>
          <w:szCs w:val="24"/>
          <w:lang w:val="en-US" w:eastAsia="uk-UA" w:bidi="ar-SA"/>
        </w:rPr>
        <w:t>国有资产信息情况</w:t>
      </w:r>
    </w:p>
    <w:p>
      <w:pPr>
        <w:widowControl/>
        <w:spacing w:line="460" w:lineRule="exact"/>
        <w:ind w:firstLine="1120" w:firstLineChars="4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涞水县</w:t>
      </w:r>
      <w:r>
        <w:rPr>
          <w:rFonts w:hint="eastAsia" w:ascii="Times New Roman" w:hAnsi="Times New Roman" w:eastAsia="方正仿宋_GBK" w:cs="Times New Roman"/>
          <w:color w:val="000000"/>
          <w:sz w:val="28"/>
          <w:szCs w:val="24"/>
          <w:lang w:val="en-US" w:eastAsia="zh-CN" w:bidi="ar-SA"/>
        </w:rPr>
        <w:t>义安</w:t>
      </w:r>
      <w:r>
        <w:rPr>
          <w:rFonts w:hint="eastAsia" w:ascii="Times New Roman" w:hAnsi="Times New Roman" w:eastAsia="方正仿宋_GBK" w:cs="Times New Roman"/>
          <w:color w:val="000000"/>
          <w:sz w:val="28"/>
          <w:szCs w:val="24"/>
          <w:lang w:val="en-US" w:eastAsia="uk-UA" w:bidi="ar-SA"/>
        </w:rPr>
        <w:t>镇人民政府20</w:t>
      </w:r>
      <w:r>
        <w:rPr>
          <w:rFonts w:hint="eastAsia" w:ascii="Times New Roman" w:hAnsi="Times New Roman" w:eastAsia="方正仿宋_GBK" w:cs="Times New Roman"/>
          <w:color w:val="000000"/>
          <w:sz w:val="28"/>
          <w:szCs w:val="24"/>
          <w:lang w:val="en-US" w:eastAsia="zh-CN" w:bidi="ar-SA"/>
        </w:rPr>
        <w:t>21</w:t>
      </w:r>
      <w:r>
        <w:rPr>
          <w:rFonts w:hint="eastAsia" w:ascii="Times New Roman" w:hAnsi="Times New Roman" w:eastAsia="方正仿宋_GBK" w:cs="Times New Roman"/>
          <w:color w:val="000000"/>
          <w:sz w:val="28"/>
          <w:szCs w:val="24"/>
          <w:lang w:val="en-US" w:eastAsia="uk-UA" w:bidi="ar-SA"/>
        </w:rPr>
        <w:t>年末固定资产总金额</w:t>
      </w:r>
      <w:r>
        <w:rPr>
          <w:rFonts w:hint="eastAsia" w:eastAsia="方正仿宋_GBK" w:cs="Times New Roman"/>
          <w:color w:val="000000"/>
          <w:sz w:val="28"/>
          <w:szCs w:val="24"/>
          <w:lang w:val="en-US" w:eastAsia="zh-CN" w:bidi="ar-SA"/>
        </w:rPr>
        <w:t>441</w:t>
      </w:r>
      <w:r>
        <w:rPr>
          <w:rFonts w:hint="eastAsia" w:ascii="Times New Roman" w:hAnsi="Times New Roman" w:eastAsia="方正仿宋_GBK" w:cs="Times New Roman"/>
          <w:color w:val="000000"/>
          <w:sz w:val="28"/>
          <w:szCs w:val="24"/>
          <w:lang w:val="en-US" w:eastAsia="zh-CN" w:bidi="ar-SA"/>
        </w:rPr>
        <w:t>.</w:t>
      </w:r>
      <w:r>
        <w:rPr>
          <w:rFonts w:hint="eastAsia" w:eastAsia="方正仿宋_GBK" w:cs="Times New Roman"/>
          <w:color w:val="000000"/>
          <w:sz w:val="28"/>
          <w:szCs w:val="24"/>
          <w:lang w:val="en-US" w:eastAsia="zh-CN" w:bidi="ar-SA"/>
        </w:rPr>
        <w:t>45</w:t>
      </w:r>
      <w:r>
        <w:rPr>
          <w:rFonts w:hint="eastAsia" w:ascii="Times New Roman" w:hAnsi="Times New Roman" w:eastAsia="方正仿宋_GBK" w:cs="Times New Roman"/>
          <w:color w:val="000000"/>
          <w:sz w:val="28"/>
          <w:szCs w:val="24"/>
          <w:lang w:val="en-US" w:eastAsia="uk-UA" w:bidi="ar-SA"/>
        </w:rPr>
        <w:t>万元（详见下表）。 202</w:t>
      </w:r>
      <w:r>
        <w:rPr>
          <w:rFonts w:hint="eastAsia"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w:t>
      </w:r>
      <w:r>
        <w:rPr>
          <w:rFonts w:hint="eastAsia" w:eastAsia="方正仿宋_GBK" w:cs="Times New Roman"/>
          <w:color w:val="000000"/>
          <w:sz w:val="28"/>
          <w:szCs w:val="24"/>
          <w:lang w:val="en-US" w:eastAsia="zh-CN" w:bidi="ar-SA"/>
        </w:rPr>
        <w:t>我部门无</w:t>
      </w:r>
      <w:r>
        <w:rPr>
          <w:rFonts w:hint="eastAsia" w:ascii="Times New Roman" w:hAnsi="Times New Roman" w:eastAsia="方正仿宋_GBK" w:cs="Times New Roman"/>
          <w:color w:val="000000"/>
          <w:sz w:val="28"/>
          <w:szCs w:val="24"/>
          <w:lang w:val="en-US" w:eastAsia="uk-UA" w:bidi="ar-SA"/>
        </w:rPr>
        <w:t>购置固定资产</w:t>
      </w:r>
      <w:r>
        <w:rPr>
          <w:rFonts w:hint="eastAsia" w:eastAsia="方正仿宋_GBK" w:cs="Times New Roman"/>
          <w:color w:val="000000"/>
          <w:sz w:val="28"/>
          <w:szCs w:val="24"/>
          <w:lang w:val="en-US" w:eastAsia="zh-CN" w:bidi="ar-SA"/>
        </w:rPr>
        <w:t>计划</w:t>
      </w:r>
      <w:r>
        <w:rPr>
          <w:rFonts w:hint="eastAsia" w:ascii="Times New Roman" w:hAnsi="Times New Roman" w:eastAsia="方正仿宋_GBK" w:cs="Times New Roman"/>
          <w:color w:val="000000"/>
          <w:sz w:val="28"/>
          <w:szCs w:val="24"/>
          <w:lang w:val="en-US" w:eastAsia="uk-UA" w:bidi="ar-SA"/>
        </w:rPr>
        <w:t>。</w:t>
      </w:r>
    </w:p>
    <w:p>
      <w:pPr>
        <w:widowControl/>
        <w:spacing w:line="460" w:lineRule="exact"/>
        <w:ind w:firstLine="560" w:firstLineChars="200"/>
        <w:rPr>
          <w:rFonts w:hint="eastAsia" w:ascii="Times New Roman" w:hAnsi="Times New Roman" w:eastAsia="方正仿宋_GBK" w:cs="Times New Roman"/>
          <w:color w:val="000000"/>
          <w:sz w:val="28"/>
          <w:szCs w:val="24"/>
          <w:lang w:val="en-US" w:eastAsia="uk-UA" w:bidi="ar-SA"/>
        </w:rPr>
      </w:pPr>
    </w:p>
    <w:p>
      <w:pPr>
        <w:widowControl/>
        <w:spacing w:line="460" w:lineRule="exact"/>
        <w:ind w:firstLine="560" w:firstLineChars="200"/>
        <w:rPr>
          <w:rFonts w:hint="eastAsia" w:ascii="仿宋" w:hAnsi="仿宋" w:eastAsia="仿宋" w:cs="仿宋"/>
          <w:color w:val="000000"/>
          <w:kern w:val="0"/>
          <w:sz w:val="28"/>
          <w:szCs w:val="28"/>
        </w:rPr>
      </w:pPr>
    </w:p>
    <w:p>
      <w:pPr>
        <w:widowControl/>
        <w:spacing w:line="460" w:lineRule="exact"/>
        <w:ind w:firstLine="560" w:firstLineChars="200"/>
        <w:rPr>
          <w:rFonts w:hint="eastAsia" w:ascii="仿宋" w:hAnsi="仿宋" w:eastAsia="仿宋" w:cs="仿宋"/>
          <w:color w:val="000000"/>
          <w:kern w:val="0"/>
          <w:sz w:val="28"/>
          <w:szCs w:val="28"/>
        </w:rPr>
      </w:pPr>
    </w:p>
    <w:p>
      <w:pPr>
        <w:widowControl/>
        <w:spacing w:line="460" w:lineRule="exact"/>
        <w:ind w:firstLine="560" w:firstLineChars="200"/>
        <w:rPr>
          <w:rFonts w:hint="eastAsia" w:ascii="仿宋" w:hAnsi="仿宋" w:eastAsia="仿宋" w:cs="仿宋"/>
          <w:color w:val="000000"/>
          <w:kern w:val="0"/>
          <w:sz w:val="28"/>
          <w:szCs w:val="28"/>
        </w:rPr>
      </w:pPr>
    </w:p>
    <w:tbl>
      <w:tblPr>
        <w:tblStyle w:val="10"/>
        <w:tblW w:w="11505" w:type="dxa"/>
        <w:tblInd w:w="904" w:type="dxa"/>
        <w:tblLayout w:type="fixed"/>
        <w:tblCellMar>
          <w:top w:w="0" w:type="dxa"/>
          <w:left w:w="108" w:type="dxa"/>
          <w:bottom w:w="0" w:type="dxa"/>
          <w:right w:w="108" w:type="dxa"/>
        </w:tblCellMar>
      </w:tblPr>
      <w:tblGrid>
        <w:gridCol w:w="4947"/>
        <w:gridCol w:w="3000"/>
        <w:gridCol w:w="3558"/>
      </w:tblGrid>
      <w:tr>
        <w:tblPrEx>
          <w:tblCellMar>
            <w:top w:w="0" w:type="dxa"/>
            <w:left w:w="108" w:type="dxa"/>
            <w:bottom w:w="0" w:type="dxa"/>
            <w:right w:w="108" w:type="dxa"/>
          </w:tblCellMar>
        </w:tblPrEx>
        <w:trPr>
          <w:trHeight w:val="675" w:hRule="atLeast"/>
        </w:trPr>
        <w:tc>
          <w:tcPr>
            <w:tcW w:w="11505" w:type="dxa"/>
            <w:gridSpan w:val="3"/>
            <w:tcBorders>
              <w:top w:val="nil"/>
              <w:left w:val="nil"/>
              <w:bottom w:val="nil"/>
              <w:right w:val="nil"/>
            </w:tcBorders>
            <w:shd w:val="clear" w:color="auto" w:fill="auto"/>
            <w:vAlign w:val="center"/>
          </w:tcPr>
          <w:p>
            <w:pPr>
              <w:jc w:val="center"/>
              <w:rPr>
                <w:rFonts w:hint="eastAsia" w:ascii="Times New Roman" w:hAnsi="Times New Roman" w:eastAsia="方正仿宋_GBK" w:cs="Times New Roman"/>
                <w:color w:val="000000"/>
                <w:sz w:val="28"/>
                <w:szCs w:val="24"/>
                <w:lang w:val="en-US" w:eastAsia="zh-CN" w:bidi="ar-SA"/>
              </w:rPr>
            </w:pPr>
            <w:r>
              <w:rPr>
                <w:rFonts w:hint="eastAsia" w:ascii="方正小标宋_GBK" w:hAnsi="方正小标宋_GBK" w:eastAsia="方正小标宋_GBK" w:cs="方正小标宋_GBK"/>
                <w:color w:val="000000"/>
                <w:sz w:val="36"/>
                <w:lang w:val="en-US" w:eastAsia="zh-CN"/>
              </w:rPr>
              <w:t>单位固定资产占用情况表</w:t>
            </w:r>
          </w:p>
        </w:tc>
      </w:tr>
      <w:tr>
        <w:tblPrEx>
          <w:tblCellMar>
            <w:top w:w="0" w:type="dxa"/>
            <w:left w:w="108" w:type="dxa"/>
            <w:bottom w:w="0" w:type="dxa"/>
            <w:right w:w="108" w:type="dxa"/>
          </w:tblCellMar>
        </w:tblPrEx>
        <w:trPr>
          <w:trHeight w:val="465" w:hRule="atLeast"/>
        </w:trPr>
        <w:tc>
          <w:tcPr>
            <w:tcW w:w="11505" w:type="dxa"/>
            <w:gridSpan w:val="3"/>
            <w:tcBorders>
              <w:top w:val="nil"/>
              <w:left w:val="nil"/>
              <w:bottom w:val="single" w:color="auto" w:sz="4" w:space="0"/>
              <w:right w:val="nil"/>
            </w:tcBorders>
            <w:shd w:val="clear" w:color="auto" w:fill="auto"/>
            <w:vAlign w:val="center"/>
          </w:tcPr>
          <w:p>
            <w:pPr>
              <w:widowControl/>
              <w:wordWrap w:val="0"/>
              <w:jc w:val="right"/>
              <w:rPr>
                <w:rFonts w:hint="eastAsia"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 xml:space="preserve">截止时间：2022年12月31日 </w:t>
            </w:r>
          </w:p>
        </w:tc>
      </w:tr>
      <w:tr>
        <w:tblPrEx>
          <w:tblCellMar>
            <w:top w:w="0" w:type="dxa"/>
            <w:left w:w="108" w:type="dxa"/>
            <w:bottom w:w="0" w:type="dxa"/>
            <w:right w:w="108" w:type="dxa"/>
          </w:tblCellMar>
        </w:tblPrEx>
        <w:trPr>
          <w:trHeight w:val="405"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项　　目</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数量</w:t>
            </w:r>
          </w:p>
        </w:tc>
        <w:tc>
          <w:tcPr>
            <w:tcW w:w="355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价值（单位：万元）</w:t>
            </w:r>
          </w:p>
        </w:tc>
      </w:tr>
      <w:tr>
        <w:tblPrEx>
          <w:tblCellMar>
            <w:top w:w="0" w:type="dxa"/>
            <w:left w:w="108" w:type="dxa"/>
            <w:bottom w:w="0" w:type="dxa"/>
            <w:right w:w="108" w:type="dxa"/>
          </w:tblCellMar>
        </w:tblPrEx>
        <w:trPr>
          <w:trHeight w:val="465"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固定资产总额</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w:t>
            </w:r>
          </w:p>
        </w:tc>
        <w:tc>
          <w:tcPr>
            <w:tcW w:w="3558" w:type="dxa"/>
            <w:tcBorders>
              <w:top w:val="nil"/>
              <w:left w:val="nil"/>
              <w:bottom w:val="single" w:color="auto" w:sz="4" w:space="0"/>
              <w:right w:val="single" w:color="auto" w:sz="4" w:space="0"/>
            </w:tcBorders>
            <w:shd w:val="clear" w:color="auto" w:fill="auto"/>
            <w:vAlign w:val="center"/>
          </w:tcPr>
          <w:p>
            <w:pPr>
              <w:widowControl/>
              <w:ind w:firstLine="840" w:firstLineChars="400"/>
              <w:jc w:val="both"/>
              <w:rPr>
                <w:rFonts w:hint="default"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441.45</w:t>
            </w:r>
          </w:p>
        </w:tc>
      </w:tr>
      <w:tr>
        <w:tblPrEx>
          <w:tblCellMar>
            <w:top w:w="0" w:type="dxa"/>
            <w:left w:w="108" w:type="dxa"/>
            <w:bottom w:w="0" w:type="dxa"/>
            <w:right w:w="108" w:type="dxa"/>
          </w:tblCellMar>
        </w:tblPrEx>
        <w:trPr>
          <w:trHeight w:val="343"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1、房屋（平方米）</w:t>
            </w:r>
          </w:p>
        </w:tc>
        <w:tc>
          <w:tcPr>
            <w:tcW w:w="3000" w:type="dxa"/>
            <w:tcBorders>
              <w:top w:val="nil"/>
              <w:left w:val="nil"/>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2221.1</w:t>
            </w:r>
            <w:r>
              <w:rPr>
                <w:rFonts w:hint="eastAsia" w:eastAsia="方正仿宋_GBK" w:cs="Times New Roman"/>
                <w:color w:val="000000"/>
                <w:sz w:val="21"/>
                <w:szCs w:val="21"/>
                <w:lang w:val="en-US" w:eastAsia="zh-CN" w:bidi="ar-SA"/>
              </w:rPr>
              <w:t>0</w:t>
            </w:r>
          </w:p>
        </w:tc>
        <w:tc>
          <w:tcPr>
            <w:tcW w:w="3558" w:type="dxa"/>
            <w:tcBorders>
              <w:top w:val="nil"/>
              <w:left w:val="nil"/>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357.82</w:t>
            </w:r>
          </w:p>
        </w:tc>
      </w:tr>
      <w:tr>
        <w:tblPrEx>
          <w:tblCellMar>
            <w:top w:w="0" w:type="dxa"/>
            <w:left w:w="108" w:type="dxa"/>
            <w:bottom w:w="0" w:type="dxa"/>
            <w:right w:w="108" w:type="dxa"/>
          </w:tblCellMar>
        </w:tblPrEx>
        <w:trPr>
          <w:trHeight w:val="419"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 xml:space="preserve">   其中：办公用房（平方米）</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2221.1</w:t>
            </w:r>
            <w:r>
              <w:rPr>
                <w:rFonts w:hint="eastAsia" w:eastAsia="方正仿宋_GBK" w:cs="Times New Roman"/>
                <w:color w:val="000000"/>
                <w:sz w:val="21"/>
                <w:szCs w:val="21"/>
                <w:lang w:val="en-US" w:eastAsia="zh-CN" w:bidi="ar-SA"/>
              </w:rPr>
              <w:t>0</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357.82</w:t>
            </w: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2、车辆（台、辆）</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1</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2.0</w:t>
            </w:r>
            <w:r>
              <w:rPr>
                <w:rFonts w:hint="eastAsia" w:eastAsia="方正仿宋_GBK" w:cs="Times New Roman"/>
                <w:color w:val="000000"/>
                <w:sz w:val="21"/>
                <w:szCs w:val="21"/>
                <w:lang w:val="en-US" w:eastAsia="zh-CN" w:bidi="ar-SA"/>
              </w:rPr>
              <w:t>0</w:t>
            </w: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3、单价在20万元以上的设备</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4、其他固定资产</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81.63</w:t>
            </w:r>
          </w:p>
        </w:tc>
      </w:tr>
    </w:tbl>
    <w:p>
      <w:pPr>
        <w:pStyle w:val="38"/>
        <w:ind w:left="0" w:leftChars="0" w:firstLine="0" w:firstLineChars="0"/>
        <w:rPr>
          <w:rFonts w:hint="eastAsia" w:ascii="仿宋" w:hAnsi="仿宋" w:eastAsia="仿宋" w:cs="仿宋"/>
          <w:b/>
          <w:bCs/>
          <w:color w:val="000000"/>
          <w:kern w:val="0"/>
          <w:sz w:val="28"/>
          <w:szCs w:val="28"/>
        </w:rPr>
      </w:pPr>
    </w:p>
    <w:p>
      <w:pPr>
        <w:pStyle w:val="38"/>
        <w:ind w:firstLine="643"/>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b/>
          <w:bCs/>
          <w:color w:val="000000"/>
          <w:sz w:val="28"/>
          <w:szCs w:val="24"/>
          <w:lang w:val="en-US" w:eastAsia="uk-UA" w:bidi="ar-SA"/>
        </w:rPr>
        <w:t>八、专业名词解释</w:t>
      </w:r>
    </w:p>
    <w:p>
      <w:pPr>
        <w:ind w:firstLine="548" w:firstLineChars="196"/>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1、一般公共预算财政拨款收入：县级财政当年拨付的资金。</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2、其他收入：指除上述财政拨款收入以外的收入。主要是存款利息收入。</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3、基本支出：指为保障机构正常运转、完成日常工作任务而发生的人员支出和公用支出。</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4、项目支出：指在基本支出之外为完成特定行政任务和事业发展目标所发生的支出。</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560" w:firstLineChars="200"/>
        <w:rPr>
          <w:rFonts w:hint="eastAsia" w:ascii="Times New Roman" w:hAnsi="Times New Roman" w:eastAsia="方正仿宋_GBK" w:cs="Times New Roman"/>
          <w:b/>
          <w:bCs/>
          <w:color w:val="000000"/>
          <w:sz w:val="28"/>
          <w:szCs w:val="24"/>
          <w:lang w:val="en-US" w:eastAsia="zh-CN" w:bidi="ar-SA"/>
        </w:rPr>
      </w:pPr>
      <w:r>
        <w:rPr>
          <w:rFonts w:hint="eastAsia" w:ascii="Times New Roman" w:hAnsi="Times New Roman" w:eastAsia="方正仿宋_GBK" w:cs="Times New Roman"/>
          <w:b/>
          <w:bCs/>
          <w:color w:val="000000"/>
          <w:sz w:val="28"/>
          <w:szCs w:val="24"/>
          <w:lang w:val="en-US" w:eastAsia="uk-UA" w:bidi="ar-SA"/>
        </w:rPr>
        <w:t>九、其他需要说明的事</w:t>
      </w:r>
      <w:bookmarkEnd w:id="8"/>
      <w:bookmarkEnd w:id="9"/>
      <w:r>
        <w:rPr>
          <w:rFonts w:hint="eastAsia" w:ascii="Times New Roman" w:hAnsi="Times New Roman" w:eastAsia="方正仿宋_GBK" w:cs="Times New Roman"/>
          <w:b/>
          <w:bCs/>
          <w:color w:val="000000"/>
          <w:sz w:val="28"/>
          <w:szCs w:val="24"/>
          <w:lang w:val="en-US" w:eastAsia="zh-CN" w:bidi="ar-SA"/>
        </w:rPr>
        <w:t>项</w:t>
      </w:r>
    </w:p>
    <w:p>
      <w:pPr>
        <w:ind w:firstLine="560" w:firstLineChars="200"/>
        <w:rPr>
          <w:rFonts w:hint="eastAsia" w:ascii="Times New Roman" w:hAnsi="Times New Roman" w:eastAsia="方正仿宋_GBK" w:cs="Times New Roman"/>
          <w:color w:val="000000"/>
          <w:sz w:val="28"/>
          <w:szCs w:val="24"/>
          <w:lang w:val="en-US" w:eastAsia="zh-CN" w:bidi="ar-SA"/>
        </w:rPr>
        <w:sectPr>
          <w:pgSz w:w="16840" w:h="11900" w:orient="landscape"/>
          <w:pgMar w:top="1361" w:right="1020" w:bottom="1361" w:left="1020" w:header="720" w:footer="720" w:gutter="0"/>
          <w:pgNumType w:fmt="decimal"/>
          <w:cols w:space="720" w:num="1"/>
        </w:sectPr>
      </w:pPr>
      <w:r>
        <w:rPr>
          <w:rFonts w:hint="eastAsia" w:ascii="Times New Roman" w:hAnsi="Times New Roman" w:eastAsia="方正仿宋_GBK" w:cs="Times New Roman"/>
          <w:color w:val="000000"/>
          <w:sz w:val="28"/>
          <w:szCs w:val="24"/>
          <w:lang w:val="en-US" w:eastAsia="zh-CN" w:bidi="ar-SA"/>
        </w:rPr>
        <w:t>我部门无其他需要说明的事</w:t>
      </w:r>
      <w:r>
        <w:rPr>
          <w:rFonts w:hint="eastAsia" w:eastAsia="方正仿宋_GBK" w:cs="Times New Roman"/>
          <w:color w:val="000000"/>
          <w:sz w:val="28"/>
          <w:szCs w:val="24"/>
          <w:lang w:val="en-US" w:eastAsia="zh-CN" w:bidi="ar-SA"/>
        </w:rPr>
        <w:t>项。</w:t>
      </w:r>
    </w:p>
    <w:p>
      <w:pPr>
        <w:bidi w:val="0"/>
        <w:rPr>
          <w:rFonts w:hint="eastAsia"/>
          <w:lang w:val="en-US" w:eastAsia="zh-CN"/>
        </w:rPr>
      </w:pPr>
    </w:p>
    <w:p>
      <w:pPr>
        <w:bidi w:val="0"/>
        <w:rPr>
          <w:rFonts w:hint="eastAsia"/>
          <w:lang w:val="en-US" w:eastAsia="zh-CN"/>
        </w:rPr>
      </w:pPr>
    </w:p>
    <w:sectPr>
      <w:pgSz w:w="16839" w:h="11907" w:orient="landscape"/>
      <w:pgMar w:top="1021" w:right="1361" w:bottom="1021" w:left="1361" w:header="851" w:footer="992" w:gutter="0"/>
      <w:pgNumType w:fmt="decimal"/>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41E00"/>
    <w:multiLevelType w:val="singleLevel"/>
    <w:tmpl w:val="8B541E00"/>
    <w:lvl w:ilvl="0" w:tentative="0">
      <w:start w:val="5"/>
      <w:numFmt w:val="chineseCounting"/>
      <w:suff w:val="nothing"/>
      <w:lvlText w:val="%1、"/>
      <w:lvlJc w:val="left"/>
      <w:rPr>
        <w:rFonts w:hint="eastAsia"/>
      </w:rPr>
    </w:lvl>
  </w:abstractNum>
  <w:abstractNum w:abstractNumId="1">
    <w:nsid w:val="D5519FBC"/>
    <w:multiLevelType w:val="singleLevel"/>
    <w:tmpl w:val="D5519FBC"/>
    <w:lvl w:ilvl="0" w:tentative="0">
      <w:start w:val="1"/>
      <w:numFmt w:val="chineseCounting"/>
      <w:suff w:val="space"/>
      <w:lvlText w:val="第%1部分"/>
      <w:lvlJc w:val="left"/>
      <w:rPr>
        <w:rFonts w:hint="eastAsia"/>
      </w:rPr>
    </w:lvl>
  </w:abstractNum>
  <w:abstractNum w:abstractNumId="2">
    <w:nsid w:val="2A2D2E63"/>
    <w:multiLevelType w:val="multilevel"/>
    <w:tmpl w:val="2A2D2E63"/>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hlNzY1OGY2YjIxNmMxZmEyNGJkZTMwOGY2YjkwOWEifQ=="/>
  </w:docVars>
  <w:rsids>
    <w:rsidRoot w:val="00781D3A"/>
    <w:rsid w:val="001C0AE6"/>
    <w:rsid w:val="001D7814"/>
    <w:rsid w:val="00472F0F"/>
    <w:rsid w:val="006B610F"/>
    <w:rsid w:val="00781D3A"/>
    <w:rsid w:val="00791CF2"/>
    <w:rsid w:val="007F158C"/>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04FE2"/>
    <w:rsid w:val="03AC7D53"/>
    <w:rsid w:val="03E858BF"/>
    <w:rsid w:val="042016B0"/>
    <w:rsid w:val="054B4674"/>
    <w:rsid w:val="07F76D95"/>
    <w:rsid w:val="082B11A1"/>
    <w:rsid w:val="094C5FCE"/>
    <w:rsid w:val="094C66AB"/>
    <w:rsid w:val="097270F8"/>
    <w:rsid w:val="09AE7485"/>
    <w:rsid w:val="0A511EFC"/>
    <w:rsid w:val="0CD80FF5"/>
    <w:rsid w:val="102A27B7"/>
    <w:rsid w:val="1063623B"/>
    <w:rsid w:val="10955C73"/>
    <w:rsid w:val="12B61B9E"/>
    <w:rsid w:val="13C37FA4"/>
    <w:rsid w:val="16434484"/>
    <w:rsid w:val="1644334A"/>
    <w:rsid w:val="1690286D"/>
    <w:rsid w:val="16936B22"/>
    <w:rsid w:val="18471CB1"/>
    <w:rsid w:val="195C62A6"/>
    <w:rsid w:val="1A956359"/>
    <w:rsid w:val="1AAA4123"/>
    <w:rsid w:val="1BBA75B0"/>
    <w:rsid w:val="1BEE7298"/>
    <w:rsid w:val="1C7D2B4C"/>
    <w:rsid w:val="1C7F593C"/>
    <w:rsid w:val="1C8426C6"/>
    <w:rsid w:val="1C9B0080"/>
    <w:rsid w:val="1CF17C7C"/>
    <w:rsid w:val="1F001077"/>
    <w:rsid w:val="1F8606D8"/>
    <w:rsid w:val="22BB100E"/>
    <w:rsid w:val="230F01BE"/>
    <w:rsid w:val="23EA577B"/>
    <w:rsid w:val="24035902"/>
    <w:rsid w:val="24E67A68"/>
    <w:rsid w:val="280807CD"/>
    <w:rsid w:val="291F0AC7"/>
    <w:rsid w:val="2A9108D5"/>
    <w:rsid w:val="2AC9328C"/>
    <w:rsid w:val="2CAC0C8F"/>
    <w:rsid w:val="2E5E551D"/>
    <w:rsid w:val="2E6D7DB0"/>
    <w:rsid w:val="30675F5E"/>
    <w:rsid w:val="3082790A"/>
    <w:rsid w:val="33AC7FCE"/>
    <w:rsid w:val="35621332"/>
    <w:rsid w:val="35E2488F"/>
    <w:rsid w:val="37CF26CA"/>
    <w:rsid w:val="383C53ED"/>
    <w:rsid w:val="394E7286"/>
    <w:rsid w:val="3A8C13CD"/>
    <w:rsid w:val="3AE520D7"/>
    <w:rsid w:val="3BE67045"/>
    <w:rsid w:val="3BFB4C51"/>
    <w:rsid w:val="3E373BFC"/>
    <w:rsid w:val="3E730DC1"/>
    <w:rsid w:val="3F57011F"/>
    <w:rsid w:val="41677677"/>
    <w:rsid w:val="438033DB"/>
    <w:rsid w:val="43F55E71"/>
    <w:rsid w:val="46DD2E5C"/>
    <w:rsid w:val="47043D1B"/>
    <w:rsid w:val="47C93FBE"/>
    <w:rsid w:val="47E706CC"/>
    <w:rsid w:val="47F157E6"/>
    <w:rsid w:val="488D6DD5"/>
    <w:rsid w:val="48BA73C9"/>
    <w:rsid w:val="4954606A"/>
    <w:rsid w:val="49E85EA2"/>
    <w:rsid w:val="4A6E08DD"/>
    <w:rsid w:val="4A907C22"/>
    <w:rsid w:val="4ACB5E46"/>
    <w:rsid w:val="4BB9706E"/>
    <w:rsid w:val="4BC1684D"/>
    <w:rsid w:val="4CFF7418"/>
    <w:rsid w:val="4D4F523F"/>
    <w:rsid w:val="4D971CBD"/>
    <w:rsid w:val="4DB80E2C"/>
    <w:rsid w:val="4E0B733F"/>
    <w:rsid w:val="4E7D08BB"/>
    <w:rsid w:val="4EB06D60"/>
    <w:rsid w:val="4EB66D1C"/>
    <w:rsid w:val="4F675312"/>
    <w:rsid w:val="52D15D6A"/>
    <w:rsid w:val="561479FA"/>
    <w:rsid w:val="56DE3A9D"/>
    <w:rsid w:val="57C40B1A"/>
    <w:rsid w:val="58445E0E"/>
    <w:rsid w:val="5937185E"/>
    <w:rsid w:val="59FE525D"/>
    <w:rsid w:val="5B01542B"/>
    <w:rsid w:val="5C852985"/>
    <w:rsid w:val="5D0B4748"/>
    <w:rsid w:val="5D5F4983"/>
    <w:rsid w:val="5ED347C8"/>
    <w:rsid w:val="5EF64C4E"/>
    <w:rsid w:val="60C67204"/>
    <w:rsid w:val="61750AC7"/>
    <w:rsid w:val="618868A7"/>
    <w:rsid w:val="61987314"/>
    <w:rsid w:val="62093C95"/>
    <w:rsid w:val="62BA594C"/>
    <w:rsid w:val="638769F5"/>
    <w:rsid w:val="639971AA"/>
    <w:rsid w:val="64410844"/>
    <w:rsid w:val="663E2313"/>
    <w:rsid w:val="675A3D93"/>
    <w:rsid w:val="68913FE7"/>
    <w:rsid w:val="6A0F4FDC"/>
    <w:rsid w:val="6AD17271"/>
    <w:rsid w:val="6C5E0306"/>
    <w:rsid w:val="6CE30817"/>
    <w:rsid w:val="6DAC6A33"/>
    <w:rsid w:val="6DB45383"/>
    <w:rsid w:val="6DE7474F"/>
    <w:rsid w:val="6E62646B"/>
    <w:rsid w:val="6F930AE0"/>
    <w:rsid w:val="704049BB"/>
    <w:rsid w:val="706C2A94"/>
    <w:rsid w:val="7327569A"/>
    <w:rsid w:val="73601072"/>
    <w:rsid w:val="73934E96"/>
    <w:rsid w:val="74395290"/>
    <w:rsid w:val="745C5DF0"/>
    <w:rsid w:val="74E82048"/>
    <w:rsid w:val="76C74A56"/>
    <w:rsid w:val="785A7F32"/>
    <w:rsid w:val="78686B8D"/>
    <w:rsid w:val="78C8772C"/>
    <w:rsid w:val="78CA20AC"/>
    <w:rsid w:val="79052F8D"/>
    <w:rsid w:val="79541E58"/>
    <w:rsid w:val="7D262815"/>
    <w:rsid w:val="7E7D4FF3"/>
    <w:rsid w:val="7E8C1351"/>
    <w:rsid w:val="7F0A4693"/>
    <w:rsid w:val="7F78485C"/>
    <w:rsid w:val="7FDE1F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0"/>
    <w:rPr>
      <w:rFonts w:ascii="宋体" w:hAnsi="Courier New" w:cs="Courier New"/>
      <w:szCs w:val="21"/>
    </w:rPr>
  </w:style>
  <w:style w:type="paragraph" w:styleId="4">
    <w:name w:val="footer"/>
    <w:basedOn w:val="1"/>
    <w:link w:val="37"/>
    <w:unhideWhenUsed/>
    <w:qFormat/>
    <w:uiPriority w:val="99"/>
    <w:pPr>
      <w:tabs>
        <w:tab w:val="center" w:pos="4153"/>
        <w:tab w:val="right" w:pos="8306"/>
      </w:tabs>
      <w:snapToGrid w:val="0"/>
    </w:pPr>
    <w:rPr>
      <w:sz w:val="18"/>
      <w:szCs w:val="18"/>
    </w:rPr>
  </w:style>
  <w:style w:type="paragraph" w:styleId="5">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paragraph" w:styleId="9">
    <w:name w:val="Normal (Web)"/>
    <w:basedOn w:val="1"/>
    <w:qFormat/>
    <w:uiPriority w:val="0"/>
    <w:pPr>
      <w:jc w:val="left"/>
    </w:pPr>
    <w:rPr>
      <w:kern w:val="0"/>
      <w:sz w:val="24"/>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2"/>
    <w:link w:val="5"/>
    <w:qFormat/>
    <w:uiPriority w:val="99"/>
    <w:rPr>
      <w:rFonts w:eastAsia="Times New Roman"/>
      <w:sz w:val="18"/>
      <w:szCs w:val="18"/>
      <w:lang w:eastAsia="uk-UA"/>
    </w:rPr>
  </w:style>
  <w:style w:type="character" w:customStyle="1" w:styleId="37">
    <w:name w:val="页脚 Char"/>
    <w:basedOn w:val="12"/>
    <w:link w:val="4"/>
    <w:qFormat/>
    <w:uiPriority w:val="99"/>
    <w:rPr>
      <w:rFonts w:eastAsia="Times New Roman"/>
      <w:sz w:val="18"/>
      <w:szCs w:val="18"/>
      <w:lang w:eastAsia="uk-UA"/>
    </w:rPr>
  </w:style>
  <w:style w:type="paragraph" w:customStyle="1" w:styleId="38">
    <w:name w:val="列出段落1"/>
    <w:basedOn w:val="1"/>
    <w:unhideWhenUsed/>
    <w:qFormat/>
    <w:uiPriority w:val="34"/>
    <w:pPr>
      <w:ind w:firstLine="420" w:firstLineChars="200"/>
    </w:pPr>
  </w:style>
  <w:style w:type="character" w:customStyle="1" w:styleId="39">
    <w:name w:val="font21"/>
    <w:basedOn w:val="12"/>
    <w:qFormat/>
    <w:uiPriority w:val="0"/>
    <w:rPr>
      <w:rFonts w:ascii="Calibri" w:hAnsi="Calibri" w:cs="Calibri"/>
      <w:color w:val="000000"/>
      <w:sz w:val="22"/>
      <w:szCs w:val="22"/>
      <w:u w:val="none"/>
    </w:rPr>
  </w:style>
  <w:style w:type="character" w:customStyle="1" w:styleId="40">
    <w:name w:val="font31"/>
    <w:basedOn w:val="12"/>
    <w:qFormat/>
    <w:uiPriority w:val="0"/>
    <w:rPr>
      <w:rFonts w:hint="eastAsia" w:ascii="宋体" w:hAnsi="宋体" w:eastAsia="宋体" w:cs="宋体"/>
      <w:color w:val="000000"/>
      <w:sz w:val="22"/>
      <w:szCs w:val="22"/>
      <w:u w:val="none"/>
    </w:rPr>
  </w:style>
  <w:style w:type="paragraph" w:customStyle="1"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2264</Words>
  <Characters>12906</Characters>
  <Lines>107</Lines>
  <Paragraphs>30</Paragraphs>
  <TotalTime>50</TotalTime>
  <ScaleCrop>false</ScaleCrop>
  <LinksUpToDate>false</LinksUpToDate>
  <CharactersWithSpaces>15140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2023-11-17T03:22:36Z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