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中共涞水县委机构编制委员会办公室</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"_Toc23585"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中共涞水县委机构编制委员会办公室</w:t>
      </w:r>
      <w:r>
        <w:rPr>
          <w:rFonts w:hint="eastAsia" w:ascii="方正小标宋_GBK" w:hAnsi="方正小标宋_GBK" w:eastAsia="方正小标宋_GBK" w:cs="方正小标宋_GBK"/>
        </w:rPr>
        <w:t>（本级）收支预算</w:t>
      </w:r>
      <w:r>
        <w:tab/>
      </w:r>
      <w:r>
        <w:fldChar w:fldCharType="begin"/>
      </w:r>
      <w:r>
        <w:instrText xml:space="preserve"> PAGEREF _Toc23585 \h </w:instrText>
      </w:r>
      <w:r>
        <w:fldChar w:fldCharType="separate"/>
      </w:r>
      <w:r>
        <w:t>2</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p>
    <w:p>
      <w:pPr>
        <w:jc w:val="center"/>
        <w:outlineLvl w:val="3"/>
      </w:pPr>
      <w:bookmarkStart w:id="0" w:name="_Toc23585"/>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中共涞水县委机构编制委员会办公室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3" w:type="dxa"/>
            <w:gridSpan w:val="5"/>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r>
              <w:rPr>
                <w:rFonts w:hint="eastAsia"/>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lang w:eastAsia="zh-CN"/>
              </w:rPr>
            </w:pPr>
            <w:r>
              <w:rPr>
                <w:rFonts w:hint="eastAsia"/>
                <w:lang w:eastAsia="zh-CN"/>
              </w:rPr>
              <w:t>76.26</w:t>
            </w:r>
          </w:p>
        </w:tc>
        <w:tc>
          <w:tcPr>
            <w:tcW w:w="4535" w:type="dxa"/>
            <w:vAlign w:val="center"/>
          </w:tcPr>
          <w:p>
            <w:pPr>
              <w:pStyle w:val="18"/>
            </w:pPr>
            <w:r>
              <w:t>一、一般公共服务支出</w:t>
            </w:r>
          </w:p>
        </w:tc>
        <w:tc>
          <w:tcPr>
            <w:tcW w:w="2126" w:type="dxa"/>
            <w:vAlign w:val="center"/>
          </w:tcPr>
          <w:p>
            <w:pPr>
              <w:pStyle w:val="17"/>
              <w:rPr>
                <w:lang w:eastAsia="zh-CN"/>
              </w:rPr>
            </w:pPr>
            <w:r>
              <w:rPr>
                <w:rFonts w:hint="eastAsia"/>
                <w:lang w:eastAsia="zh-CN"/>
              </w:rPr>
              <w:t>62.38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lang w:eastAsia="zh-CN"/>
              </w:rPr>
            </w:pPr>
            <w:r>
              <w:rPr>
                <w:rFonts w:hint="eastAsia"/>
                <w:lang w:eastAsia="zh-CN"/>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lang w:eastAsia="zh-CN"/>
              </w:rPr>
            </w:pPr>
            <w:r>
              <w:rPr>
                <w:rFonts w:hint="eastAsia"/>
                <w:lang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lang w:eastAsia="zh-CN"/>
              </w:rPr>
            </w:pPr>
            <w:r>
              <w:rPr>
                <w:rFonts w:hint="eastAsia"/>
                <w:lang w:eastAsia="zh-CN"/>
              </w:rP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lang w:eastAsia="zh-CN"/>
              </w:rPr>
            </w:pPr>
            <w:r>
              <w:rPr>
                <w:rFonts w:hint="eastAsia"/>
                <w:lang w:eastAsia="zh-CN"/>
              </w:rPr>
              <w:t>76.26</w:t>
            </w:r>
          </w:p>
        </w:tc>
        <w:tc>
          <w:tcPr>
            <w:tcW w:w="4535" w:type="dxa"/>
            <w:vAlign w:val="center"/>
          </w:tcPr>
          <w:p>
            <w:pPr>
              <w:pStyle w:val="20"/>
            </w:pPr>
            <w:r>
              <w:t>本年支出合计</w:t>
            </w:r>
          </w:p>
        </w:tc>
        <w:tc>
          <w:tcPr>
            <w:tcW w:w="2126" w:type="dxa"/>
            <w:vAlign w:val="center"/>
          </w:tcPr>
          <w:p>
            <w:pPr>
              <w:pStyle w:val="21"/>
              <w:rPr>
                <w:lang w:eastAsia="zh-CN"/>
              </w:rPr>
            </w:pPr>
            <w:r>
              <w:rPr>
                <w:rFonts w:hint="eastAsia"/>
                <w:lang w:eastAsia="zh-CN"/>
              </w:rPr>
              <w:t>76.26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lang w:eastAsia="zh-CN"/>
              </w:rPr>
            </w:pPr>
            <w:r>
              <w:rPr>
                <w:rFonts w:hint="eastAsia"/>
                <w:lang w:eastAsia="zh-CN"/>
              </w:rPr>
              <w:t>76.26</w:t>
            </w:r>
          </w:p>
        </w:tc>
        <w:tc>
          <w:tcPr>
            <w:tcW w:w="4535" w:type="dxa"/>
            <w:vAlign w:val="center"/>
          </w:tcPr>
          <w:p>
            <w:pPr>
              <w:pStyle w:val="20"/>
            </w:pPr>
            <w:r>
              <w:t>支出总计</w:t>
            </w:r>
          </w:p>
        </w:tc>
        <w:tc>
          <w:tcPr>
            <w:tcW w:w="2126" w:type="dxa"/>
            <w:vAlign w:val="center"/>
          </w:tcPr>
          <w:p>
            <w:pPr>
              <w:pStyle w:val="21"/>
              <w:rPr>
                <w:lang w:eastAsia="zh-CN"/>
              </w:rPr>
            </w:pPr>
            <w:r>
              <w:rPr>
                <w:rFonts w:hint="eastAsia"/>
                <w:lang w:eastAsia="zh-CN"/>
              </w:rPr>
              <w:t>76.26</w:t>
            </w:r>
          </w:p>
        </w:tc>
      </w:tr>
    </w:tbl>
    <w:p>
      <w:pPr>
        <w:sectPr>
          <w:footerReference r:id="rId6" w:type="default"/>
          <w:footerReference r:id="rId7" w:type="even"/>
          <w:pgSz w:w="16840" w:h="11900" w:orient="landscape"/>
          <w:pgMar w:top="1361" w:right="1020" w:bottom="1134" w:left="1020" w:header="720" w:footer="720" w:gutter="0"/>
          <w:cols w:space="720" w:num="1"/>
        </w:sectPr>
      </w:pPr>
    </w:p>
    <w:p>
      <w:pPr>
        <w:jc w:val="center"/>
        <w:outlineLvl w:val="1"/>
      </w:pPr>
      <w:bookmarkStart w:id="1" w:name="_Toc3043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780"/>
        <w:gridCol w:w="843"/>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6"/>
            </w:pPr>
            <w:r>
              <w:t>序号</w:t>
            </w:r>
          </w:p>
        </w:tc>
        <w:tc>
          <w:tcPr>
            <w:tcW w:w="3290" w:type="dxa"/>
            <w:gridSpan w:val="2"/>
            <w:vAlign w:val="center"/>
          </w:tcPr>
          <w:p>
            <w:pPr>
              <w:pStyle w:val="16"/>
            </w:pPr>
            <w:r>
              <w:t>功能分类科目</w:t>
            </w:r>
          </w:p>
        </w:tc>
        <w:tc>
          <w:tcPr>
            <w:tcW w:w="780" w:type="dxa"/>
            <w:vMerge w:val="restart"/>
            <w:vAlign w:val="center"/>
          </w:tcPr>
          <w:p>
            <w:pPr>
              <w:pStyle w:val="16"/>
            </w:pPr>
            <w:r>
              <w:t>合计</w:t>
            </w:r>
          </w:p>
        </w:tc>
        <w:tc>
          <w:tcPr>
            <w:tcW w:w="878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6"/>
            </w:pPr>
            <w:r>
              <w:t>科目    编码</w:t>
            </w:r>
          </w:p>
        </w:tc>
        <w:tc>
          <w:tcPr>
            <w:tcW w:w="2204" w:type="dxa"/>
            <w:vAlign w:val="center"/>
          </w:tcPr>
          <w:p>
            <w:pPr>
              <w:pStyle w:val="16"/>
            </w:pPr>
            <w:r>
              <w:t>科目名称</w:t>
            </w:r>
          </w:p>
        </w:tc>
        <w:tc>
          <w:tcPr>
            <w:tcW w:w="780" w:type="dxa"/>
            <w:vMerge w:val="continue"/>
          </w:tcPr>
          <w:p/>
        </w:tc>
        <w:tc>
          <w:tcPr>
            <w:tcW w:w="843"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6"/>
            </w:pPr>
            <w:r>
              <w:t>栏次</w:t>
            </w:r>
          </w:p>
        </w:tc>
        <w:tc>
          <w:tcPr>
            <w:tcW w:w="1086" w:type="dxa"/>
            <w:vAlign w:val="center"/>
          </w:tcPr>
          <w:p>
            <w:pPr>
              <w:pStyle w:val="16"/>
            </w:pPr>
            <w:r>
              <w:t>1</w:t>
            </w:r>
          </w:p>
        </w:tc>
        <w:tc>
          <w:tcPr>
            <w:tcW w:w="2204" w:type="dxa"/>
            <w:vAlign w:val="center"/>
          </w:tcPr>
          <w:p>
            <w:pPr>
              <w:pStyle w:val="16"/>
            </w:pPr>
            <w:r>
              <w:t>2</w:t>
            </w:r>
          </w:p>
        </w:tc>
        <w:tc>
          <w:tcPr>
            <w:tcW w:w="780" w:type="dxa"/>
            <w:vAlign w:val="center"/>
          </w:tcPr>
          <w:p>
            <w:pPr>
              <w:pStyle w:val="16"/>
            </w:pPr>
            <w:r>
              <w:t>3</w:t>
            </w:r>
          </w:p>
        </w:tc>
        <w:tc>
          <w:tcPr>
            <w:tcW w:w="843"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w:t>
            </w:r>
          </w:p>
        </w:tc>
        <w:tc>
          <w:tcPr>
            <w:tcW w:w="1086" w:type="dxa"/>
          </w:tcPr>
          <w:p/>
        </w:tc>
        <w:tc>
          <w:tcPr>
            <w:tcW w:w="2204" w:type="dxa"/>
          </w:tcPr>
          <w:p>
            <w:pPr>
              <w:textAlignment w:val="top"/>
            </w:pPr>
            <w:r>
              <w:rPr>
                <w:rFonts w:ascii="Calibri" w:hAnsi="Calibri" w:cs="Calibri"/>
                <w:color w:val="000000"/>
                <w:sz w:val="22"/>
                <w:szCs w:val="22"/>
                <w:lang w:eastAsia="zh-CN" w:bidi="ar"/>
              </w:rPr>
              <w:t>合计</w:t>
            </w:r>
          </w:p>
        </w:tc>
        <w:tc>
          <w:tcPr>
            <w:tcW w:w="780" w:type="dxa"/>
          </w:tcPr>
          <w:p>
            <w:pPr>
              <w:jc w:val="right"/>
              <w:textAlignment w:val="top"/>
            </w:pPr>
            <w:r>
              <w:rPr>
                <w:rFonts w:ascii="Calibri" w:hAnsi="Calibri" w:cs="Calibri"/>
                <w:color w:val="000000"/>
                <w:sz w:val="22"/>
                <w:szCs w:val="22"/>
                <w:lang w:eastAsia="zh-CN" w:bidi="ar"/>
              </w:rPr>
              <w:t>76.26</w:t>
            </w:r>
          </w:p>
        </w:tc>
        <w:tc>
          <w:tcPr>
            <w:tcW w:w="843" w:type="dxa"/>
          </w:tcPr>
          <w:p>
            <w:pPr>
              <w:jc w:val="right"/>
              <w:textAlignment w:val="top"/>
            </w:pPr>
            <w:r>
              <w:rPr>
                <w:rFonts w:ascii="Calibri" w:hAnsi="Calibri" w:cs="Calibri"/>
                <w:color w:val="000000"/>
                <w:sz w:val="22"/>
                <w:szCs w:val="22"/>
                <w:lang w:eastAsia="zh-CN" w:bidi="ar"/>
              </w:rPr>
              <w:t>76.26</w:t>
            </w:r>
          </w:p>
        </w:tc>
        <w:tc>
          <w:tcPr>
            <w:tcW w:w="1134" w:type="dxa"/>
          </w:tcPr>
          <w:p>
            <w:pPr>
              <w:jc w:val="right"/>
              <w:textAlignment w:val="top"/>
            </w:pPr>
            <w:r>
              <w:rPr>
                <w:rFonts w:ascii="Calibri" w:hAnsi="Calibri" w:cs="Calibri"/>
                <w:color w:val="000000"/>
                <w:sz w:val="22"/>
                <w:szCs w:val="22"/>
                <w:lang w:eastAsia="zh-CN" w:bidi="ar"/>
              </w:rPr>
              <w:t>76.26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2</w:t>
            </w:r>
          </w:p>
        </w:tc>
        <w:tc>
          <w:tcPr>
            <w:tcW w:w="1086" w:type="dxa"/>
          </w:tcPr>
          <w:p>
            <w:pPr>
              <w:textAlignment w:val="top"/>
            </w:pPr>
            <w:r>
              <w:rPr>
                <w:rFonts w:ascii="Calibri" w:hAnsi="Calibri" w:cs="Calibri"/>
                <w:color w:val="000000"/>
                <w:sz w:val="22"/>
                <w:szCs w:val="22"/>
                <w:lang w:eastAsia="zh-CN" w:bidi="ar"/>
              </w:rPr>
              <w:t>201</w:t>
            </w:r>
          </w:p>
        </w:tc>
        <w:tc>
          <w:tcPr>
            <w:tcW w:w="2204" w:type="dxa"/>
          </w:tcPr>
          <w:p>
            <w:pPr>
              <w:textAlignment w:val="top"/>
            </w:pPr>
            <w:r>
              <w:rPr>
                <w:rFonts w:ascii="Calibri" w:hAnsi="Calibri" w:cs="Calibri"/>
                <w:color w:val="000000"/>
                <w:sz w:val="22"/>
                <w:szCs w:val="22"/>
                <w:lang w:eastAsia="zh-CN" w:bidi="ar"/>
              </w:rPr>
              <w:t>一般公共服务支出</w:t>
            </w:r>
          </w:p>
        </w:tc>
        <w:tc>
          <w:tcPr>
            <w:tcW w:w="780" w:type="dxa"/>
          </w:tcPr>
          <w:p>
            <w:pPr>
              <w:jc w:val="right"/>
              <w:textAlignment w:val="top"/>
            </w:pPr>
            <w:r>
              <w:rPr>
                <w:rFonts w:ascii="Calibri" w:hAnsi="Calibri" w:cs="Calibri"/>
                <w:color w:val="000000"/>
                <w:sz w:val="22"/>
                <w:szCs w:val="22"/>
                <w:lang w:eastAsia="zh-CN" w:bidi="ar"/>
              </w:rPr>
              <w:t>62.38</w:t>
            </w:r>
          </w:p>
        </w:tc>
        <w:tc>
          <w:tcPr>
            <w:tcW w:w="843" w:type="dxa"/>
          </w:tcPr>
          <w:p>
            <w:pPr>
              <w:jc w:val="right"/>
              <w:textAlignment w:val="top"/>
            </w:pPr>
            <w:r>
              <w:rPr>
                <w:rFonts w:ascii="Calibri" w:hAnsi="Calibri" w:cs="Calibri"/>
                <w:color w:val="000000"/>
                <w:sz w:val="22"/>
                <w:szCs w:val="22"/>
                <w:lang w:eastAsia="zh-CN" w:bidi="ar"/>
              </w:rPr>
              <w:t>62.38</w:t>
            </w:r>
          </w:p>
        </w:tc>
        <w:tc>
          <w:tcPr>
            <w:tcW w:w="1134" w:type="dxa"/>
          </w:tcPr>
          <w:p>
            <w:pPr>
              <w:jc w:val="right"/>
              <w:textAlignment w:val="top"/>
            </w:pPr>
            <w:r>
              <w:rPr>
                <w:rFonts w:ascii="Calibri" w:hAnsi="Calibri" w:cs="Calibri"/>
                <w:color w:val="000000"/>
                <w:sz w:val="22"/>
                <w:szCs w:val="22"/>
                <w:lang w:eastAsia="zh-CN" w:bidi="ar"/>
              </w:rPr>
              <w:t>62.38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3</w:t>
            </w:r>
          </w:p>
        </w:tc>
        <w:tc>
          <w:tcPr>
            <w:tcW w:w="1086" w:type="dxa"/>
          </w:tcPr>
          <w:p>
            <w:pPr>
              <w:textAlignment w:val="top"/>
            </w:pPr>
            <w:r>
              <w:rPr>
                <w:rFonts w:ascii="Calibri" w:hAnsi="Calibri" w:cs="Calibri"/>
                <w:color w:val="000000"/>
                <w:sz w:val="22"/>
                <w:szCs w:val="22"/>
                <w:lang w:eastAsia="zh-CN" w:bidi="ar"/>
              </w:rPr>
              <w:t>20136</w:t>
            </w:r>
          </w:p>
        </w:tc>
        <w:tc>
          <w:tcPr>
            <w:tcW w:w="2204" w:type="dxa"/>
          </w:tcPr>
          <w:p>
            <w:pPr>
              <w:textAlignment w:val="top"/>
            </w:pPr>
            <w:r>
              <w:rPr>
                <w:rFonts w:ascii="Calibri" w:hAnsi="Calibri" w:cs="Calibri"/>
                <w:color w:val="000000"/>
                <w:sz w:val="22"/>
                <w:szCs w:val="22"/>
                <w:lang w:eastAsia="zh-CN" w:bidi="ar"/>
              </w:rPr>
              <w:t>其他共产党事务支出</w:t>
            </w:r>
          </w:p>
        </w:tc>
        <w:tc>
          <w:tcPr>
            <w:tcW w:w="780" w:type="dxa"/>
          </w:tcPr>
          <w:p>
            <w:pPr>
              <w:jc w:val="right"/>
              <w:textAlignment w:val="top"/>
            </w:pPr>
            <w:r>
              <w:rPr>
                <w:rFonts w:ascii="Calibri" w:hAnsi="Calibri" w:cs="Calibri"/>
                <w:color w:val="000000"/>
                <w:sz w:val="22"/>
                <w:szCs w:val="22"/>
                <w:lang w:eastAsia="zh-CN" w:bidi="ar"/>
              </w:rPr>
              <w:t>62.38</w:t>
            </w:r>
          </w:p>
        </w:tc>
        <w:tc>
          <w:tcPr>
            <w:tcW w:w="843" w:type="dxa"/>
          </w:tcPr>
          <w:p>
            <w:pPr>
              <w:jc w:val="right"/>
              <w:textAlignment w:val="top"/>
            </w:pPr>
            <w:r>
              <w:rPr>
                <w:rFonts w:ascii="Calibri" w:hAnsi="Calibri" w:cs="Calibri"/>
                <w:color w:val="000000"/>
                <w:sz w:val="22"/>
                <w:szCs w:val="22"/>
                <w:lang w:eastAsia="zh-CN" w:bidi="ar"/>
              </w:rPr>
              <w:t>62.38</w:t>
            </w:r>
          </w:p>
        </w:tc>
        <w:tc>
          <w:tcPr>
            <w:tcW w:w="1134" w:type="dxa"/>
          </w:tcPr>
          <w:p>
            <w:pPr>
              <w:jc w:val="right"/>
              <w:textAlignment w:val="top"/>
            </w:pPr>
            <w:r>
              <w:rPr>
                <w:rFonts w:ascii="Calibri" w:hAnsi="Calibri" w:cs="Calibri"/>
                <w:color w:val="000000"/>
                <w:sz w:val="22"/>
                <w:szCs w:val="22"/>
                <w:lang w:eastAsia="zh-CN" w:bidi="ar"/>
              </w:rPr>
              <w:t>62.38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4</w:t>
            </w:r>
          </w:p>
        </w:tc>
        <w:tc>
          <w:tcPr>
            <w:tcW w:w="1086" w:type="dxa"/>
          </w:tcPr>
          <w:p>
            <w:pPr>
              <w:textAlignment w:val="top"/>
            </w:pPr>
            <w:r>
              <w:rPr>
                <w:rFonts w:ascii="Calibri" w:hAnsi="Calibri" w:cs="Calibri"/>
                <w:color w:val="000000"/>
                <w:sz w:val="22"/>
                <w:szCs w:val="22"/>
                <w:lang w:eastAsia="zh-CN" w:bidi="ar"/>
              </w:rPr>
              <w:t>2013601</w:t>
            </w:r>
          </w:p>
        </w:tc>
        <w:tc>
          <w:tcPr>
            <w:tcW w:w="2204" w:type="dxa"/>
          </w:tcPr>
          <w:p>
            <w:pPr>
              <w:textAlignment w:val="top"/>
            </w:pPr>
            <w:r>
              <w:rPr>
                <w:rFonts w:ascii="Calibri" w:hAnsi="Calibri" w:cs="Calibri"/>
                <w:color w:val="000000"/>
                <w:sz w:val="22"/>
                <w:szCs w:val="22"/>
                <w:lang w:eastAsia="zh-CN" w:bidi="ar"/>
              </w:rPr>
              <w:t>行政运行</w:t>
            </w:r>
          </w:p>
        </w:tc>
        <w:tc>
          <w:tcPr>
            <w:tcW w:w="780" w:type="dxa"/>
          </w:tcPr>
          <w:p>
            <w:pPr>
              <w:jc w:val="right"/>
              <w:textAlignment w:val="top"/>
            </w:pPr>
            <w:r>
              <w:rPr>
                <w:rFonts w:ascii="Calibri" w:hAnsi="Calibri" w:cs="Calibri"/>
                <w:color w:val="000000"/>
                <w:sz w:val="22"/>
                <w:szCs w:val="22"/>
                <w:lang w:eastAsia="zh-CN" w:bidi="ar"/>
              </w:rPr>
              <w:t>54.04</w:t>
            </w:r>
          </w:p>
        </w:tc>
        <w:tc>
          <w:tcPr>
            <w:tcW w:w="843" w:type="dxa"/>
          </w:tcPr>
          <w:p>
            <w:pPr>
              <w:jc w:val="right"/>
              <w:textAlignment w:val="top"/>
            </w:pPr>
            <w:r>
              <w:rPr>
                <w:rFonts w:ascii="Calibri" w:hAnsi="Calibri" w:cs="Calibri"/>
                <w:color w:val="000000"/>
                <w:sz w:val="22"/>
                <w:szCs w:val="22"/>
                <w:lang w:eastAsia="zh-CN" w:bidi="ar"/>
              </w:rPr>
              <w:t>54.04</w:t>
            </w:r>
          </w:p>
        </w:tc>
        <w:tc>
          <w:tcPr>
            <w:tcW w:w="1134" w:type="dxa"/>
          </w:tcPr>
          <w:p>
            <w:pPr>
              <w:jc w:val="right"/>
              <w:textAlignment w:val="top"/>
            </w:pPr>
            <w:r>
              <w:rPr>
                <w:rFonts w:ascii="Calibri" w:hAnsi="Calibri" w:cs="Calibri"/>
                <w:color w:val="000000"/>
                <w:sz w:val="22"/>
                <w:szCs w:val="22"/>
                <w:lang w:eastAsia="zh-CN" w:bidi="ar"/>
              </w:rPr>
              <w:t>54.04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5</w:t>
            </w:r>
          </w:p>
        </w:tc>
        <w:tc>
          <w:tcPr>
            <w:tcW w:w="1086" w:type="dxa"/>
          </w:tcPr>
          <w:p>
            <w:pPr>
              <w:textAlignment w:val="top"/>
            </w:pPr>
            <w:r>
              <w:rPr>
                <w:rFonts w:ascii="Calibri" w:hAnsi="Calibri" w:cs="Calibri"/>
                <w:color w:val="000000"/>
                <w:sz w:val="22"/>
                <w:szCs w:val="22"/>
                <w:lang w:eastAsia="zh-CN" w:bidi="ar"/>
              </w:rPr>
              <w:t>2013602</w:t>
            </w:r>
          </w:p>
        </w:tc>
        <w:tc>
          <w:tcPr>
            <w:tcW w:w="2204" w:type="dxa"/>
          </w:tcPr>
          <w:p>
            <w:pPr>
              <w:textAlignment w:val="top"/>
            </w:pPr>
            <w:r>
              <w:rPr>
                <w:rFonts w:ascii="Calibri" w:hAnsi="Calibri" w:cs="Calibri"/>
                <w:color w:val="000000"/>
                <w:sz w:val="22"/>
                <w:szCs w:val="22"/>
                <w:lang w:eastAsia="zh-CN" w:bidi="ar"/>
              </w:rPr>
              <w:t>一般行政管理事务</w:t>
            </w:r>
          </w:p>
        </w:tc>
        <w:tc>
          <w:tcPr>
            <w:tcW w:w="780" w:type="dxa"/>
          </w:tcPr>
          <w:p>
            <w:pPr>
              <w:jc w:val="right"/>
              <w:textAlignment w:val="top"/>
            </w:pPr>
            <w:r>
              <w:rPr>
                <w:rFonts w:ascii="Calibri" w:hAnsi="Calibri" w:cs="Calibri"/>
                <w:color w:val="000000"/>
                <w:sz w:val="22"/>
                <w:szCs w:val="22"/>
                <w:lang w:eastAsia="zh-CN" w:bidi="ar"/>
              </w:rPr>
              <w:t>8.34</w:t>
            </w:r>
          </w:p>
        </w:tc>
        <w:tc>
          <w:tcPr>
            <w:tcW w:w="843" w:type="dxa"/>
          </w:tcPr>
          <w:p>
            <w:pPr>
              <w:jc w:val="right"/>
              <w:textAlignment w:val="top"/>
            </w:pPr>
            <w:r>
              <w:rPr>
                <w:rFonts w:ascii="Calibri" w:hAnsi="Calibri" w:cs="Calibri"/>
                <w:color w:val="000000"/>
                <w:sz w:val="22"/>
                <w:szCs w:val="22"/>
                <w:lang w:eastAsia="zh-CN" w:bidi="ar"/>
              </w:rPr>
              <w:t>8.34</w:t>
            </w:r>
          </w:p>
        </w:tc>
        <w:tc>
          <w:tcPr>
            <w:tcW w:w="1134" w:type="dxa"/>
          </w:tcPr>
          <w:p>
            <w:pPr>
              <w:jc w:val="right"/>
              <w:textAlignment w:val="top"/>
            </w:pPr>
            <w:r>
              <w:rPr>
                <w:rFonts w:ascii="Calibri" w:hAnsi="Calibri" w:cs="Calibri"/>
                <w:color w:val="000000"/>
                <w:sz w:val="22"/>
                <w:szCs w:val="22"/>
                <w:lang w:eastAsia="zh-CN" w:bidi="ar"/>
              </w:rPr>
              <w:t>8.34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6</w:t>
            </w:r>
          </w:p>
        </w:tc>
        <w:tc>
          <w:tcPr>
            <w:tcW w:w="1086" w:type="dxa"/>
          </w:tcPr>
          <w:p>
            <w:pPr>
              <w:textAlignment w:val="top"/>
            </w:pPr>
            <w:r>
              <w:rPr>
                <w:rFonts w:ascii="Calibri" w:hAnsi="Calibri" w:cs="Calibri"/>
                <w:color w:val="000000"/>
                <w:sz w:val="22"/>
                <w:szCs w:val="22"/>
                <w:lang w:eastAsia="zh-CN" w:bidi="ar"/>
              </w:rPr>
              <w:t>208</w:t>
            </w:r>
          </w:p>
        </w:tc>
        <w:tc>
          <w:tcPr>
            <w:tcW w:w="2204" w:type="dxa"/>
          </w:tcPr>
          <w:p>
            <w:pPr>
              <w:textAlignment w:val="top"/>
            </w:pPr>
            <w:r>
              <w:rPr>
                <w:rFonts w:ascii="Calibri" w:hAnsi="Calibri" w:cs="Calibri"/>
                <w:color w:val="000000"/>
                <w:sz w:val="22"/>
                <w:szCs w:val="22"/>
                <w:lang w:eastAsia="zh-CN" w:bidi="ar"/>
              </w:rPr>
              <w:t>社会保障和就业支出</w:t>
            </w:r>
          </w:p>
        </w:tc>
        <w:tc>
          <w:tcPr>
            <w:tcW w:w="780" w:type="dxa"/>
          </w:tcPr>
          <w:p>
            <w:pPr>
              <w:jc w:val="right"/>
              <w:textAlignment w:val="top"/>
            </w:pPr>
            <w:r>
              <w:rPr>
                <w:rFonts w:ascii="Calibri" w:hAnsi="Calibri" w:cs="Calibri"/>
                <w:color w:val="000000"/>
                <w:sz w:val="22"/>
                <w:szCs w:val="22"/>
                <w:lang w:eastAsia="zh-CN" w:bidi="ar"/>
              </w:rPr>
              <w:t>6.60</w:t>
            </w:r>
          </w:p>
        </w:tc>
        <w:tc>
          <w:tcPr>
            <w:tcW w:w="843" w:type="dxa"/>
          </w:tcPr>
          <w:p>
            <w:pPr>
              <w:jc w:val="right"/>
              <w:textAlignment w:val="top"/>
            </w:pPr>
            <w:r>
              <w:rPr>
                <w:rFonts w:ascii="Calibri" w:hAnsi="Calibri" w:cs="Calibri"/>
                <w:color w:val="000000"/>
                <w:sz w:val="22"/>
                <w:szCs w:val="22"/>
                <w:lang w:eastAsia="zh-CN" w:bidi="ar"/>
              </w:rPr>
              <w:t>6.60</w:t>
            </w:r>
          </w:p>
        </w:tc>
        <w:tc>
          <w:tcPr>
            <w:tcW w:w="1134" w:type="dxa"/>
          </w:tcPr>
          <w:p>
            <w:pPr>
              <w:jc w:val="right"/>
              <w:textAlignment w:val="top"/>
            </w:pPr>
            <w:r>
              <w:rPr>
                <w:rFonts w:ascii="Calibri" w:hAnsi="Calibri" w:cs="Calibri"/>
                <w:color w:val="000000"/>
                <w:sz w:val="22"/>
                <w:szCs w:val="22"/>
                <w:lang w:eastAsia="zh-CN" w:bidi="ar"/>
              </w:rPr>
              <w:t>6.60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7</w:t>
            </w:r>
          </w:p>
        </w:tc>
        <w:tc>
          <w:tcPr>
            <w:tcW w:w="1086" w:type="dxa"/>
          </w:tcPr>
          <w:p>
            <w:pPr>
              <w:textAlignment w:val="top"/>
            </w:pPr>
            <w:r>
              <w:rPr>
                <w:rFonts w:ascii="Calibri" w:hAnsi="Calibri" w:cs="Calibri"/>
                <w:color w:val="000000"/>
                <w:sz w:val="22"/>
                <w:szCs w:val="22"/>
                <w:lang w:eastAsia="zh-CN" w:bidi="ar"/>
              </w:rPr>
              <w:t>20805</w:t>
            </w:r>
          </w:p>
        </w:tc>
        <w:tc>
          <w:tcPr>
            <w:tcW w:w="2204" w:type="dxa"/>
          </w:tcPr>
          <w:p>
            <w:pPr>
              <w:textAlignment w:val="top"/>
            </w:pPr>
            <w:r>
              <w:rPr>
                <w:rFonts w:ascii="Calibri" w:hAnsi="Calibri" w:cs="Calibri"/>
                <w:color w:val="000000"/>
                <w:sz w:val="22"/>
                <w:szCs w:val="22"/>
                <w:lang w:eastAsia="zh-CN" w:bidi="ar"/>
              </w:rPr>
              <w:t>行政事业单位养老支出</w:t>
            </w:r>
          </w:p>
        </w:tc>
        <w:tc>
          <w:tcPr>
            <w:tcW w:w="780" w:type="dxa"/>
          </w:tcPr>
          <w:p>
            <w:pPr>
              <w:jc w:val="right"/>
              <w:textAlignment w:val="top"/>
            </w:pPr>
            <w:r>
              <w:rPr>
                <w:rFonts w:ascii="Calibri" w:hAnsi="Calibri" w:cs="Calibri"/>
                <w:color w:val="000000"/>
                <w:sz w:val="22"/>
                <w:szCs w:val="22"/>
                <w:lang w:eastAsia="zh-CN" w:bidi="ar"/>
              </w:rPr>
              <w:t>6.60</w:t>
            </w:r>
          </w:p>
        </w:tc>
        <w:tc>
          <w:tcPr>
            <w:tcW w:w="843" w:type="dxa"/>
          </w:tcPr>
          <w:p>
            <w:pPr>
              <w:jc w:val="right"/>
              <w:textAlignment w:val="top"/>
            </w:pPr>
            <w:r>
              <w:rPr>
                <w:rFonts w:ascii="Calibri" w:hAnsi="Calibri" w:cs="Calibri"/>
                <w:color w:val="000000"/>
                <w:sz w:val="22"/>
                <w:szCs w:val="22"/>
                <w:lang w:eastAsia="zh-CN" w:bidi="ar"/>
              </w:rPr>
              <w:t>6.60</w:t>
            </w:r>
          </w:p>
        </w:tc>
        <w:tc>
          <w:tcPr>
            <w:tcW w:w="1134" w:type="dxa"/>
          </w:tcPr>
          <w:p>
            <w:pPr>
              <w:jc w:val="right"/>
              <w:textAlignment w:val="top"/>
            </w:pPr>
            <w:r>
              <w:rPr>
                <w:rFonts w:ascii="Calibri" w:hAnsi="Calibri" w:cs="Calibri"/>
                <w:color w:val="000000"/>
                <w:sz w:val="22"/>
                <w:szCs w:val="22"/>
                <w:lang w:eastAsia="zh-CN" w:bidi="ar"/>
              </w:rPr>
              <w:t>6.60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8</w:t>
            </w:r>
          </w:p>
        </w:tc>
        <w:tc>
          <w:tcPr>
            <w:tcW w:w="1086" w:type="dxa"/>
          </w:tcPr>
          <w:p>
            <w:pPr>
              <w:textAlignment w:val="top"/>
            </w:pPr>
            <w:r>
              <w:rPr>
                <w:rFonts w:ascii="Calibri" w:hAnsi="Calibri" w:cs="Calibri"/>
                <w:color w:val="000000"/>
                <w:sz w:val="22"/>
                <w:szCs w:val="22"/>
                <w:lang w:eastAsia="zh-CN" w:bidi="ar"/>
              </w:rPr>
              <w:t>2080505</w:t>
            </w:r>
          </w:p>
        </w:tc>
        <w:tc>
          <w:tcPr>
            <w:tcW w:w="2204" w:type="dxa"/>
          </w:tcPr>
          <w:p>
            <w:pPr>
              <w:textAlignment w:val="top"/>
            </w:pPr>
            <w:r>
              <w:rPr>
                <w:rFonts w:ascii="Calibri" w:hAnsi="Calibri" w:cs="Calibri"/>
                <w:color w:val="000000"/>
                <w:sz w:val="22"/>
                <w:szCs w:val="22"/>
                <w:lang w:eastAsia="zh-CN" w:bidi="ar"/>
              </w:rPr>
              <w:t>机关事业单位基本养老保险缴费支出</w:t>
            </w:r>
          </w:p>
        </w:tc>
        <w:tc>
          <w:tcPr>
            <w:tcW w:w="780" w:type="dxa"/>
          </w:tcPr>
          <w:p>
            <w:pPr>
              <w:jc w:val="right"/>
              <w:textAlignment w:val="top"/>
            </w:pPr>
            <w:r>
              <w:rPr>
                <w:rFonts w:ascii="Calibri" w:hAnsi="Calibri" w:cs="Calibri"/>
                <w:color w:val="000000"/>
                <w:sz w:val="22"/>
                <w:szCs w:val="22"/>
                <w:lang w:eastAsia="zh-CN" w:bidi="ar"/>
              </w:rPr>
              <w:t>6.60</w:t>
            </w:r>
          </w:p>
        </w:tc>
        <w:tc>
          <w:tcPr>
            <w:tcW w:w="843" w:type="dxa"/>
          </w:tcPr>
          <w:p>
            <w:pPr>
              <w:jc w:val="right"/>
              <w:textAlignment w:val="top"/>
            </w:pPr>
            <w:r>
              <w:rPr>
                <w:rFonts w:ascii="Calibri" w:hAnsi="Calibri" w:cs="Calibri"/>
                <w:color w:val="000000"/>
                <w:sz w:val="22"/>
                <w:szCs w:val="22"/>
                <w:lang w:eastAsia="zh-CN" w:bidi="ar"/>
              </w:rPr>
              <w:t>6.60</w:t>
            </w:r>
          </w:p>
        </w:tc>
        <w:tc>
          <w:tcPr>
            <w:tcW w:w="1134" w:type="dxa"/>
          </w:tcPr>
          <w:p>
            <w:pPr>
              <w:jc w:val="right"/>
              <w:textAlignment w:val="top"/>
            </w:pPr>
            <w:r>
              <w:rPr>
                <w:rFonts w:ascii="Calibri" w:hAnsi="Calibri" w:cs="Calibri"/>
                <w:color w:val="000000"/>
                <w:sz w:val="22"/>
                <w:szCs w:val="22"/>
                <w:lang w:eastAsia="zh-CN" w:bidi="ar"/>
              </w:rPr>
              <w:t>6.60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9</w:t>
            </w:r>
          </w:p>
        </w:tc>
        <w:tc>
          <w:tcPr>
            <w:tcW w:w="1086" w:type="dxa"/>
          </w:tcPr>
          <w:p>
            <w:pPr>
              <w:textAlignment w:val="top"/>
            </w:pPr>
            <w:r>
              <w:rPr>
                <w:rFonts w:ascii="Calibri" w:hAnsi="Calibri" w:cs="Calibri"/>
                <w:color w:val="000000"/>
                <w:sz w:val="22"/>
                <w:szCs w:val="22"/>
                <w:lang w:eastAsia="zh-CN" w:bidi="ar"/>
              </w:rPr>
              <w:t>210</w:t>
            </w:r>
          </w:p>
        </w:tc>
        <w:tc>
          <w:tcPr>
            <w:tcW w:w="2204" w:type="dxa"/>
          </w:tcPr>
          <w:p>
            <w:pPr>
              <w:textAlignment w:val="top"/>
            </w:pPr>
            <w:r>
              <w:rPr>
                <w:rFonts w:ascii="Calibri" w:hAnsi="Calibri" w:cs="Calibri"/>
                <w:color w:val="000000"/>
                <w:sz w:val="22"/>
                <w:szCs w:val="22"/>
                <w:lang w:eastAsia="zh-CN" w:bidi="ar"/>
              </w:rPr>
              <w:t>卫生健康支出</w:t>
            </w:r>
          </w:p>
        </w:tc>
        <w:tc>
          <w:tcPr>
            <w:tcW w:w="780" w:type="dxa"/>
          </w:tcPr>
          <w:p>
            <w:pPr>
              <w:jc w:val="right"/>
              <w:textAlignment w:val="top"/>
            </w:pPr>
            <w:r>
              <w:rPr>
                <w:rFonts w:ascii="Calibri" w:hAnsi="Calibri" w:cs="Calibri"/>
                <w:color w:val="000000"/>
                <w:sz w:val="22"/>
                <w:szCs w:val="22"/>
                <w:lang w:eastAsia="zh-CN" w:bidi="ar"/>
              </w:rPr>
              <w:t>2.50</w:t>
            </w:r>
          </w:p>
        </w:tc>
        <w:tc>
          <w:tcPr>
            <w:tcW w:w="843" w:type="dxa"/>
          </w:tcPr>
          <w:p>
            <w:pPr>
              <w:jc w:val="right"/>
              <w:textAlignment w:val="top"/>
            </w:pPr>
            <w:r>
              <w:rPr>
                <w:rFonts w:ascii="Calibri" w:hAnsi="Calibri" w:cs="Calibri"/>
                <w:color w:val="000000"/>
                <w:sz w:val="22"/>
                <w:szCs w:val="22"/>
                <w:lang w:eastAsia="zh-CN" w:bidi="ar"/>
              </w:rPr>
              <w:t>2.50</w:t>
            </w:r>
          </w:p>
        </w:tc>
        <w:tc>
          <w:tcPr>
            <w:tcW w:w="1134" w:type="dxa"/>
          </w:tcPr>
          <w:p>
            <w:pPr>
              <w:jc w:val="right"/>
              <w:textAlignment w:val="top"/>
            </w:pPr>
            <w:r>
              <w:rPr>
                <w:rFonts w:ascii="Calibri" w:hAnsi="Calibri" w:cs="Calibri"/>
                <w:color w:val="000000"/>
                <w:sz w:val="22"/>
                <w:szCs w:val="22"/>
                <w:lang w:eastAsia="zh-CN" w:bidi="ar"/>
              </w:rPr>
              <w:t>2.50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10</w:t>
            </w:r>
          </w:p>
        </w:tc>
        <w:tc>
          <w:tcPr>
            <w:tcW w:w="1086" w:type="dxa"/>
          </w:tcPr>
          <w:p>
            <w:pPr>
              <w:textAlignment w:val="top"/>
            </w:pPr>
            <w:r>
              <w:rPr>
                <w:rFonts w:ascii="Calibri" w:hAnsi="Calibri" w:cs="Calibri"/>
                <w:color w:val="000000"/>
                <w:sz w:val="22"/>
                <w:szCs w:val="22"/>
                <w:lang w:eastAsia="zh-CN" w:bidi="ar"/>
              </w:rPr>
              <w:t>21011</w:t>
            </w:r>
          </w:p>
        </w:tc>
        <w:tc>
          <w:tcPr>
            <w:tcW w:w="2204" w:type="dxa"/>
          </w:tcPr>
          <w:p>
            <w:pPr>
              <w:textAlignment w:val="top"/>
            </w:pPr>
            <w:r>
              <w:rPr>
                <w:rFonts w:ascii="Calibri" w:hAnsi="Calibri" w:cs="Calibri"/>
                <w:color w:val="000000"/>
                <w:sz w:val="22"/>
                <w:szCs w:val="22"/>
                <w:lang w:eastAsia="zh-CN" w:bidi="ar"/>
              </w:rPr>
              <w:t>行政事业单位医疗</w:t>
            </w:r>
          </w:p>
        </w:tc>
        <w:tc>
          <w:tcPr>
            <w:tcW w:w="780" w:type="dxa"/>
          </w:tcPr>
          <w:p>
            <w:pPr>
              <w:jc w:val="right"/>
              <w:textAlignment w:val="top"/>
            </w:pPr>
            <w:r>
              <w:rPr>
                <w:rFonts w:ascii="Calibri" w:hAnsi="Calibri" w:cs="Calibri"/>
                <w:color w:val="000000"/>
                <w:sz w:val="22"/>
                <w:szCs w:val="22"/>
                <w:lang w:eastAsia="zh-CN" w:bidi="ar"/>
              </w:rPr>
              <w:t>2.50</w:t>
            </w:r>
          </w:p>
        </w:tc>
        <w:tc>
          <w:tcPr>
            <w:tcW w:w="843" w:type="dxa"/>
          </w:tcPr>
          <w:p>
            <w:pPr>
              <w:jc w:val="right"/>
              <w:textAlignment w:val="top"/>
            </w:pPr>
            <w:r>
              <w:rPr>
                <w:rFonts w:ascii="Calibri" w:hAnsi="Calibri" w:cs="Calibri"/>
                <w:color w:val="000000"/>
                <w:sz w:val="22"/>
                <w:szCs w:val="22"/>
                <w:lang w:eastAsia="zh-CN" w:bidi="ar"/>
              </w:rPr>
              <w:t>2.50</w:t>
            </w:r>
          </w:p>
        </w:tc>
        <w:tc>
          <w:tcPr>
            <w:tcW w:w="1134" w:type="dxa"/>
          </w:tcPr>
          <w:p>
            <w:pPr>
              <w:jc w:val="right"/>
              <w:textAlignment w:val="top"/>
            </w:pPr>
            <w:r>
              <w:rPr>
                <w:rFonts w:ascii="Calibri" w:hAnsi="Calibri" w:cs="Calibri"/>
                <w:color w:val="000000"/>
                <w:sz w:val="22"/>
                <w:szCs w:val="22"/>
                <w:lang w:eastAsia="zh-CN" w:bidi="ar"/>
              </w:rPr>
              <w:t>2.50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11</w:t>
            </w:r>
          </w:p>
        </w:tc>
        <w:tc>
          <w:tcPr>
            <w:tcW w:w="1086" w:type="dxa"/>
          </w:tcPr>
          <w:p>
            <w:pPr>
              <w:textAlignment w:val="top"/>
            </w:pPr>
            <w:r>
              <w:rPr>
                <w:rFonts w:ascii="Calibri" w:hAnsi="Calibri" w:cs="Calibri"/>
                <w:color w:val="000000"/>
                <w:sz w:val="22"/>
                <w:szCs w:val="22"/>
                <w:lang w:eastAsia="zh-CN" w:bidi="ar"/>
              </w:rPr>
              <w:t>2101101</w:t>
            </w:r>
          </w:p>
        </w:tc>
        <w:tc>
          <w:tcPr>
            <w:tcW w:w="2204" w:type="dxa"/>
          </w:tcPr>
          <w:p>
            <w:pPr>
              <w:textAlignment w:val="top"/>
            </w:pPr>
            <w:r>
              <w:rPr>
                <w:rFonts w:ascii="Calibri" w:hAnsi="Calibri" w:cs="Calibri"/>
                <w:color w:val="000000"/>
                <w:sz w:val="22"/>
                <w:szCs w:val="22"/>
                <w:lang w:eastAsia="zh-CN" w:bidi="ar"/>
              </w:rPr>
              <w:t>行政单位医疗</w:t>
            </w:r>
          </w:p>
        </w:tc>
        <w:tc>
          <w:tcPr>
            <w:tcW w:w="780" w:type="dxa"/>
          </w:tcPr>
          <w:p>
            <w:pPr>
              <w:jc w:val="right"/>
              <w:textAlignment w:val="top"/>
            </w:pPr>
            <w:r>
              <w:rPr>
                <w:rFonts w:ascii="Calibri" w:hAnsi="Calibri" w:cs="Calibri"/>
                <w:color w:val="000000"/>
                <w:sz w:val="22"/>
                <w:szCs w:val="22"/>
                <w:lang w:eastAsia="zh-CN" w:bidi="ar"/>
              </w:rPr>
              <w:t>2.50</w:t>
            </w:r>
          </w:p>
        </w:tc>
        <w:tc>
          <w:tcPr>
            <w:tcW w:w="843" w:type="dxa"/>
          </w:tcPr>
          <w:p>
            <w:pPr>
              <w:jc w:val="right"/>
              <w:textAlignment w:val="top"/>
            </w:pPr>
            <w:r>
              <w:rPr>
                <w:rFonts w:ascii="Calibri" w:hAnsi="Calibri" w:cs="Calibri"/>
                <w:color w:val="000000"/>
                <w:sz w:val="22"/>
                <w:szCs w:val="22"/>
                <w:lang w:eastAsia="zh-CN" w:bidi="ar"/>
              </w:rPr>
              <w:t>2.50</w:t>
            </w:r>
          </w:p>
        </w:tc>
        <w:tc>
          <w:tcPr>
            <w:tcW w:w="1134" w:type="dxa"/>
          </w:tcPr>
          <w:p>
            <w:pPr>
              <w:jc w:val="right"/>
              <w:textAlignment w:val="top"/>
            </w:pPr>
            <w:r>
              <w:rPr>
                <w:rFonts w:ascii="Calibri" w:hAnsi="Calibri" w:cs="Calibri"/>
                <w:color w:val="000000"/>
                <w:sz w:val="22"/>
                <w:szCs w:val="22"/>
                <w:lang w:eastAsia="zh-CN" w:bidi="ar"/>
              </w:rPr>
              <w:t>2.50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12</w:t>
            </w:r>
          </w:p>
        </w:tc>
        <w:tc>
          <w:tcPr>
            <w:tcW w:w="1086" w:type="dxa"/>
          </w:tcPr>
          <w:p>
            <w:pPr>
              <w:textAlignment w:val="top"/>
            </w:pPr>
            <w:r>
              <w:rPr>
                <w:rFonts w:ascii="Calibri" w:hAnsi="Calibri" w:cs="Calibri"/>
                <w:color w:val="000000"/>
                <w:sz w:val="22"/>
                <w:szCs w:val="22"/>
                <w:lang w:eastAsia="zh-CN" w:bidi="ar"/>
              </w:rPr>
              <w:t>221</w:t>
            </w:r>
          </w:p>
        </w:tc>
        <w:tc>
          <w:tcPr>
            <w:tcW w:w="2204" w:type="dxa"/>
          </w:tcPr>
          <w:p>
            <w:pPr>
              <w:textAlignment w:val="top"/>
            </w:pPr>
            <w:r>
              <w:rPr>
                <w:rFonts w:ascii="Calibri" w:hAnsi="Calibri" w:cs="Calibri"/>
                <w:color w:val="000000"/>
                <w:sz w:val="22"/>
                <w:szCs w:val="22"/>
                <w:lang w:eastAsia="zh-CN" w:bidi="ar"/>
              </w:rPr>
              <w:t>住房保障支出</w:t>
            </w:r>
          </w:p>
        </w:tc>
        <w:tc>
          <w:tcPr>
            <w:tcW w:w="780" w:type="dxa"/>
          </w:tcPr>
          <w:p>
            <w:pPr>
              <w:jc w:val="right"/>
              <w:textAlignment w:val="top"/>
            </w:pPr>
            <w:r>
              <w:rPr>
                <w:rFonts w:ascii="Calibri" w:hAnsi="Calibri" w:cs="Calibri"/>
                <w:color w:val="000000"/>
                <w:sz w:val="22"/>
                <w:szCs w:val="22"/>
                <w:lang w:eastAsia="zh-CN" w:bidi="ar"/>
              </w:rPr>
              <w:t>4.78</w:t>
            </w:r>
          </w:p>
        </w:tc>
        <w:tc>
          <w:tcPr>
            <w:tcW w:w="843" w:type="dxa"/>
          </w:tcPr>
          <w:p>
            <w:pPr>
              <w:jc w:val="right"/>
              <w:textAlignment w:val="top"/>
            </w:pPr>
            <w:r>
              <w:rPr>
                <w:rFonts w:ascii="Calibri" w:hAnsi="Calibri" w:cs="Calibri"/>
                <w:color w:val="000000"/>
                <w:sz w:val="22"/>
                <w:szCs w:val="22"/>
                <w:lang w:eastAsia="zh-CN" w:bidi="ar"/>
              </w:rPr>
              <w:t>4.78</w:t>
            </w:r>
          </w:p>
        </w:tc>
        <w:tc>
          <w:tcPr>
            <w:tcW w:w="1134" w:type="dxa"/>
          </w:tcPr>
          <w:p>
            <w:pPr>
              <w:jc w:val="right"/>
              <w:textAlignment w:val="top"/>
            </w:pPr>
            <w:r>
              <w:rPr>
                <w:rFonts w:ascii="Calibri" w:hAnsi="Calibri" w:cs="Calibri"/>
                <w:color w:val="000000"/>
                <w:sz w:val="22"/>
                <w:szCs w:val="22"/>
                <w:lang w:eastAsia="zh-CN" w:bidi="ar"/>
              </w:rPr>
              <w:t>4.78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13</w:t>
            </w:r>
          </w:p>
        </w:tc>
        <w:tc>
          <w:tcPr>
            <w:tcW w:w="1086" w:type="dxa"/>
          </w:tcPr>
          <w:p>
            <w:pPr>
              <w:textAlignment w:val="top"/>
            </w:pPr>
            <w:r>
              <w:rPr>
                <w:rFonts w:ascii="Calibri" w:hAnsi="Calibri" w:cs="Calibri"/>
                <w:color w:val="000000"/>
                <w:sz w:val="22"/>
                <w:szCs w:val="22"/>
                <w:lang w:eastAsia="zh-CN" w:bidi="ar"/>
              </w:rPr>
              <w:t>22102</w:t>
            </w:r>
          </w:p>
        </w:tc>
        <w:tc>
          <w:tcPr>
            <w:tcW w:w="2204" w:type="dxa"/>
          </w:tcPr>
          <w:p>
            <w:pPr>
              <w:textAlignment w:val="top"/>
            </w:pPr>
            <w:r>
              <w:rPr>
                <w:rFonts w:ascii="Calibri" w:hAnsi="Calibri" w:cs="Calibri"/>
                <w:color w:val="000000"/>
                <w:sz w:val="22"/>
                <w:szCs w:val="22"/>
                <w:lang w:eastAsia="zh-CN" w:bidi="ar"/>
              </w:rPr>
              <w:t>住房改革支出</w:t>
            </w:r>
          </w:p>
        </w:tc>
        <w:tc>
          <w:tcPr>
            <w:tcW w:w="780" w:type="dxa"/>
          </w:tcPr>
          <w:p>
            <w:pPr>
              <w:jc w:val="right"/>
              <w:textAlignment w:val="top"/>
            </w:pPr>
            <w:r>
              <w:rPr>
                <w:rFonts w:ascii="Calibri" w:hAnsi="Calibri" w:cs="Calibri"/>
                <w:color w:val="000000"/>
                <w:sz w:val="22"/>
                <w:szCs w:val="22"/>
                <w:lang w:eastAsia="zh-CN" w:bidi="ar"/>
              </w:rPr>
              <w:t>4.78</w:t>
            </w:r>
          </w:p>
        </w:tc>
        <w:tc>
          <w:tcPr>
            <w:tcW w:w="843" w:type="dxa"/>
          </w:tcPr>
          <w:p>
            <w:pPr>
              <w:jc w:val="right"/>
              <w:textAlignment w:val="top"/>
            </w:pPr>
            <w:r>
              <w:rPr>
                <w:rFonts w:ascii="Calibri" w:hAnsi="Calibri" w:cs="Calibri"/>
                <w:color w:val="000000"/>
                <w:sz w:val="22"/>
                <w:szCs w:val="22"/>
                <w:lang w:eastAsia="zh-CN" w:bidi="ar"/>
              </w:rPr>
              <w:t>4.78</w:t>
            </w:r>
          </w:p>
        </w:tc>
        <w:tc>
          <w:tcPr>
            <w:tcW w:w="1134" w:type="dxa"/>
          </w:tcPr>
          <w:p>
            <w:pPr>
              <w:jc w:val="right"/>
              <w:textAlignment w:val="top"/>
            </w:pPr>
            <w:r>
              <w:rPr>
                <w:rFonts w:ascii="Calibri" w:hAnsi="Calibri" w:cs="Calibri"/>
                <w:color w:val="000000"/>
                <w:sz w:val="22"/>
                <w:szCs w:val="22"/>
                <w:lang w:eastAsia="zh-CN" w:bidi="ar"/>
              </w:rPr>
              <w:t>4.78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9"/>
              <w:rPr>
                <w:lang w:eastAsia="zh-CN"/>
              </w:rPr>
            </w:pPr>
            <w:r>
              <w:rPr>
                <w:rFonts w:hint="eastAsia"/>
                <w:lang w:eastAsia="zh-CN"/>
              </w:rPr>
              <w:t>14</w:t>
            </w:r>
          </w:p>
        </w:tc>
        <w:tc>
          <w:tcPr>
            <w:tcW w:w="1086" w:type="dxa"/>
            <w:vAlign w:val="center"/>
          </w:tcPr>
          <w:p>
            <w:pPr>
              <w:pStyle w:val="18"/>
              <w:rPr>
                <w:rFonts w:asciiTheme="majorHAnsi" w:hAnsiTheme="majorHAnsi"/>
                <w:sz w:val="22"/>
                <w:szCs w:val="22"/>
                <w:lang w:eastAsia="zh-CN"/>
              </w:rPr>
            </w:pPr>
            <w:r>
              <w:rPr>
                <w:rFonts w:ascii="Calibri" w:hAnsi="Calibri" w:eastAsia="宋体" w:cs="Calibri"/>
                <w:color w:val="000000"/>
                <w:sz w:val="22"/>
                <w:szCs w:val="22"/>
                <w:lang w:eastAsia="zh-CN" w:bidi="ar"/>
              </w:rPr>
              <w:t>2210201</w:t>
            </w:r>
          </w:p>
        </w:tc>
        <w:tc>
          <w:tcPr>
            <w:tcW w:w="2204" w:type="dxa"/>
            <w:vAlign w:val="center"/>
          </w:tcPr>
          <w:p>
            <w:pPr>
              <w:pStyle w:val="18"/>
              <w:rPr>
                <w:lang w:eastAsia="zh-CN"/>
              </w:rPr>
            </w:pPr>
            <w:r>
              <w:rPr>
                <w:rFonts w:hint="eastAsia"/>
                <w:lang w:eastAsia="zh-CN"/>
              </w:rPr>
              <w:t>住房公积金</w:t>
            </w:r>
          </w:p>
        </w:tc>
        <w:tc>
          <w:tcPr>
            <w:tcW w:w="780" w:type="dxa"/>
          </w:tcPr>
          <w:p>
            <w:pPr>
              <w:jc w:val="right"/>
              <w:textAlignment w:val="top"/>
              <w:rPr>
                <w:lang w:eastAsia="zh-CN"/>
              </w:rPr>
            </w:pPr>
            <w:r>
              <w:rPr>
                <w:rFonts w:hint="eastAsia"/>
                <w:lang w:eastAsia="zh-CN"/>
              </w:rPr>
              <w:t>4.78</w:t>
            </w:r>
          </w:p>
        </w:tc>
        <w:tc>
          <w:tcPr>
            <w:tcW w:w="843" w:type="dxa"/>
          </w:tcPr>
          <w:p>
            <w:pPr>
              <w:jc w:val="right"/>
              <w:textAlignment w:val="top"/>
              <w:rPr>
                <w:lang w:eastAsia="zh-CN"/>
              </w:rPr>
            </w:pPr>
            <w:r>
              <w:rPr>
                <w:rFonts w:hint="eastAsia"/>
                <w:lang w:eastAsia="zh-CN"/>
              </w:rPr>
              <w:t>4.78</w:t>
            </w:r>
          </w:p>
        </w:tc>
        <w:tc>
          <w:tcPr>
            <w:tcW w:w="1134" w:type="dxa"/>
          </w:tcPr>
          <w:p>
            <w:pPr>
              <w:jc w:val="right"/>
              <w:textAlignment w:val="top"/>
              <w:rPr>
                <w:lang w:eastAsia="zh-CN"/>
              </w:rPr>
            </w:pPr>
            <w:r>
              <w:rPr>
                <w:rFonts w:hint="eastAsia"/>
                <w:lang w:eastAsia="zh-CN"/>
              </w:rPr>
              <w:t>4.78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bookmarkStart w:id="2" w:name="_Toc1551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4" w:type="dxa"/>
            <w:gridSpan w:val="9"/>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6"/>
            </w:pPr>
            <w:r>
              <w:t>科目    编码</w:t>
            </w:r>
          </w:p>
        </w:tc>
        <w:tc>
          <w:tcPr>
            <w:tcW w:w="431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212" w:type="dxa"/>
            <w:vAlign w:val="center"/>
          </w:tcPr>
          <w:p>
            <w:pPr>
              <w:pStyle w:val="16"/>
            </w:pPr>
            <w:r>
              <w:t>1</w:t>
            </w:r>
          </w:p>
        </w:tc>
        <w:tc>
          <w:tcPr>
            <w:tcW w:w="431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w:t>
            </w:r>
          </w:p>
        </w:tc>
        <w:tc>
          <w:tcPr>
            <w:tcW w:w="1212" w:type="dxa"/>
          </w:tcPr>
          <w:p/>
        </w:tc>
        <w:tc>
          <w:tcPr>
            <w:tcW w:w="4316" w:type="dxa"/>
          </w:tcPr>
          <w:p>
            <w:pPr>
              <w:textAlignment w:val="top"/>
            </w:pPr>
            <w:r>
              <w:rPr>
                <w:rFonts w:ascii="Calibri" w:hAnsi="Calibri" w:cs="Calibri"/>
                <w:color w:val="000000"/>
                <w:sz w:val="22"/>
                <w:szCs w:val="22"/>
                <w:lang w:eastAsia="zh-CN" w:bidi="ar"/>
              </w:rPr>
              <w:t>合计</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76.26</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67.92</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tcPr>
          <w:p>
            <w:pPr>
              <w:jc w:val="center"/>
              <w:textAlignment w:val="top"/>
            </w:pPr>
            <w:r>
              <w:rPr>
                <w:rFonts w:ascii="Calibri" w:hAnsi="Calibri" w:cs="Calibri"/>
                <w:color w:val="000000"/>
                <w:sz w:val="22"/>
                <w:szCs w:val="22"/>
                <w:lang w:eastAsia="zh-CN" w:bidi="ar"/>
              </w:rPr>
              <w:t>2</w:t>
            </w:r>
          </w:p>
        </w:tc>
        <w:tc>
          <w:tcPr>
            <w:tcW w:w="1212" w:type="dxa"/>
          </w:tcPr>
          <w:p>
            <w:pPr>
              <w:textAlignment w:val="top"/>
            </w:pPr>
            <w:r>
              <w:rPr>
                <w:rFonts w:ascii="Calibri" w:hAnsi="Calibri" w:cs="Calibri"/>
                <w:color w:val="000000"/>
                <w:sz w:val="22"/>
                <w:szCs w:val="22"/>
                <w:lang w:eastAsia="zh-CN" w:bidi="ar"/>
              </w:rPr>
              <w:t>201</w:t>
            </w:r>
          </w:p>
        </w:tc>
        <w:tc>
          <w:tcPr>
            <w:tcW w:w="4316" w:type="dxa"/>
          </w:tcPr>
          <w:p>
            <w:pPr>
              <w:textAlignment w:val="top"/>
            </w:pPr>
            <w:r>
              <w:rPr>
                <w:rFonts w:ascii="Calibri" w:hAnsi="Calibri" w:cs="Calibri"/>
                <w:color w:val="000000"/>
                <w:sz w:val="22"/>
                <w:szCs w:val="22"/>
                <w:lang w:eastAsia="zh-CN" w:bidi="ar"/>
              </w:rPr>
              <w:t>一般公共服务支出</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62.38</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54.04</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3</w:t>
            </w:r>
          </w:p>
        </w:tc>
        <w:tc>
          <w:tcPr>
            <w:tcW w:w="1212" w:type="dxa"/>
          </w:tcPr>
          <w:p>
            <w:pPr>
              <w:textAlignment w:val="top"/>
            </w:pPr>
            <w:r>
              <w:rPr>
                <w:rFonts w:ascii="Calibri" w:hAnsi="Calibri" w:cs="Calibri"/>
                <w:color w:val="000000"/>
                <w:sz w:val="22"/>
                <w:szCs w:val="22"/>
                <w:lang w:eastAsia="zh-CN" w:bidi="ar"/>
              </w:rPr>
              <w:t>20136</w:t>
            </w:r>
          </w:p>
        </w:tc>
        <w:tc>
          <w:tcPr>
            <w:tcW w:w="4316" w:type="dxa"/>
          </w:tcPr>
          <w:p>
            <w:pPr>
              <w:textAlignment w:val="top"/>
            </w:pPr>
            <w:r>
              <w:rPr>
                <w:rFonts w:ascii="Calibri" w:hAnsi="Calibri" w:cs="Calibri"/>
                <w:color w:val="000000"/>
                <w:sz w:val="22"/>
                <w:szCs w:val="22"/>
                <w:lang w:eastAsia="zh-CN" w:bidi="ar"/>
              </w:rPr>
              <w:t>其他共产党事务支出</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62.38</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54.04</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4</w:t>
            </w:r>
          </w:p>
        </w:tc>
        <w:tc>
          <w:tcPr>
            <w:tcW w:w="1212" w:type="dxa"/>
          </w:tcPr>
          <w:p>
            <w:pPr>
              <w:textAlignment w:val="top"/>
            </w:pPr>
            <w:r>
              <w:rPr>
                <w:rFonts w:ascii="Calibri" w:hAnsi="Calibri" w:cs="Calibri"/>
                <w:color w:val="000000"/>
                <w:sz w:val="22"/>
                <w:szCs w:val="22"/>
                <w:lang w:eastAsia="zh-CN" w:bidi="ar"/>
              </w:rPr>
              <w:t>2013601</w:t>
            </w:r>
          </w:p>
        </w:tc>
        <w:tc>
          <w:tcPr>
            <w:tcW w:w="4316" w:type="dxa"/>
          </w:tcPr>
          <w:p>
            <w:pPr>
              <w:textAlignment w:val="top"/>
            </w:pPr>
            <w:r>
              <w:rPr>
                <w:rFonts w:ascii="Calibri" w:hAnsi="Calibri" w:cs="Calibri"/>
                <w:color w:val="000000"/>
                <w:sz w:val="22"/>
                <w:szCs w:val="22"/>
                <w:lang w:eastAsia="zh-CN" w:bidi="ar"/>
              </w:rPr>
              <w:t>行政运行</w:t>
            </w:r>
          </w:p>
        </w:tc>
        <w:tc>
          <w:tcPr>
            <w:tcW w:w="1361" w:type="dxa"/>
          </w:tcPr>
          <w:p>
            <w:pPr>
              <w:jc w:val="right"/>
              <w:textAlignment w:val="top"/>
            </w:pPr>
            <w:r>
              <w:rPr>
                <w:rFonts w:ascii="Calibri" w:hAnsi="Calibri" w:cs="Calibri"/>
                <w:color w:val="000000"/>
                <w:sz w:val="22"/>
                <w:szCs w:val="22"/>
                <w:lang w:eastAsia="zh-CN" w:bidi="ar"/>
              </w:rPr>
              <w:t>54.04</w:t>
            </w:r>
          </w:p>
        </w:tc>
        <w:tc>
          <w:tcPr>
            <w:tcW w:w="1361" w:type="dxa"/>
          </w:tcPr>
          <w:p>
            <w:pPr>
              <w:jc w:val="right"/>
              <w:textAlignment w:val="top"/>
            </w:pPr>
            <w:r>
              <w:rPr>
                <w:rFonts w:ascii="Calibri" w:hAnsi="Calibri" w:cs="Calibri"/>
                <w:color w:val="000000"/>
                <w:sz w:val="22"/>
                <w:szCs w:val="22"/>
                <w:lang w:eastAsia="zh-CN" w:bidi="ar"/>
              </w:rPr>
              <w:t>54.04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5</w:t>
            </w:r>
          </w:p>
        </w:tc>
        <w:tc>
          <w:tcPr>
            <w:tcW w:w="1212" w:type="dxa"/>
          </w:tcPr>
          <w:p>
            <w:pPr>
              <w:textAlignment w:val="top"/>
            </w:pPr>
            <w:r>
              <w:rPr>
                <w:rFonts w:ascii="Calibri" w:hAnsi="Calibri" w:cs="Calibri"/>
                <w:color w:val="000000"/>
                <w:sz w:val="22"/>
                <w:szCs w:val="22"/>
                <w:lang w:eastAsia="zh-CN" w:bidi="ar"/>
              </w:rPr>
              <w:t>2013602</w:t>
            </w:r>
          </w:p>
        </w:tc>
        <w:tc>
          <w:tcPr>
            <w:tcW w:w="4316" w:type="dxa"/>
          </w:tcPr>
          <w:p>
            <w:pPr>
              <w:textAlignment w:val="top"/>
            </w:pPr>
            <w:r>
              <w:rPr>
                <w:rFonts w:ascii="Calibri" w:hAnsi="Calibri" w:cs="Calibri"/>
                <w:color w:val="000000"/>
                <w:sz w:val="22"/>
                <w:szCs w:val="22"/>
                <w:lang w:eastAsia="zh-CN" w:bidi="ar"/>
              </w:rPr>
              <w:t>一般行政管理事务</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8.34</w:t>
            </w:r>
          </w:p>
        </w:tc>
        <w:tc>
          <w:tcPr>
            <w:tcW w:w="1361" w:type="dxa"/>
          </w:tcPr>
          <w:p>
            <w:pPr>
              <w:jc w:val="right"/>
            </w:pP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6</w:t>
            </w:r>
          </w:p>
        </w:tc>
        <w:tc>
          <w:tcPr>
            <w:tcW w:w="1212" w:type="dxa"/>
          </w:tcPr>
          <w:p>
            <w:pPr>
              <w:textAlignment w:val="top"/>
            </w:pPr>
            <w:r>
              <w:rPr>
                <w:rFonts w:ascii="Calibri" w:hAnsi="Calibri" w:cs="Calibri"/>
                <w:color w:val="000000"/>
                <w:sz w:val="22"/>
                <w:szCs w:val="22"/>
                <w:lang w:eastAsia="zh-CN" w:bidi="ar"/>
              </w:rPr>
              <w:t>208</w:t>
            </w:r>
          </w:p>
        </w:tc>
        <w:tc>
          <w:tcPr>
            <w:tcW w:w="4316" w:type="dxa"/>
          </w:tcPr>
          <w:p>
            <w:pPr>
              <w:textAlignment w:val="top"/>
            </w:pPr>
            <w:r>
              <w:rPr>
                <w:rFonts w:ascii="Calibri" w:hAnsi="Calibri" w:cs="Calibri"/>
                <w:color w:val="000000"/>
                <w:sz w:val="22"/>
                <w:szCs w:val="22"/>
                <w:lang w:eastAsia="zh-CN" w:bidi="ar"/>
              </w:rPr>
              <w:t>社会保障和就业支出</w:t>
            </w:r>
          </w:p>
        </w:tc>
        <w:tc>
          <w:tcPr>
            <w:tcW w:w="1361" w:type="dxa"/>
          </w:tcPr>
          <w:p>
            <w:pPr>
              <w:jc w:val="right"/>
              <w:textAlignment w:val="top"/>
            </w:pPr>
            <w:r>
              <w:rPr>
                <w:rFonts w:ascii="Calibri" w:hAnsi="Calibri" w:cs="Calibri"/>
                <w:color w:val="000000"/>
                <w:sz w:val="22"/>
                <w:szCs w:val="22"/>
                <w:lang w:eastAsia="zh-CN" w:bidi="ar"/>
              </w:rPr>
              <w:t>6.60</w:t>
            </w:r>
          </w:p>
        </w:tc>
        <w:tc>
          <w:tcPr>
            <w:tcW w:w="1361" w:type="dxa"/>
          </w:tcPr>
          <w:p>
            <w:pPr>
              <w:jc w:val="right"/>
              <w:textAlignment w:val="top"/>
            </w:pPr>
            <w:r>
              <w:rPr>
                <w:rFonts w:ascii="Calibri" w:hAnsi="Calibri" w:cs="Calibri"/>
                <w:color w:val="000000"/>
                <w:sz w:val="22"/>
                <w:szCs w:val="22"/>
                <w:lang w:eastAsia="zh-CN" w:bidi="ar"/>
              </w:rPr>
              <w:t>6.60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7</w:t>
            </w:r>
          </w:p>
        </w:tc>
        <w:tc>
          <w:tcPr>
            <w:tcW w:w="1212" w:type="dxa"/>
          </w:tcPr>
          <w:p>
            <w:pPr>
              <w:textAlignment w:val="top"/>
            </w:pPr>
            <w:r>
              <w:rPr>
                <w:rFonts w:ascii="Calibri" w:hAnsi="Calibri" w:cs="Calibri"/>
                <w:color w:val="000000"/>
                <w:sz w:val="22"/>
                <w:szCs w:val="22"/>
                <w:lang w:eastAsia="zh-CN" w:bidi="ar"/>
              </w:rPr>
              <w:t>20805</w:t>
            </w:r>
          </w:p>
        </w:tc>
        <w:tc>
          <w:tcPr>
            <w:tcW w:w="4316" w:type="dxa"/>
          </w:tcPr>
          <w:p>
            <w:pPr>
              <w:textAlignment w:val="top"/>
            </w:pPr>
            <w:r>
              <w:rPr>
                <w:rFonts w:ascii="Calibri" w:hAnsi="Calibri" w:cs="Calibri"/>
                <w:color w:val="000000"/>
                <w:sz w:val="22"/>
                <w:szCs w:val="22"/>
                <w:lang w:eastAsia="zh-CN" w:bidi="ar"/>
              </w:rPr>
              <w:t>行政事业单位养老支出</w:t>
            </w:r>
          </w:p>
        </w:tc>
        <w:tc>
          <w:tcPr>
            <w:tcW w:w="1361" w:type="dxa"/>
          </w:tcPr>
          <w:p>
            <w:pPr>
              <w:jc w:val="right"/>
              <w:textAlignment w:val="top"/>
            </w:pPr>
            <w:r>
              <w:rPr>
                <w:rFonts w:ascii="Calibri" w:hAnsi="Calibri" w:cs="Calibri"/>
                <w:color w:val="000000"/>
                <w:sz w:val="22"/>
                <w:szCs w:val="22"/>
                <w:lang w:eastAsia="zh-CN" w:bidi="ar"/>
              </w:rPr>
              <w:t>6.60</w:t>
            </w:r>
          </w:p>
        </w:tc>
        <w:tc>
          <w:tcPr>
            <w:tcW w:w="1361" w:type="dxa"/>
          </w:tcPr>
          <w:p>
            <w:pPr>
              <w:jc w:val="right"/>
              <w:textAlignment w:val="top"/>
            </w:pPr>
            <w:r>
              <w:rPr>
                <w:rFonts w:ascii="Calibri" w:hAnsi="Calibri" w:cs="Calibri"/>
                <w:color w:val="000000"/>
                <w:sz w:val="22"/>
                <w:szCs w:val="22"/>
                <w:lang w:eastAsia="zh-CN" w:bidi="ar"/>
              </w:rPr>
              <w:t>6.60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8</w:t>
            </w:r>
          </w:p>
        </w:tc>
        <w:tc>
          <w:tcPr>
            <w:tcW w:w="1212" w:type="dxa"/>
          </w:tcPr>
          <w:p>
            <w:pPr>
              <w:textAlignment w:val="top"/>
            </w:pPr>
            <w:r>
              <w:rPr>
                <w:rFonts w:ascii="Calibri" w:hAnsi="Calibri" w:cs="Calibri"/>
                <w:color w:val="000000"/>
                <w:sz w:val="22"/>
                <w:szCs w:val="22"/>
                <w:lang w:eastAsia="zh-CN" w:bidi="ar"/>
              </w:rPr>
              <w:t>2080505</w:t>
            </w:r>
          </w:p>
        </w:tc>
        <w:tc>
          <w:tcPr>
            <w:tcW w:w="4316" w:type="dxa"/>
          </w:tcPr>
          <w:p>
            <w:pPr>
              <w:textAlignment w:val="top"/>
            </w:pPr>
            <w:r>
              <w:rPr>
                <w:rFonts w:ascii="Calibri" w:hAnsi="Calibri" w:cs="Calibri"/>
                <w:color w:val="000000"/>
                <w:sz w:val="22"/>
                <w:szCs w:val="22"/>
                <w:lang w:eastAsia="zh-CN" w:bidi="ar"/>
              </w:rPr>
              <w:t>机关事业单位基本养老保险缴费支出</w:t>
            </w:r>
          </w:p>
        </w:tc>
        <w:tc>
          <w:tcPr>
            <w:tcW w:w="1361" w:type="dxa"/>
          </w:tcPr>
          <w:p>
            <w:pPr>
              <w:jc w:val="right"/>
              <w:textAlignment w:val="top"/>
            </w:pPr>
            <w:r>
              <w:rPr>
                <w:rFonts w:ascii="Calibri" w:hAnsi="Calibri" w:cs="Calibri"/>
                <w:color w:val="000000"/>
                <w:sz w:val="22"/>
                <w:szCs w:val="22"/>
                <w:lang w:eastAsia="zh-CN" w:bidi="ar"/>
              </w:rPr>
              <w:t>6.60</w:t>
            </w:r>
          </w:p>
        </w:tc>
        <w:tc>
          <w:tcPr>
            <w:tcW w:w="1361" w:type="dxa"/>
          </w:tcPr>
          <w:p>
            <w:pPr>
              <w:jc w:val="right"/>
              <w:textAlignment w:val="top"/>
            </w:pPr>
            <w:r>
              <w:rPr>
                <w:rFonts w:ascii="Calibri" w:hAnsi="Calibri" w:cs="Calibri"/>
                <w:color w:val="000000"/>
                <w:sz w:val="22"/>
                <w:szCs w:val="22"/>
                <w:lang w:eastAsia="zh-CN" w:bidi="ar"/>
              </w:rPr>
              <w:t>6.60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9</w:t>
            </w:r>
          </w:p>
        </w:tc>
        <w:tc>
          <w:tcPr>
            <w:tcW w:w="1212" w:type="dxa"/>
          </w:tcPr>
          <w:p>
            <w:pPr>
              <w:textAlignment w:val="top"/>
            </w:pPr>
            <w:r>
              <w:rPr>
                <w:rFonts w:ascii="Calibri" w:hAnsi="Calibri" w:cs="Calibri"/>
                <w:color w:val="000000"/>
                <w:sz w:val="22"/>
                <w:szCs w:val="22"/>
                <w:lang w:eastAsia="zh-CN" w:bidi="ar"/>
              </w:rPr>
              <w:t>210</w:t>
            </w:r>
          </w:p>
        </w:tc>
        <w:tc>
          <w:tcPr>
            <w:tcW w:w="4316" w:type="dxa"/>
          </w:tcPr>
          <w:p>
            <w:pPr>
              <w:textAlignment w:val="top"/>
            </w:pPr>
            <w:r>
              <w:rPr>
                <w:rFonts w:ascii="Calibri" w:hAnsi="Calibri" w:cs="Calibri"/>
                <w:color w:val="000000"/>
                <w:sz w:val="22"/>
                <w:szCs w:val="22"/>
                <w:lang w:eastAsia="zh-CN" w:bidi="ar"/>
              </w:rPr>
              <w:t>卫生健康支出</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2.50</w:t>
            </w:r>
          </w:p>
        </w:tc>
        <w:tc>
          <w:tcPr>
            <w:tcW w:w="1361" w:type="dxa"/>
          </w:tcPr>
          <w:p>
            <w:pPr>
              <w:jc w:val="right"/>
              <w:textAlignment w:val="top"/>
            </w:pPr>
            <w:r>
              <w:rPr>
                <w:rFonts w:ascii="Calibri" w:hAnsi="Calibri" w:cs="Calibri"/>
                <w:color w:val="000000"/>
                <w:sz w:val="22"/>
                <w:szCs w:val="22"/>
                <w:lang w:eastAsia="zh-CN" w:bidi="ar"/>
              </w:rPr>
              <w:t>2.50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10</w:t>
            </w:r>
          </w:p>
        </w:tc>
        <w:tc>
          <w:tcPr>
            <w:tcW w:w="1212" w:type="dxa"/>
          </w:tcPr>
          <w:p>
            <w:pPr>
              <w:textAlignment w:val="top"/>
            </w:pPr>
            <w:r>
              <w:rPr>
                <w:rFonts w:ascii="Calibri" w:hAnsi="Calibri" w:cs="Calibri"/>
                <w:color w:val="000000"/>
                <w:sz w:val="22"/>
                <w:szCs w:val="22"/>
                <w:lang w:eastAsia="zh-CN" w:bidi="ar"/>
              </w:rPr>
              <w:t>21011</w:t>
            </w:r>
          </w:p>
        </w:tc>
        <w:tc>
          <w:tcPr>
            <w:tcW w:w="4316" w:type="dxa"/>
          </w:tcPr>
          <w:p>
            <w:pPr>
              <w:textAlignment w:val="top"/>
            </w:pPr>
            <w:r>
              <w:rPr>
                <w:rFonts w:ascii="Calibri" w:hAnsi="Calibri" w:cs="Calibri"/>
                <w:color w:val="000000"/>
                <w:sz w:val="22"/>
                <w:szCs w:val="22"/>
                <w:lang w:eastAsia="zh-CN" w:bidi="ar"/>
              </w:rPr>
              <w:t>行政事业单位医疗</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2.50</w:t>
            </w:r>
          </w:p>
        </w:tc>
        <w:tc>
          <w:tcPr>
            <w:tcW w:w="1361" w:type="dxa"/>
          </w:tcPr>
          <w:p>
            <w:pPr>
              <w:jc w:val="right"/>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2.50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11</w:t>
            </w:r>
          </w:p>
        </w:tc>
        <w:tc>
          <w:tcPr>
            <w:tcW w:w="1212" w:type="dxa"/>
          </w:tcPr>
          <w:p>
            <w:pPr>
              <w:textAlignment w:val="top"/>
            </w:pPr>
            <w:r>
              <w:rPr>
                <w:rFonts w:ascii="Calibri" w:hAnsi="Calibri" w:cs="Calibri"/>
                <w:color w:val="000000"/>
                <w:sz w:val="22"/>
                <w:szCs w:val="22"/>
                <w:lang w:eastAsia="zh-CN" w:bidi="ar"/>
              </w:rPr>
              <w:t>2101101</w:t>
            </w:r>
          </w:p>
        </w:tc>
        <w:tc>
          <w:tcPr>
            <w:tcW w:w="4316" w:type="dxa"/>
          </w:tcPr>
          <w:p>
            <w:pPr>
              <w:textAlignment w:val="top"/>
            </w:pPr>
            <w:r>
              <w:rPr>
                <w:rFonts w:ascii="Calibri" w:hAnsi="Calibri" w:cs="Calibri"/>
                <w:color w:val="000000"/>
                <w:sz w:val="22"/>
                <w:szCs w:val="22"/>
                <w:lang w:eastAsia="zh-CN" w:bidi="ar"/>
              </w:rPr>
              <w:t>行政单位医疗</w:t>
            </w:r>
          </w:p>
        </w:tc>
        <w:tc>
          <w:tcPr>
            <w:tcW w:w="1361" w:type="dxa"/>
          </w:tcPr>
          <w:p>
            <w:pPr>
              <w:jc w:val="right"/>
              <w:textAlignment w:val="top"/>
            </w:pPr>
            <w:r>
              <w:rPr>
                <w:rFonts w:ascii="Calibri" w:hAnsi="Calibri" w:cs="Calibri"/>
                <w:color w:val="000000"/>
                <w:sz w:val="22"/>
                <w:szCs w:val="22"/>
                <w:lang w:eastAsia="zh-CN" w:bidi="ar"/>
              </w:rPr>
              <w:t>2.50</w:t>
            </w:r>
          </w:p>
        </w:tc>
        <w:tc>
          <w:tcPr>
            <w:tcW w:w="1361" w:type="dxa"/>
          </w:tcPr>
          <w:p>
            <w:pPr>
              <w:jc w:val="right"/>
              <w:textAlignment w:val="top"/>
            </w:pPr>
            <w:r>
              <w:rPr>
                <w:rFonts w:ascii="Calibri" w:hAnsi="Calibri" w:cs="Calibri"/>
                <w:color w:val="000000"/>
                <w:sz w:val="22"/>
                <w:szCs w:val="22"/>
                <w:lang w:eastAsia="zh-CN" w:bidi="ar"/>
              </w:rPr>
              <w:t>2.50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12</w:t>
            </w:r>
          </w:p>
        </w:tc>
        <w:tc>
          <w:tcPr>
            <w:tcW w:w="1212" w:type="dxa"/>
          </w:tcPr>
          <w:p>
            <w:pPr>
              <w:textAlignment w:val="top"/>
            </w:pPr>
            <w:r>
              <w:rPr>
                <w:rFonts w:ascii="Calibri" w:hAnsi="Calibri" w:cs="Calibri"/>
                <w:color w:val="000000"/>
                <w:sz w:val="22"/>
                <w:szCs w:val="22"/>
                <w:lang w:eastAsia="zh-CN" w:bidi="ar"/>
              </w:rPr>
              <w:t>221</w:t>
            </w:r>
          </w:p>
        </w:tc>
        <w:tc>
          <w:tcPr>
            <w:tcW w:w="4316" w:type="dxa"/>
          </w:tcPr>
          <w:p>
            <w:pPr>
              <w:textAlignment w:val="top"/>
            </w:pPr>
            <w:r>
              <w:rPr>
                <w:rFonts w:ascii="Calibri" w:hAnsi="Calibri" w:cs="Calibri"/>
                <w:color w:val="000000"/>
                <w:sz w:val="22"/>
                <w:szCs w:val="22"/>
                <w:lang w:eastAsia="zh-CN" w:bidi="ar"/>
              </w:rPr>
              <w:t>住房保障支出</w:t>
            </w:r>
          </w:p>
        </w:tc>
        <w:tc>
          <w:tcPr>
            <w:tcW w:w="1361" w:type="dxa"/>
          </w:tcPr>
          <w:p>
            <w:pPr>
              <w:jc w:val="right"/>
              <w:textAlignment w:val="top"/>
            </w:pPr>
            <w:r>
              <w:rPr>
                <w:rFonts w:ascii="Calibri" w:hAnsi="Calibri" w:cs="Calibri"/>
                <w:color w:val="000000"/>
                <w:sz w:val="22"/>
                <w:szCs w:val="22"/>
                <w:lang w:eastAsia="zh-CN" w:bidi="ar"/>
              </w:rPr>
              <w:t>4.78</w:t>
            </w:r>
          </w:p>
        </w:tc>
        <w:tc>
          <w:tcPr>
            <w:tcW w:w="1361" w:type="dxa"/>
          </w:tcPr>
          <w:p>
            <w:pPr>
              <w:jc w:val="right"/>
              <w:textAlignment w:val="top"/>
            </w:pPr>
            <w:r>
              <w:rPr>
                <w:rFonts w:ascii="Calibri" w:hAnsi="Calibri" w:cs="Calibri"/>
                <w:color w:val="000000"/>
                <w:sz w:val="22"/>
                <w:szCs w:val="22"/>
                <w:lang w:eastAsia="zh-CN" w:bidi="ar"/>
              </w:rPr>
              <w:t>4.78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13</w:t>
            </w:r>
          </w:p>
        </w:tc>
        <w:tc>
          <w:tcPr>
            <w:tcW w:w="1212" w:type="dxa"/>
          </w:tcPr>
          <w:p>
            <w:pPr>
              <w:textAlignment w:val="top"/>
            </w:pPr>
            <w:r>
              <w:rPr>
                <w:rFonts w:ascii="Calibri" w:hAnsi="Calibri" w:cs="Calibri"/>
                <w:color w:val="000000"/>
                <w:sz w:val="22"/>
                <w:szCs w:val="22"/>
                <w:lang w:eastAsia="zh-CN" w:bidi="ar"/>
              </w:rPr>
              <w:t>22102</w:t>
            </w:r>
          </w:p>
        </w:tc>
        <w:tc>
          <w:tcPr>
            <w:tcW w:w="4316" w:type="dxa"/>
          </w:tcPr>
          <w:p>
            <w:pPr>
              <w:textAlignment w:val="top"/>
            </w:pPr>
            <w:r>
              <w:rPr>
                <w:rFonts w:ascii="Calibri" w:hAnsi="Calibri" w:cs="Calibri"/>
                <w:color w:val="000000"/>
                <w:sz w:val="22"/>
                <w:szCs w:val="22"/>
                <w:lang w:eastAsia="zh-CN" w:bidi="ar"/>
              </w:rPr>
              <w:t>住房改革支出</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4.78</w:t>
            </w:r>
          </w:p>
        </w:tc>
        <w:tc>
          <w:tcPr>
            <w:tcW w:w="1361" w:type="dxa"/>
          </w:tcPr>
          <w:p>
            <w:pPr>
              <w:jc w:val="right"/>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4.78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14</w:t>
            </w:r>
          </w:p>
        </w:tc>
        <w:tc>
          <w:tcPr>
            <w:tcW w:w="1212" w:type="dxa"/>
          </w:tcPr>
          <w:p>
            <w:pPr>
              <w:textAlignment w:val="top"/>
            </w:pPr>
            <w:r>
              <w:rPr>
                <w:rFonts w:ascii="Calibri" w:hAnsi="Calibri" w:cs="Calibri"/>
                <w:color w:val="000000"/>
                <w:sz w:val="22"/>
                <w:szCs w:val="22"/>
                <w:lang w:eastAsia="zh-CN" w:bidi="ar"/>
              </w:rPr>
              <w:t>2210201</w:t>
            </w:r>
          </w:p>
        </w:tc>
        <w:tc>
          <w:tcPr>
            <w:tcW w:w="4316" w:type="dxa"/>
          </w:tcPr>
          <w:p>
            <w:pPr>
              <w:textAlignment w:val="top"/>
            </w:pPr>
            <w:r>
              <w:rPr>
                <w:rFonts w:ascii="Calibri" w:hAnsi="Calibri" w:cs="Calibri"/>
                <w:color w:val="000000"/>
                <w:sz w:val="22"/>
                <w:szCs w:val="22"/>
                <w:lang w:eastAsia="zh-CN" w:bidi="ar"/>
              </w:rPr>
              <w:t>住房公积金</w:t>
            </w:r>
          </w:p>
        </w:tc>
        <w:tc>
          <w:tcPr>
            <w:tcW w:w="1361" w:type="dxa"/>
          </w:tcPr>
          <w:p>
            <w:pPr>
              <w:jc w:val="right"/>
              <w:textAlignment w:val="top"/>
              <w:rPr>
                <w:rFonts w:eastAsia="方正书宋_GBK"/>
                <w:lang w:eastAsia="zh-CN"/>
              </w:rPr>
            </w:pPr>
            <w:r>
              <w:rPr>
                <w:rFonts w:ascii="Calibri" w:hAnsi="Calibri" w:cs="Calibri"/>
                <w:color w:val="000000"/>
                <w:sz w:val="22"/>
                <w:szCs w:val="22"/>
                <w:lang w:eastAsia="zh-CN" w:bidi="ar"/>
              </w:rPr>
              <w:t>4.78</w:t>
            </w:r>
          </w:p>
        </w:tc>
        <w:tc>
          <w:tcPr>
            <w:tcW w:w="1361" w:type="dxa"/>
          </w:tcPr>
          <w:p>
            <w:pPr>
              <w:jc w:val="right"/>
              <w:textAlignment w:val="top"/>
            </w:pPr>
            <w:r>
              <w:rPr>
                <w:rFonts w:ascii="Calibri" w:hAnsi="Calibri" w:cs="Calibri"/>
                <w:color w:val="000000"/>
                <w:sz w:val="22"/>
                <w:szCs w:val="22"/>
                <w:lang w:eastAsia="zh-CN" w:bidi="ar"/>
              </w:rPr>
              <w:t>4.78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24" w:type="dxa"/>
            <w:gridSpan w:val="8"/>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lang w:eastAsia="zh-CN"/>
              </w:rPr>
            </w:pPr>
            <w:r>
              <w:rPr>
                <w:rFonts w:hint="eastAsia"/>
                <w:lang w:eastAsia="zh-CN"/>
              </w:rPr>
              <w:t>76.26</w:t>
            </w:r>
          </w:p>
        </w:tc>
        <w:tc>
          <w:tcPr>
            <w:tcW w:w="3402" w:type="dxa"/>
            <w:vAlign w:val="center"/>
          </w:tcPr>
          <w:p>
            <w:pPr>
              <w:pStyle w:val="18"/>
            </w:pPr>
            <w:r>
              <w:t>一、一般公共服务支出</w:t>
            </w:r>
          </w:p>
        </w:tc>
        <w:tc>
          <w:tcPr>
            <w:tcW w:w="1474" w:type="dxa"/>
            <w:vAlign w:val="center"/>
          </w:tcPr>
          <w:p>
            <w:pPr>
              <w:pStyle w:val="17"/>
            </w:pPr>
            <w:r>
              <w:rPr>
                <w:rFonts w:hint="eastAsia"/>
                <w:lang w:eastAsia="zh-CN"/>
              </w:rPr>
              <w:t>76.26</w:t>
            </w:r>
          </w:p>
        </w:tc>
        <w:tc>
          <w:tcPr>
            <w:tcW w:w="1474" w:type="dxa"/>
            <w:vAlign w:val="center"/>
          </w:tcPr>
          <w:p>
            <w:pPr>
              <w:pStyle w:val="17"/>
              <w:rPr>
                <w:lang w:eastAsia="zh-CN"/>
              </w:rPr>
            </w:pPr>
            <w:r>
              <w:rPr>
                <w:rFonts w:hint="eastAsia"/>
                <w:lang w:eastAsia="zh-CN"/>
              </w:rPr>
              <w:t>62.38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lang w:eastAsia="zh-CN"/>
              </w:rPr>
            </w:pPr>
            <w:r>
              <w:rPr>
                <w:rFonts w:hint="eastAsia"/>
                <w:lang w:eastAsia="zh-CN"/>
              </w:rPr>
              <w:t>6.60</w:t>
            </w:r>
          </w:p>
        </w:tc>
        <w:tc>
          <w:tcPr>
            <w:tcW w:w="1474" w:type="dxa"/>
            <w:vAlign w:val="center"/>
          </w:tcPr>
          <w:p>
            <w:pPr>
              <w:pStyle w:val="17"/>
            </w:pPr>
            <w:r>
              <w:rPr>
                <w:rFonts w:hint="eastAsia"/>
                <w:lang w:eastAsia="zh-CN"/>
              </w:rPr>
              <w:t>6.6</w:t>
            </w:r>
            <w:r>
              <w:t>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lang w:eastAsia="zh-CN"/>
              </w:rPr>
            </w:pPr>
            <w:r>
              <w:rPr>
                <w:rFonts w:hint="eastAsia"/>
                <w:lang w:eastAsia="zh-CN"/>
              </w:rPr>
              <w:t>2.50</w:t>
            </w:r>
          </w:p>
        </w:tc>
        <w:tc>
          <w:tcPr>
            <w:tcW w:w="1474" w:type="dxa"/>
            <w:vAlign w:val="center"/>
          </w:tcPr>
          <w:p>
            <w:pPr>
              <w:pStyle w:val="17"/>
              <w:rPr>
                <w:lang w:eastAsia="zh-CN"/>
              </w:rPr>
            </w:pPr>
            <w:r>
              <w:rPr>
                <w:rFonts w:hint="eastAsia"/>
                <w:lang w:eastAsia="zh-CN"/>
              </w:rPr>
              <w:t>2.50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lang w:eastAsia="zh-CN"/>
              </w:rPr>
            </w:pPr>
            <w:r>
              <w:rPr>
                <w:rFonts w:hint="eastAsia"/>
                <w:lang w:eastAsia="zh-CN"/>
              </w:rPr>
              <w:t>4.78</w:t>
            </w:r>
          </w:p>
        </w:tc>
        <w:tc>
          <w:tcPr>
            <w:tcW w:w="1474" w:type="dxa"/>
            <w:vAlign w:val="center"/>
          </w:tcPr>
          <w:p>
            <w:pPr>
              <w:pStyle w:val="17"/>
              <w:rPr>
                <w:lang w:eastAsia="zh-CN"/>
              </w:rPr>
            </w:pPr>
            <w:r>
              <w:rPr>
                <w:rFonts w:hint="eastAsia"/>
                <w:lang w:eastAsia="zh-CN"/>
              </w:rPr>
              <w:t>4.78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lang w:eastAsia="zh-CN"/>
              </w:rPr>
            </w:pPr>
            <w:r>
              <w:rPr>
                <w:rFonts w:hint="eastAsia"/>
                <w:lang w:eastAsia="zh-CN"/>
              </w:rPr>
              <w:t>76.26</w:t>
            </w:r>
          </w:p>
        </w:tc>
        <w:tc>
          <w:tcPr>
            <w:tcW w:w="3402" w:type="dxa"/>
            <w:vAlign w:val="center"/>
          </w:tcPr>
          <w:p>
            <w:pPr>
              <w:pStyle w:val="20"/>
            </w:pPr>
            <w:r>
              <w:t>本年支出合计</w:t>
            </w:r>
          </w:p>
        </w:tc>
        <w:tc>
          <w:tcPr>
            <w:tcW w:w="1474" w:type="dxa"/>
            <w:vAlign w:val="center"/>
          </w:tcPr>
          <w:p>
            <w:pPr>
              <w:pStyle w:val="17"/>
            </w:pPr>
            <w:r>
              <w:rPr>
                <w:rFonts w:hint="eastAsia"/>
                <w:lang w:eastAsia="zh-CN"/>
              </w:rPr>
              <w:t>76.26</w:t>
            </w:r>
          </w:p>
        </w:tc>
        <w:tc>
          <w:tcPr>
            <w:tcW w:w="1474" w:type="dxa"/>
            <w:vAlign w:val="center"/>
          </w:tcPr>
          <w:p>
            <w:pPr>
              <w:pStyle w:val="17"/>
              <w:rPr>
                <w:lang w:eastAsia="zh-CN"/>
              </w:rPr>
            </w:pPr>
            <w:r>
              <w:rPr>
                <w:rFonts w:hint="eastAsia"/>
                <w:lang w:eastAsia="zh-CN"/>
              </w:rPr>
              <w:t>76.26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pPr>
            <w:r>
              <w:rPr>
                <w:rFonts w:hint="eastAsia"/>
                <w:lang w:eastAsia="zh-CN"/>
              </w:rPr>
              <w:t>76.26</w:t>
            </w:r>
          </w:p>
        </w:tc>
        <w:tc>
          <w:tcPr>
            <w:tcW w:w="3402" w:type="dxa"/>
            <w:vAlign w:val="center"/>
          </w:tcPr>
          <w:p>
            <w:pPr>
              <w:pStyle w:val="20"/>
            </w:pPr>
            <w:r>
              <w:t>支出总计</w:t>
            </w:r>
          </w:p>
        </w:tc>
        <w:tc>
          <w:tcPr>
            <w:tcW w:w="1474" w:type="dxa"/>
            <w:vAlign w:val="center"/>
          </w:tcPr>
          <w:p>
            <w:pPr>
              <w:pStyle w:val="21"/>
            </w:pPr>
            <w:r>
              <w:rPr>
                <w:rFonts w:hint="eastAsia"/>
                <w:lang w:eastAsia="zh-CN"/>
              </w:rPr>
              <w:t>76.26</w:t>
            </w:r>
          </w:p>
        </w:tc>
        <w:tc>
          <w:tcPr>
            <w:tcW w:w="1474" w:type="dxa"/>
            <w:vAlign w:val="center"/>
          </w:tcPr>
          <w:p>
            <w:pPr>
              <w:pStyle w:val="21"/>
            </w:pPr>
            <w:r>
              <w:rPr>
                <w:rFonts w:hint="eastAsia"/>
                <w:lang w:eastAsia="zh-CN"/>
              </w:rPr>
              <w:t>76.26</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w:t>
            </w:r>
          </w:p>
        </w:tc>
        <w:tc>
          <w:tcPr>
            <w:tcW w:w="1191" w:type="dxa"/>
          </w:tcPr>
          <w:p/>
        </w:tc>
        <w:tc>
          <w:tcPr>
            <w:tcW w:w="4535" w:type="dxa"/>
          </w:tcPr>
          <w:p>
            <w:pPr>
              <w:textAlignment w:val="top"/>
            </w:pPr>
            <w:r>
              <w:rPr>
                <w:rFonts w:ascii="Calibri" w:hAnsi="Calibri" w:cs="Calibri"/>
                <w:color w:val="000000"/>
                <w:sz w:val="22"/>
                <w:szCs w:val="22"/>
                <w:lang w:eastAsia="zh-CN" w:bidi="ar"/>
              </w:rPr>
              <w:t>合计</w:t>
            </w:r>
          </w:p>
        </w:tc>
        <w:tc>
          <w:tcPr>
            <w:tcW w:w="2551" w:type="dxa"/>
          </w:tcPr>
          <w:p>
            <w:pPr>
              <w:jc w:val="right"/>
              <w:textAlignment w:val="top"/>
            </w:pPr>
            <w:r>
              <w:rPr>
                <w:rFonts w:ascii="Calibri" w:hAnsi="Calibri" w:cs="Calibri"/>
                <w:color w:val="000000"/>
                <w:sz w:val="22"/>
                <w:szCs w:val="22"/>
                <w:lang w:eastAsia="zh-CN" w:bidi="ar"/>
              </w:rPr>
              <w:t>76.26</w:t>
            </w:r>
          </w:p>
        </w:tc>
        <w:tc>
          <w:tcPr>
            <w:tcW w:w="2551" w:type="dxa"/>
          </w:tcPr>
          <w:p>
            <w:pPr>
              <w:jc w:val="right"/>
              <w:textAlignment w:val="top"/>
            </w:pPr>
            <w:r>
              <w:rPr>
                <w:rFonts w:ascii="Calibri" w:hAnsi="Calibri" w:cs="Calibri"/>
                <w:color w:val="000000"/>
                <w:sz w:val="22"/>
                <w:szCs w:val="22"/>
                <w:lang w:eastAsia="zh-CN" w:bidi="ar"/>
              </w:rPr>
              <w:t>67.92</w:t>
            </w:r>
          </w:p>
        </w:tc>
        <w:tc>
          <w:tcPr>
            <w:tcW w:w="2551" w:type="dxa"/>
          </w:tcPr>
          <w:p>
            <w:pPr>
              <w:jc w:val="right"/>
              <w:textAlignment w:val="top"/>
            </w:pPr>
            <w:r>
              <w:rPr>
                <w:rFonts w:ascii="Calibri" w:hAnsi="Calibri" w:cs="Calibri"/>
                <w:color w:val="000000"/>
                <w:sz w:val="22"/>
                <w:szCs w:val="22"/>
                <w:lang w:eastAsia="zh-CN" w:bidi="ar"/>
              </w:rPr>
              <w:t>60.20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2</w:t>
            </w:r>
          </w:p>
        </w:tc>
        <w:tc>
          <w:tcPr>
            <w:tcW w:w="1191" w:type="dxa"/>
          </w:tcPr>
          <w:p>
            <w:pPr>
              <w:textAlignment w:val="top"/>
            </w:pPr>
            <w:r>
              <w:rPr>
                <w:rFonts w:ascii="Calibri" w:hAnsi="Calibri" w:cs="Calibri"/>
                <w:color w:val="000000"/>
                <w:sz w:val="22"/>
                <w:szCs w:val="22"/>
                <w:lang w:eastAsia="zh-CN" w:bidi="ar"/>
              </w:rPr>
              <w:t>201</w:t>
            </w:r>
          </w:p>
        </w:tc>
        <w:tc>
          <w:tcPr>
            <w:tcW w:w="4535" w:type="dxa"/>
          </w:tcPr>
          <w:p>
            <w:pPr>
              <w:textAlignment w:val="top"/>
            </w:pPr>
            <w:r>
              <w:rPr>
                <w:rFonts w:ascii="Calibri" w:hAnsi="Calibri" w:cs="Calibri"/>
                <w:color w:val="000000"/>
                <w:sz w:val="22"/>
                <w:szCs w:val="22"/>
                <w:lang w:eastAsia="zh-CN" w:bidi="ar"/>
              </w:rPr>
              <w:t>一般公共服务支出</w:t>
            </w:r>
          </w:p>
        </w:tc>
        <w:tc>
          <w:tcPr>
            <w:tcW w:w="2551" w:type="dxa"/>
          </w:tcPr>
          <w:p>
            <w:pPr>
              <w:jc w:val="right"/>
              <w:textAlignment w:val="top"/>
            </w:pPr>
            <w:r>
              <w:rPr>
                <w:rFonts w:ascii="Calibri" w:hAnsi="Calibri" w:cs="Calibri"/>
                <w:color w:val="000000"/>
                <w:sz w:val="22"/>
                <w:szCs w:val="22"/>
                <w:lang w:eastAsia="zh-CN" w:bidi="ar"/>
              </w:rPr>
              <w:t>62.38</w:t>
            </w:r>
          </w:p>
        </w:tc>
        <w:tc>
          <w:tcPr>
            <w:tcW w:w="2551" w:type="dxa"/>
          </w:tcPr>
          <w:p>
            <w:pPr>
              <w:jc w:val="right"/>
              <w:textAlignment w:val="top"/>
            </w:pPr>
            <w:r>
              <w:rPr>
                <w:rFonts w:ascii="Calibri" w:hAnsi="Calibri" w:cs="Calibri"/>
                <w:color w:val="000000"/>
                <w:sz w:val="22"/>
                <w:szCs w:val="22"/>
                <w:lang w:eastAsia="zh-CN" w:bidi="ar"/>
              </w:rPr>
              <w:t>54.04</w:t>
            </w:r>
          </w:p>
        </w:tc>
        <w:tc>
          <w:tcPr>
            <w:tcW w:w="2551" w:type="dxa"/>
          </w:tcPr>
          <w:p>
            <w:pPr>
              <w:jc w:val="right"/>
              <w:textAlignment w:val="top"/>
            </w:pPr>
            <w:r>
              <w:rPr>
                <w:rFonts w:ascii="Calibri" w:hAnsi="Calibri" w:cs="Calibri"/>
                <w:color w:val="000000"/>
                <w:sz w:val="22"/>
                <w:szCs w:val="22"/>
                <w:lang w:eastAsia="zh-CN" w:bidi="ar"/>
              </w:rP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3</w:t>
            </w:r>
          </w:p>
        </w:tc>
        <w:tc>
          <w:tcPr>
            <w:tcW w:w="1191" w:type="dxa"/>
          </w:tcPr>
          <w:p>
            <w:pPr>
              <w:textAlignment w:val="top"/>
            </w:pPr>
            <w:r>
              <w:rPr>
                <w:rFonts w:ascii="Calibri" w:hAnsi="Calibri" w:cs="Calibri"/>
                <w:color w:val="000000"/>
                <w:sz w:val="22"/>
                <w:szCs w:val="22"/>
                <w:lang w:eastAsia="zh-CN" w:bidi="ar"/>
              </w:rPr>
              <w:t>20136</w:t>
            </w:r>
          </w:p>
        </w:tc>
        <w:tc>
          <w:tcPr>
            <w:tcW w:w="4535" w:type="dxa"/>
          </w:tcPr>
          <w:p>
            <w:pPr>
              <w:textAlignment w:val="top"/>
            </w:pPr>
            <w:r>
              <w:rPr>
                <w:rFonts w:ascii="Calibri" w:hAnsi="Calibri" w:cs="Calibri"/>
                <w:color w:val="000000"/>
                <w:sz w:val="22"/>
                <w:szCs w:val="22"/>
                <w:lang w:eastAsia="zh-CN" w:bidi="ar"/>
              </w:rPr>
              <w:t>其他共产党事务支出</w:t>
            </w:r>
          </w:p>
        </w:tc>
        <w:tc>
          <w:tcPr>
            <w:tcW w:w="2551" w:type="dxa"/>
          </w:tcPr>
          <w:p>
            <w:pPr>
              <w:jc w:val="right"/>
              <w:textAlignment w:val="top"/>
            </w:pPr>
            <w:r>
              <w:rPr>
                <w:rFonts w:ascii="Calibri" w:hAnsi="Calibri" w:cs="Calibri"/>
                <w:color w:val="000000"/>
                <w:sz w:val="22"/>
                <w:szCs w:val="22"/>
                <w:lang w:eastAsia="zh-CN" w:bidi="ar"/>
              </w:rPr>
              <w:t>62.38</w:t>
            </w:r>
          </w:p>
        </w:tc>
        <w:tc>
          <w:tcPr>
            <w:tcW w:w="2551" w:type="dxa"/>
          </w:tcPr>
          <w:p>
            <w:pPr>
              <w:jc w:val="right"/>
              <w:textAlignment w:val="top"/>
            </w:pPr>
            <w:r>
              <w:rPr>
                <w:rFonts w:ascii="Calibri" w:hAnsi="Calibri" w:cs="Calibri"/>
                <w:color w:val="000000"/>
                <w:sz w:val="22"/>
                <w:szCs w:val="22"/>
                <w:lang w:eastAsia="zh-CN" w:bidi="ar"/>
              </w:rPr>
              <w:t>54.04</w:t>
            </w:r>
          </w:p>
        </w:tc>
        <w:tc>
          <w:tcPr>
            <w:tcW w:w="2551" w:type="dxa"/>
          </w:tcPr>
          <w:p>
            <w:pPr>
              <w:jc w:val="right"/>
              <w:textAlignment w:val="top"/>
            </w:pPr>
            <w:r>
              <w:rPr>
                <w:rFonts w:ascii="Calibri" w:hAnsi="Calibri" w:cs="Calibri"/>
                <w:color w:val="000000"/>
                <w:sz w:val="22"/>
                <w:szCs w:val="22"/>
                <w:lang w:eastAsia="zh-CN" w:bidi="ar"/>
              </w:rP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4</w:t>
            </w:r>
          </w:p>
        </w:tc>
        <w:tc>
          <w:tcPr>
            <w:tcW w:w="1191" w:type="dxa"/>
          </w:tcPr>
          <w:p>
            <w:pPr>
              <w:textAlignment w:val="top"/>
            </w:pPr>
            <w:r>
              <w:rPr>
                <w:rFonts w:ascii="Calibri" w:hAnsi="Calibri" w:cs="Calibri"/>
                <w:color w:val="000000"/>
                <w:sz w:val="22"/>
                <w:szCs w:val="22"/>
                <w:lang w:eastAsia="zh-CN" w:bidi="ar"/>
              </w:rPr>
              <w:t>2013601</w:t>
            </w:r>
          </w:p>
        </w:tc>
        <w:tc>
          <w:tcPr>
            <w:tcW w:w="4535" w:type="dxa"/>
          </w:tcPr>
          <w:p>
            <w:pPr>
              <w:textAlignment w:val="top"/>
            </w:pPr>
            <w:r>
              <w:rPr>
                <w:rFonts w:ascii="Calibri" w:hAnsi="Calibri" w:cs="Calibri"/>
                <w:color w:val="000000"/>
                <w:sz w:val="22"/>
                <w:szCs w:val="22"/>
                <w:lang w:eastAsia="zh-CN" w:bidi="ar"/>
              </w:rPr>
              <w:t>行政运行</w:t>
            </w:r>
          </w:p>
        </w:tc>
        <w:tc>
          <w:tcPr>
            <w:tcW w:w="2551" w:type="dxa"/>
          </w:tcPr>
          <w:p>
            <w:pPr>
              <w:jc w:val="right"/>
              <w:textAlignment w:val="top"/>
            </w:pPr>
            <w:r>
              <w:rPr>
                <w:rFonts w:ascii="Calibri" w:hAnsi="Calibri" w:cs="Calibri"/>
                <w:color w:val="000000"/>
                <w:sz w:val="22"/>
                <w:szCs w:val="22"/>
                <w:lang w:eastAsia="zh-CN" w:bidi="ar"/>
              </w:rPr>
              <w:t>54.04</w:t>
            </w:r>
          </w:p>
        </w:tc>
        <w:tc>
          <w:tcPr>
            <w:tcW w:w="2551" w:type="dxa"/>
          </w:tcPr>
          <w:p>
            <w:pPr>
              <w:jc w:val="right"/>
              <w:textAlignment w:val="top"/>
            </w:pPr>
            <w:r>
              <w:rPr>
                <w:rFonts w:ascii="Calibri" w:hAnsi="Calibri" w:cs="Calibri"/>
                <w:color w:val="000000"/>
                <w:sz w:val="22"/>
                <w:szCs w:val="22"/>
                <w:lang w:eastAsia="zh-CN" w:bidi="ar"/>
              </w:rPr>
              <w:t>54.04</w:t>
            </w:r>
          </w:p>
        </w:tc>
        <w:tc>
          <w:tcPr>
            <w:tcW w:w="2551" w:type="dxa"/>
          </w:tcPr>
          <w:p>
            <w:pPr>
              <w:jc w:val="right"/>
              <w:textAlignment w:val="top"/>
            </w:pPr>
            <w:r>
              <w:rPr>
                <w:rFonts w:ascii="Calibri" w:hAnsi="Calibri" w:cs="Calibri"/>
                <w:color w:val="000000"/>
                <w:sz w:val="22"/>
                <w:szCs w:val="22"/>
                <w:lang w:eastAsia="zh-CN" w:bidi="ar"/>
              </w:rP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5</w:t>
            </w:r>
          </w:p>
        </w:tc>
        <w:tc>
          <w:tcPr>
            <w:tcW w:w="1191" w:type="dxa"/>
          </w:tcPr>
          <w:p>
            <w:pPr>
              <w:textAlignment w:val="top"/>
            </w:pPr>
            <w:r>
              <w:rPr>
                <w:rFonts w:ascii="Calibri" w:hAnsi="Calibri" w:cs="Calibri"/>
                <w:color w:val="000000"/>
                <w:sz w:val="22"/>
                <w:szCs w:val="22"/>
                <w:lang w:eastAsia="zh-CN" w:bidi="ar"/>
              </w:rPr>
              <w:t>2013602</w:t>
            </w:r>
          </w:p>
        </w:tc>
        <w:tc>
          <w:tcPr>
            <w:tcW w:w="4535" w:type="dxa"/>
          </w:tcPr>
          <w:p>
            <w:pPr>
              <w:textAlignment w:val="top"/>
            </w:pPr>
            <w:r>
              <w:rPr>
                <w:rFonts w:ascii="Calibri" w:hAnsi="Calibri" w:cs="Calibri"/>
                <w:color w:val="000000"/>
                <w:sz w:val="22"/>
                <w:szCs w:val="22"/>
                <w:lang w:eastAsia="zh-CN" w:bidi="ar"/>
              </w:rPr>
              <w:t>一般行政管理事务</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8.34</w:t>
            </w:r>
          </w:p>
        </w:tc>
        <w:tc>
          <w:tcPr>
            <w:tcW w:w="2551" w:type="dxa"/>
          </w:tcPr>
          <w:p>
            <w:pPr>
              <w:jc w:val="right"/>
            </w:pPr>
          </w:p>
        </w:tc>
        <w:tc>
          <w:tcPr>
            <w:tcW w:w="2551" w:type="dxa"/>
          </w:tcPr>
          <w:p>
            <w:pPr>
              <w:jc w:val="right"/>
              <w:rPr>
                <w:rFonts w:eastAsia="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6</w:t>
            </w:r>
          </w:p>
        </w:tc>
        <w:tc>
          <w:tcPr>
            <w:tcW w:w="1191" w:type="dxa"/>
          </w:tcPr>
          <w:p>
            <w:pPr>
              <w:textAlignment w:val="top"/>
            </w:pPr>
            <w:r>
              <w:rPr>
                <w:rFonts w:ascii="Calibri" w:hAnsi="Calibri" w:cs="Calibri"/>
                <w:color w:val="000000"/>
                <w:sz w:val="22"/>
                <w:szCs w:val="22"/>
                <w:lang w:eastAsia="zh-CN" w:bidi="ar"/>
              </w:rPr>
              <w:t>208</w:t>
            </w:r>
          </w:p>
        </w:tc>
        <w:tc>
          <w:tcPr>
            <w:tcW w:w="4535" w:type="dxa"/>
          </w:tcPr>
          <w:p>
            <w:pPr>
              <w:textAlignment w:val="top"/>
            </w:pPr>
            <w:r>
              <w:rPr>
                <w:rFonts w:ascii="Calibri" w:hAnsi="Calibri" w:cs="Calibri"/>
                <w:color w:val="000000"/>
                <w:sz w:val="22"/>
                <w:szCs w:val="22"/>
                <w:lang w:eastAsia="zh-CN" w:bidi="ar"/>
              </w:rPr>
              <w:t>社会保障和就业支出</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7</w:t>
            </w:r>
          </w:p>
        </w:tc>
        <w:tc>
          <w:tcPr>
            <w:tcW w:w="1191" w:type="dxa"/>
          </w:tcPr>
          <w:p>
            <w:pPr>
              <w:textAlignment w:val="top"/>
            </w:pPr>
            <w:r>
              <w:rPr>
                <w:rFonts w:ascii="Calibri" w:hAnsi="Calibri" w:cs="Calibri"/>
                <w:color w:val="000000"/>
                <w:sz w:val="22"/>
                <w:szCs w:val="22"/>
                <w:lang w:eastAsia="zh-CN" w:bidi="ar"/>
              </w:rPr>
              <w:t>20805</w:t>
            </w:r>
          </w:p>
        </w:tc>
        <w:tc>
          <w:tcPr>
            <w:tcW w:w="4535" w:type="dxa"/>
          </w:tcPr>
          <w:p>
            <w:pPr>
              <w:textAlignment w:val="top"/>
            </w:pPr>
            <w:r>
              <w:rPr>
                <w:rFonts w:ascii="Calibri" w:hAnsi="Calibri" w:cs="Calibri"/>
                <w:color w:val="000000"/>
                <w:sz w:val="22"/>
                <w:szCs w:val="22"/>
                <w:lang w:eastAsia="zh-CN" w:bidi="ar"/>
              </w:rPr>
              <w:t>行政事业单位养老支出</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8</w:t>
            </w:r>
          </w:p>
        </w:tc>
        <w:tc>
          <w:tcPr>
            <w:tcW w:w="1191" w:type="dxa"/>
          </w:tcPr>
          <w:p>
            <w:pPr>
              <w:textAlignment w:val="top"/>
            </w:pPr>
            <w:r>
              <w:rPr>
                <w:rFonts w:ascii="Calibri" w:hAnsi="Calibri" w:cs="Calibri"/>
                <w:color w:val="000000"/>
                <w:sz w:val="22"/>
                <w:szCs w:val="22"/>
                <w:lang w:eastAsia="zh-CN" w:bidi="ar"/>
              </w:rPr>
              <w:t>2080505</w:t>
            </w:r>
          </w:p>
        </w:tc>
        <w:tc>
          <w:tcPr>
            <w:tcW w:w="4535" w:type="dxa"/>
          </w:tcPr>
          <w:p>
            <w:pPr>
              <w:textAlignment w:val="top"/>
            </w:pPr>
            <w:r>
              <w:rPr>
                <w:rFonts w:ascii="Calibri" w:hAnsi="Calibri" w:cs="Calibri"/>
                <w:color w:val="000000"/>
                <w:sz w:val="22"/>
                <w:szCs w:val="22"/>
                <w:lang w:eastAsia="zh-CN" w:bidi="ar"/>
              </w:rPr>
              <w:t>机关事业单位基本养老保险缴费支出</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9</w:t>
            </w:r>
          </w:p>
        </w:tc>
        <w:tc>
          <w:tcPr>
            <w:tcW w:w="1191" w:type="dxa"/>
          </w:tcPr>
          <w:p>
            <w:pPr>
              <w:textAlignment w:val="top"/>
            </w:pPr>
            <w:r>
              <w:rPr>
                <w:rFonts w:ascii="Calibri" w:hAnsi="Calibri" w:cs="Calibri"/>
                <w:color w:val="000000"/>
                <w:sz w:val="22"/>
                <w:szCs w:val="22"/>
                <w:lang w:eastAsia="zh-CN" w:bidi="ar"/>
              </w:rPr>
              <w:t>210</w:t>
            </w:r>
          </w:p>
        </w:tc>
        <w:tc>
          <w:tcPr>
            <w:tcW w:w="4535" w:type="dxa"/>
          </w:tcPr>
          <w:p>
            <w:pPr>
              <w:textAlignment w:val="top"/>
            </w:pPr>
            <w:r>
              <w:rPr>
                <w:rFonts w:ascii="Calibri" w:hAnsi="Calibri" w:cs="Calibri"/>
                <w:color w:val="000000"/>
                <w:sz w:val="22"/>
                <w:szCs w:val="22"/>
                <w:lang w:eastAsia="zh-CN" w:bidi="ar"/>
              </w:rPr>
              <w:t>卫生健康支出</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10</w:t>
            </w:r>
          </w:p>
        </w:tc>
        <w:tc>
          <w:tcPr>
            <w:tcW w:w="1191" w:type="dxa"/>
          </w:tcPr>
          <w:p>
            <w:pPr>
              <w:textAlignment w:val="top"/>
            </w:pPr>
            <w:r>
              <w:rPr>
                <w:rFonts w:ascii="Calibri" w:hAnsi="Calibri" w:cs="Calibri"/>
                <w:color w:val="000000"/>
                <w:sz w:val="22"/>
                <w:szCs w:val="22"/>
                <w:lang w:eastAsia="zh-CN" w:bidi="ar"/>
              </w:rPr>
              <w:t>21011</w:t>
            </w:r>
          </w:p>
        </w:tc>
        <w:tc>
          <w:tcPr>
            <w:tcW w:w="4535" w:type="dxa"/>
          </w:tcPr>
          <w:p>
            <w:pPr>
              <w:textAlignment w:val="top"/>
            </w:pPr>
            <w:r>
              <w:rPr>
                <w:rFonts w:ascii="Calibri" w:hAnsi="Calibri" w:cs="Calibri"/>
                <w:color w:val="000000"/>
                <w:sz w:val="22"/>
                <w:szCs w:val="22"/>
                <w:lang w:eastAsia="zh-CN" w:bidi="ar"/>
              </w:rPr>
              <w:t>行政事业单位医疗</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11</w:t>
            </w:r>
          </w:p>
        </w:tc>
        <w:tc>
          <w:tcPr>
            <w:tcW w:w="1191" w:type="dxa"/>
          </w:tcPr>
          <w:p>
            <w:pPr>
              <w:textAlignment w:val="top"/>
            </w:pPr>
            <w:r>
              <w:rPr>
                <w:rFonts w:ascii="Calibri" w:hAnsi="Calibri" w:cs="Calibri"/>
                <w:color w:val="000000"/>
                <w:sz w:val="22"/>
                <w:szCs w:val="22"/>
                <w:lang w:eastAsia="zh-CN" w:bidi="ar"/>
              </w:rPr>
              <w:t>2101101</w:t>
            </w:r>
          </w:p>
        </w:tc>
        <w:tc>
          <w:tcPr>
            <w:tcW w:w="4535" w:type="dxa"/>
          </w:tcPr>
          <w:p>
            <w:pPr>
              <w:textAlignment w:val="top"/>
            </w:pPr>
            <w:r>
              <w:rPr>
                <w:rFonts w:ascii="Calibri" w:hAnsi="Calibri" w:cs="Calibri"/>
                <w:color w:val="000000"/>
                <w:sz w:val="22"/>
                <w:szCs w:val="22"/>
                <w:lang w:eastAsia="zh-CN" w:bidi="ar"/>
              </w:rPr>
              <w:t>行政单位医疗</w:t>
            </w:r>
          </w:p>
        </w:tc>
        <w:tc>
          <w:tcPr>
            <w:tcW w:w="2551" w:type="dxa"/>
          </w:tcPr>
          <w:p>
            <w:pPr>
              <w:jc w:val="right"/>
              <w:textAlignment w:val="top"/>
            </w:pPr>
            <w:r>
              <w:rPr>
                <w:rFonts w:ascii="Calibri" w:hAnsi="Calibri" w:cs="Calibri"/>
                <w:color w:val="000000"/>
                <w:sz w:val="22"/>
                <w:szCs w:val="22"/>
                <w:lang w:eastAsia="zh-CN" w:bidi="ar"/>
              </w:rPr>
              <w:t>2.50</w:t>
            </w:r>
          </w:p>
        </w:tc>
        <w:tc>
          <w:tcPr>
            <w:tcW w:w="2551" w:type="dxa"/>
          </w:tcPr>
          <w:p>
            <w:pPr>
              <w:jc w:val="right"/>
              <w:textAlignment w:val="top"/>
            </w:pPr>
            <w:r>
              <w:rPr>
                <w:rFonts w:ascii="Calibri" w:hAnsi="Calibri" w:cs="Calibri"/>
                <w:color w:val="000000"/>
                <w:sz w:val="22"/>
                <w:szCs w:val="22"/>
                <w:lang w:eastAsia="zh-CN" w:bidi="ar"/>
              </w:rPr>
              <w:t>2.50</w:t>
            </w:r>
          </w:p>
        </w:tc>
        <w:tc>
          <w:tcPr>
            <w:tcW w:w="2551" w:type="dxa"/>
          </w:tcPr>
          <w:p>
            <w:pPr>
              <w:jc w:val="right"/>
              <w:textAlignment w:val="top"/>
            </w:pPr>
            <w:r>
              <w:rPr>
                <w:rFonts w:ascii="Calibri" w:hAnsi="Calibri" w:cs="Calibri"/>
                <w:color w:val="000000"/>
                <w:sz w:val="22"/>
                <w:szCs w:val="22"/>
                <w:lang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12</w:t>
            </w:r>
          </w:p>
        </w:tc>
        <w:tc>
          <w:tcPr>
            <w:tcW w:w="1191" w:type="dxa"/>
          </w:tcPr>
          <w:p>
            <w:pPr>
              <w:textAlignment w:val="top"/>
            </w:pPr>
            <w:r>
              <w:rPr>
                <w:rFonts w:ascii="Calibri" w:hAnsi="Calibri" w:cs="Calibri"/>
                <w:color w:val="000000"/>
                <w:sz w:val="22"/>
                <w:szCs w:val="22"/>
                <w:lang w:eastAsia="zh-CN" w:bidi="ar"/>
              </w:rPr>
              <w:t>221</w:t>
            </w:r>
          </w:p>
        </w:tc>
        <w:tc>
          <w:tcPr>
            <w:tcW w:w="4535" w:type="dxa"/>
          </w:tcPr>
          <w:p>
            <w:pPr>
              <w:textAlignment w:val="top"/>
            </w:pPr>
            <w:r>
              <w:rPr>
                <w:rFonts w:ascii="Calibri" w:hAnsi="Calibri" w:cs="Calibri"/>
                <w:color w:val="000000"/>
                <w:sz w:val="22"/>
                <w:szCs w:val="22"/>
                <w:lang w:eastAsia="zh-CN" w:bidi="ar"/>
              </w:rPr>
              <w:t>住房保障支出</w:t>
            </w:r>
          </w:p>
        </w:tc>
        <w:tc>
          <w:tcPr>
            <w:tcW w:w="2551" w:type="dxa"/>
          </w:tcPr>
          <w:p>
            <w:pPr>
              <w:jc w:val="right"/>
              <w:textAlignment w:val="top"/>
            </w:pPr>
            <w:r>
              <w:rPr>
                <w:rFonts w:ascii="Calibri" w:hAnsi="Calibri" w:cs="Calibri"/>
                <w:color w:val="000000"/>
                <w:sz w:val="22"/>
                <w:szCs w:val="22"/>
                <w:lang w:eastAsia="zh-CN" w:bidi="ar"/>
              </w:rPr>
              <w:t>4.78</w:t>
            </w:r>
          </w:p>
        </w:tc>
        <w:tc>
          <w:tcPr>
            <w:tcW w:w="2551" w:type="dxa"/>
          </w:tcPr>
          <w:p>
            <w:pPr>
              <w:jc w:val="right"/>
              <w:textAlignment w:val="top"/>
            </w:pPr>
            <w:r>
              <w:rPr>
                <w:rFonts w:ascii="Calibri" w:hAnsi="Calibri" w:cs="Calibri"/>
                <w:color w:val="000000"/>
                <w:sz w:val="22"/>
                <w:szCs w:val="22"/>
                <w:lang w:eastAsia="zh-CN" w:bidi="ar"/>
              </w:rPr>
              <w:t>4.78</w:t>
            </w:r>
          </w:p>
        </w:tc>
        <w:tc>
          <w:tcPr>
            <w:tcW w:w="2551" w:type="dxa"/>
          </w:tcPr>
          <w:p>
            <w:pPr>
              <w:jc w:val="right"/>
              <w:textAlignment w:val="top"/>
            </w:pPr>
            <w:r>
              <w:rPr>
                <w:rFonts w:ascii="Calibri" w:hAnsi="Calibri" w:cs="Calibri"/>
                <w:color w:val="000000"/>
                <w:sz w:val="22"/>
                <w:szCs w:val="22"/>
                <w:lang w:eastAsia="zh-CN" w:bidi="ar"/>
              </w:rP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13</w:t>
            </w:r>
          </w:p>
        </w:tc>
        <w:tc>
          <w:tcPr>
            <w:tcW w:w="1191" w:type="dxa"/>
          </w:tcPr>
          <w:p>
            <w:pPr>
              <w:textAlignment w:val="top"/>
            </w:pPr>
            <w:r>
              <w:rPr>
                <w:rFonts w:ascii="Calibri" w:hAnsi="Calibri" w:cs="Calibri"/>
                <w:color w:val="000000"/>
                <w:sz w:val="22"/>
                <w:szCs w:val="22"/>
                <w:lang w:eastAsia="zh-CN" w:bidi="ar"/>
              </w:rPr>
              <w:t>22102</w:t>
            </w:r>
          </w:p>
        </w:tc>
        <w:tc>
          <w:tcPr>
            <w:tcW w:w="4535" w:type="dxa"/>
          </w:tcPr>
          <w:p>
            <w:pPr>
              <w:textAlignment w:val="top"/>
            </w:pPr>
            <w:r>
              <w:rPr>
                <w:rFonts w:ascii="Calibri" w:hAnsi="Calibri" w:cs="Calibri"/>
                <w:color w:val="000000"/>
                <w:sz w:val="22"/>
                <w:szCs w:val="22"/>
                <w:lang w:eastAsia="zh-CN" w:bidi="ar"/>
              </w:rPr>
              <w:t>住房改革支出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4.78</w:t>
            </w:r>
          </w:p>
        </w:tc>
        <w:tc>
          <w:tcPr>
            <w:tcW w:w="2551" w:type="dxa"/>
          </w:tcPr>
          <w:p>
            <w:pPr>
              <w:jc w:val="right"/>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4.78</w:t>
            </w:r>
          </w:p>
        </w:tc>
        <w:tc>
          <w:tcPr>
            <w:tcW w:w="2551" w:type="dxa"/>
          </w:tcPr>
          <w:p>
            <w:pPr>
              <w:jc w:val="right"/>
              <w:textAlignment w:val="top"/>
            </w:pPr>
            <w:r>
              <w:rPr>
                <w:rFonts w:ascii="Calibri" w:hAnsi="Calibri" w:cs="Calibri"/>
                <w:color w:val="000000"/>
                <w:sz w:val="22"/>
                <w:szCs w:val="22"/>
                <w:lang w:eastAsia="zh-CN" w:bidi="ar"/>
              </w:rP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14</w:t>
            </w:r>
          </w:p>
        </w:tc>
        <w:tc>
          <w:tcPr>
            <w:tcW w:w="1191" w:type="dxa"/>
          </w:tcPr>
          <w:p>
            <w:pPr>
              <w:textAlignment w:val="top"/>
            </w:pPr>
            <w:r>
              <w:rPr>
                <w:rFonts w:ascii="Calibri" w:hAnsi="Calibri" w:cs="Calibri"/>
                <w:color w:val="000000"/>
                <w:sz w:val="22"/>
                <w:szCs w:val="22"/>
                <w:lang w:eastAsia="zh-CN" w:bidi="ar"/>
              </w:rPr>
              <w:t>2210201</w:t>
            </w:r>
          </w:p>
        </w:tc>
        <w:tc>
          <w:tcPr>
            <w:tcW w:w="4535" w:type="dxa"/>
          </w:tcPr>
          <w:p>
            <w:pPr>
              <w:textAlignment w:val="top"/>
            </w:pPr>
            <w:r>
              <w:rPr>
                <w:rFonts w:ascii="Calibri" w:hAnsi="Calibri" w:cs="Calibri"/>
                <w:color w:val="000000"/>
                <w:sz w:val="22"/>
                <w:szCs w:val="22"/>
                <w:lang w:eastAsia="zh-CN" w:bidi="ar"/>
              </w:rPr>
              <w:t>住房公积金</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4.78</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4.78</w:t>
            </w:r>
          </w:p>
        </w:tc>
        <w:tc>
          <w:tcPr>
            <w:tcW w:w="2551" w:type="dxa"/>
          </w:tcPr>
          <w:p>
            <w:pPr>
              <w:jc w:val="right"/>
              <w:textAlignment w:val="top"/>
            </w:pPr>
            <w:r>
              <w:rPr>
                <w:rFonts w:ascii="Calibri" w:hAnsi="Calibri" w:cs="Calibri"/>
                <w:color w:val="000000"/>
                <w:sz w:val="22"/>
                <w:szCs w:val="22"/>
                <w:lang w:eastAsia="zh-CN" w:bidi="ar"/>
              </w:rPr>
              <w:t>4.78</w:t>
            </w: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30"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w:t>
            </w:r>
          </w:p>
        </w:tc>
        <w:tc>
          <w:tcPr>
            <w:tcW w:w="1191" w:type="dxa"/>
          </w:tcPr>
          <w:p/>
        </w:tc>
        <w:tc>
          <w:tcPr>
            <w:tcW w:w="4535" w:type="dxa"/>
          </w:tcPr>
          <w:p>
            <w:pPr>
              <w:textAlignment w:val="top"/>
            </w:pPr>
            <w:r>
              <w:rPr>
                <w:rFonts w:ascii="Calibri" w:hAnsi="Calibri" w:cs="Calibri"/>
                <w:color w:val="000000"/>
                <w:sz w:val="22"/>
                <w:szCs w:val="22"/>
                <w:lang w:eastAsia="zh-CN" w:bidi="ar"/>
              </w:rPr>
              <w:t>合计</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67.92</w:t>
            </w:r>
          </w:p>
        </w:tc>
        <w:tc>
          <w:tcPr>
            <w:tcW w:w="2551" w:type="dxa"/>
          </w:tcPr>
          <w:p>
            <w:pPr>
              <w:jc w:val="right"/>
              <w:textAlignment w:val="top"/>
            </w:pPr>
            <w:r>
              <w:rPr>
                <w:rFonts w:ascii="Calibri" w:hAnsi="Calibri" w:cs="Calibri"/>
                <w:color w:val="000000"/>
                <w:sz w:val="22"/>
                <w:szCs w:val="22"/>
                <w:lang w:eastAsia="zh-CN" w:bidi="ar"/>
              </w:rPr>
              <w:t>60.2</w:t>
            </w:r>
          </w:p>
        </w:tc>
        <w:tc>
          <w:tcPr>
            <w:tcW w:w="2552" w:type="dxa"/>
          </w:tcPr>
          <w:p>
            <w:pPr>
              <w:jc w:val="right"/>
              <w:textAlignment w:val="top"/>
            </w:pPr>
            <w:r>
              <w:rPr>
                <w:rFonts w:ascii="Calibri" w:hAnsi="Calibri" w:cs="Calibri"/>
                <w:color w:val="000000"/>
                <w:sz w:val="22"/>
                <w:szCs w:val="22"/>
                <w:lang w:eastAsia="zh-CN" w:bidi="ar"/>
              </w:rP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2</w:t>
            </w:r>
          </w:p>
        </w:tc>
        <w:tc>
          <w:tcPr>
            <w:tcW w:w="1191" w:type="dxa"/>
          </w:tcPr>
          <w:p>
            <w:pPr>
              <w:textAlignment w:val="top"/>
            </w:pPr>
            <w:r>
              <w:rPr>
                <w:rFonts w:ascii="Calibri" w:hAnsi="Calibri" w:cs="Calibri"/>
                <w:color w:val="000000"/>
                <w:sz w:val="22"/>
                <w:szCs w:val="22"/>
                <w:lang w:eastAsia="zh-CN" w:bidi="ar"/>
              </w:rPr>
              <w:t>301</w:t>
            </w:r>
          </w:p>
        </w:tc>
        <w:tc>
          <w:tcPr>
            <w:tcW w:w="4535" w:type="dxa"/>
          </w:tcPr>
          <w:p>
            <w:pPr>
              <w:textAlignment w:val="top"/>
            </w:pPr>
            <w:r>
              <w:rPr>
                <w:rFonts w:ascii="Calibri" w:hAnsi="Calibri" w:cs="Calibri"/>
                <w:color w:val="000000"/>
                <w:sz w:val="22"/>
                <w:szCs w:val="22"/>
                <w:lang w:eastAsia="zh-CN" w:bidi="ar"/>
              </w:rPr>
              <w:t>工资福利支出</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60.20</w:t>
            </w:r>
          </w:p>
        </w:tc>
        <w:tc>
          <w:tcPr>
            <w:tcW w:w="2551" w:type="dxa"/>
          </w:tcPr>
          <w:p>
            <w:pPr>
              <w:jc w:val="right"/>
              <w:textAlignment w:val="top"/>
            </w:pPr>
            <w:r>
              <w:rPr>
                <w:rFonts w:ascii="Calibri" w:hAnsi="Calibri" w:cs="Calibri"/>
                <w:color w:val="000000"/>
                <w:sz w:val="22"/>
                <w:szCs w:val="22"/>
                <w:lang w:eastAsia="zh-CN" w:bidi="ar"/>
              </w:rPr>
              <w:t>60.20</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3</w:t>
            </w:r>
          </w:p>
        </w:tc>
        <w:tc>
          <w:tcPr>
            <w:tcW w:w="1191" w:type="dxa"/>
          </w:tcPr>
          <w:p>
            <w:pPr>
              <w:textAlignment w:val="top"/>
            </w:pPr>
            <w:r>
              <w:rPr>
                <w:rFonts w:ascii="Calibri" w:hAnsi="Calibri" w:cs="Calibri"/>
                <w:color w:val="000000"/>
                <w:sz w:val="22"/>
                <w:szCs w:val="22"/>
                <w:lang w:eastAsia="zh-CN" w:bidi="ar"/>
              </w:rPr>
              <w:t>30101</w:t>
            </w:r>
          </w:p>
        </w:tc>
        <w:tc>
          <w:tcPr>
            <w:tcW w:w="4535" w:type="dxa"/>
          </w:tcPr>
          <w:p>
            <w:pPr>
              <w:textAlignment w:val="top"/>
            </w:pPr>
            <w:r>
              <w:rPr>
                <w:rFonts w:ascii="Calibri" w:hAnsi="Calibri" w:cs="Calibri"/>
                <w:color w:val="000000"/>
                <w:sz w:val="22"/>
                <w:szCs w:val="22"/>
                <w:lang w:eastAsia="zh-CN" w:bidi="ar"/>
              </w:rPr>
              <w:t>基本工资</w:t>
            </w:r>
          </w:p>
        </w:tc>
        <w:tc>
          <w:tcPr>
            <w:tcW w:w="2551" w:type="dxa"/>
          </w:tcPr>
          <w:p>
            <w:pPr>
              <w:jc w:val="right"/>
              <w:textAlignment w:val="top"/>
            </w:pPr>
            <w:r>
              <w:rPr>
                <w:rFonts w:ascii="Calibri" w:hAnsi="Calibri" w:cs="Calibri"/>
                <w:color w:val="000000"/>
                <w:sz w:val="22"/>
                <w:szCs w:val="22"/>
                <w:lang w:eastAsia="zh-CN" w:bidi="ar"/>
              </w:rPr>
              <w:t>27.29</w:t>
            </w:r>
          </w:p>
        </w:tc>
        <w:tc>
          <w:tcPr>
            <w:tcW w:w="2551" w:type="dxa"/>
          </w:tcPr>
          <w:p>
            <w:pPr>
              <w:jc w:val="right"/>
              <w:textAlignment w:val="top"/>
            </w:pPr>
            <w:r>
              <w:rPr>
                <w:rFonts w:ascii="Calibri" w:hAnsi="Calibri" w:cs="Calibri"/>
                <w:color w:val="000000"/>
                <w:sz w:val="22"/>
                <w:szCs w:val="22"/>
                <w:lang w:eastAsia="zh-CN" w:bidi="ar"/>
              </w:rPr>
              <w:t>27.29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4</w:t>
            </w:r>
          </w:p>
        </w:tc>
        <w:tc>
          <w:tcPr>
            <w:tcW w:w="1191" w:type="dxa"/>
          </w:tcPr>
          <w:p>
            <w:pPr>
              <w:textAlignment w:val="top"/>
            </w:pPr>
            <w:r>
              <w:rPr>
                <w:rFonts w:ascii="Calibri" w:hAnsi="Calibri" w:cs="Calibri"/>
                <w:color w:val="000000"/>
                <w:sz w:val="22"/>
                <w:szCs w:val="22"/>
                <w:lang w:eastAsia="zh-CN" w:bidi="ar"/>
              </w:rPr>
              <w:t>30102</w:t>
            </w:r>
          </w:p>
        </w:tc>
        <w:tc>
          <w:tcPr>
            <w:tcW w:w="4535" w:type="dxa"/>
          </w:tcPr>
          <w:p>
            <w:pPr>
              <w:textAlignment w:val="top"/>
            </w:pPr>
            <w:r>
              <w:rPr>
                <w:rFonts w:ascii="Calibri" w:hAnsi="Calibri" w:cs="Calibri"/>
                <w:color w:val="000000"/>
                <w:sz w:val="22"/>
                <w:szCs w:val="22"/>
                <w:lang w:eastAsia="zh-CN" w:bidi="ar"/>
              </w:rPr>
              <w:t>津贴补贴</w:t>
            </w:r>
          </w:p>
        </w:tc>
        <w:tc>
          <w:tcPr>
            <w:tcW w:w="2551" w:type="dxa"/>
          </w:tcPr>
          <w:p>
            <w:pPr>
              <w:jc w:val="right"/>
              <w:textAlignment w:val="top"/>
            </w:pPr>
            <w:r>
              <w:rPr>
                <w:rFonts w:ascii="Calibri" w:hAnsi="Calibri" w:cs="Calibri"/>
                <w:color w:val="000000"/>
                <w:sz w:val="22"/>
                <w:szCs w:val="22"/>
                <w:lang w:eastAsia="zh-CN" w:bidi="ar"/>
              </w:rPr>
              <w:t>14.94</w:t>
            </w:r>
          </w:p>
        </w:tc>
        <w:tc>
          <w:tcPr>
            <w:tcW w:w="2551" w:type="dxa"/>
          </w:tcPr>
          <w:p>
            <w:pPr>
              <w:jc w:val="right"/>
              <w:textAlignment w:val="top"/>
            </w:pPr>
            <w:r>
              <w:rPr>
                <w:rFonts w:ascii="Calibri" w:hAnsi="Calibri" w:cs="Calibri"/>
                <w:color w:val="000000"/>
                <w:sz w:val="22"/>
                <w:szCs w:val="22"/>
                <w:lang w:eastAsia="zh-CN" w:bidi="ar"/>
              </w:rPr>
              <w:t>14.94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5</w:t>
            </w:r>
          </w:p>
        </w:tc>
        <w:tc>
          <w:tcPr>
            <w:tcW w:w="1191" w:type="dxa"/>
          </w:tcPr>
          <w:p>
            <w:pPr>
              <w:textAlignment w:val="top"/>
            </w:pPr>
            <w:r>
              <w:rPr>
                <w:rFonts w:ascii="Calibri" w:hAnsi="Calibri" w:cs="Calibri"/>
                <w:color w:val="000000"/>
                <w:sz w:val="22"/>
                <w:szCs w:val="22"/>
                <w:lang w:eastAsia="zh-CN" w:bidi="ar"/>
              </w:rPr>
              <w:t>30103</w:t>
            </w:r>
          </w:p>
        </w:tc>
        <w:tc>
          <w:tcPr>
            <w:tcW w:w="4535" w:type="dxa"/>
          </w:tcPr>
          <w:p>
            <w:pPr>
              <w:textAlignment w:val="top"/>
            </w:pPr>
            <w:r>
              <w:rPr>
                <w:rFonts w:ascii="Calibri" w:hAnsi="Calibri" w:cs="Calibri"/>
                <w:color w:val="000000"/>
                <w:sz w:val="22"/>
                <w:szCs w:val="22"/>
                <w:lang w:eastAsia="zh-CN" w:bidi="ar"/>
              </w:rPr>
              <w:t>奖金</w:t>
            </w:r>
          </w:p>
        </w:tc>
        <w:tc>
          <w:tcPr>
            <w:tcW w:w="2551" w:type="dxa"/>
          </w:tcPr>
          <w:p>
            <w:pPr>
              <w:jc w:val="right"/>
              <w:textAlignment w:val="top"/>
            </w:pPr>
            <w:r>
              <w:rPr>
                <w:rFonts w:ascii="Calibri" w:hAnsi="Calibri" w:cs="Calibri"/>
                <w:color w:val="000000"/>
                <w:sz w:val="22"/>
                <w:szCs w:val="22"/>
                <w:lang w:eastAsia="zh-CN" w:bidi="ar"/>
              </w:rPr>
              <w:t>2.04</w:t>
            </w:r>
          </w:p>
        </w:tc>
        <w:tc>
          <w:tcPr>
            <w:tcW w:w="2551" w:type="dxa"/>
          </w:tcPr>
          <w:p>
            <w:pPr>
              <w:jc w:val="right"/>
              <w:textAlignment w:val="top"/>
            </w:pPr>
            <w:r>
              <w:rPr>
                <w:rFonts w:ascii="Calibri" w:hAnsi="Calibri" w:cs="Calibri"/>
                <w:color w:val="000000"/>
                <w:sz w:val="22"/>
                <w:szCs w:val="22"/>
                <w:lang w:eastAsia="zh-CN" w:bidi="ar"/>
              </w:rPr>
              <w:t>2.04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6</w:t>
            </w:r>
          </w:p>
        </w:tc>
        <w:tc>
          <w:tcPr>
            <w:tcW w:w="1191" w:type="dxa"/>
          </w:tcPr>
          <w:p>
            <w:pPr>
              <w:textAlignment w:val="top"/>
            </w:pPr>
            <w:r>
              <w:rPr>
                <w:rFonts w:ascii="Calibri" w:hAnsi="Calibri" w:cs="Calibri"/>
                <w:color w:val="000000"/>
                <w:sz w:val="22"/>
                <w:szCs w:val="22"/>
                <w:lang w:eastAsia="zh-CN" w:bidi="ar"/>
              </w:rPr>
              <w:t>30107</w:t>
            </w:r>
          </w:p>
        </w:tc>
        <w:tc>
          <w:tcPr>
            <w:tcW w:w="4535" w:type="dxa"/>
          </w:tcPr>
          <w:p>
            <w:pPr>
              <w:textAlignment w:val="top"/>
            </w:pPr>
            <w:r>
              <w:rPr>
                <w:rFonts w:ascii="Calibri" w:hAnsi="Calibri" w:cs="Calibri"/>
                <w:color w:val="000000"/>
                <w:sz w:val="22"/>
                <w:szCs w:val="22"/>
                <w:lang w:eastAsia="zh-CN" w:bidi="ar"/>
              </w:rPr>
              <w:t>绩效工资</w:t>
            </w:r>
          </w:p>
        </w:tc>
        <w:tc>
          <w:tcPr>
            <w:tcW w:w="2551" w:type="dxa"/>
          </w:tcPr>
          <w:p>
            <w:pPr>
              <w:jc w:val="right"/>
              <w:textAlignment w:val="top"/>
              <w:rPr>
                <w:rFonts w:eastAsia="方正书宋_GBK"/>
                <w:lang w:eastAsia="zh-CN"/>
              </w:rPr>
            </w:pPr>
            <w:r>
              <w:rPr>
                <w:rFonts w:ascii="Calibri" w:hAnsi="Calibri" w:cs="Calibri"/>
                <w:color w:val="000000"/>
                <w:sz w:val="22"/>
                <w:szCs w:val="22"/>
                <w:lang w:eastAsia="zh-CN" w:bidi="ar"/>
              </w:rPr>
              <w:t>1.84</w:t>
            </w:r>
          </w:p>
        </w:tc>
        <w:tc>
          <w:tcPr>
            <w:tcW w:w="2551" w:type="dxa"/>
          </w:tcPr>
          <w:p>
            <w:pPr>
              <w:jc w:val="right"/>
              <w:textAlignment w:val="top"/>
            </w:pPr>
            <w:r>
              <w:rPr>
                <w:rFonts w:ascii="Calibri" w:hAnsi="Calibri" w:cs="Calibri"/>
                <w:color w:val="000000"/>
                <w:sz w:val="22"/>
                <w:szCs w:val="22"/>
                <w:lang w:eastAsia="zh-CN" w:bidi="ar"/>
              </w:rPr>
              <w:t>1.84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7</w:t>
            </w:r>
          </w:p>
        </w:tc>
        <w:tc>
          <w:tcPr>
            <w:tcW w:w="1191" w:type="dxa"/>
          </w:tcPr>
          <w:p>
            <w:pPr>
              <w:textAlignment w:val="top"/>
            </w:pPr>
            <w:r>
              <w:rPr>
                <w:rFonts w:ascii="Calibri" w:hAnsi="Calibri" w:cs="Calibri"/>
                <w:color w:val="000000"/>
                <w:sz w:val="22"/>
                <w:szCs w:val="22"/>
                <w:lang w:eastAsia="zh-CN" w:bidi="ar"/>
              </w:rPr>
              <w:t>30108</w:t>
            </w:r>
          </w:p>
        </w:tc>
        <w:tc>
          <w:tcPr>
            <w:tcW w:w="4535" w:type="dxa"/>
          </w:tcPr>
          <w:p>
            <w:pPr>
              <w:textAlignment w:val="top"/>
            </w:pPr>
            <w:r>
              <w:rPr>
                <w:rFonts w:ascii="Calibri" w:hAnsi="Calibri" w:cs="Calibri"/>
                <w:color w:val="000000"/>
                <w:sz w:val="22"/>
                <w:szCs w:val="22"/>
                <w:lang w:eastAsia="zh-CN" w:bidi="ar"/>
              </w:rPr>
              <w:t>机关事业单位基本养老保险缴费</w:t>
            </w:r>
          </w:p>
        </w:tc>
        <w:tc>
          <w:tcPr>
            <w:tcW w:w="2551" w:type="dxa"/>
          </w:tcPr>
          <w:p>
            <w:pPr>
              <w:jc w:val="right"/>
              <w:textAlignment w:val="top"/>
            </w:pPr>
            <w:r>
              <w:rPr>
                <w:rFonts w:ascii="Calibri" w:hAnsi="Calibri" w:cs="Calibri"/>
                <w:color w:val="000000"/>
                <w:sz w:val="22"/>
                <w:szCs w:val="22"/>
                <w:lang w:eastAsia="zh-CN" w:bidi="ar"/>
              </w:rPr>
              <w:t>6.60</w:t>
            </w:r>
          </w:p>
        </w:tc>
        <w:tc>
          <w:tcPr>
            <w:tcW w:w="2551" w:type="dxa"/>
          </w:tcPr>
          <w:p>
            <w:pPr>
              <w:jc w:val="right"/>
              <w:textAlignment w:val="top"/>
            </w:pPr>
            <w:r>
              <w:rPr>
                <w:rFonts w:ascii="Calibri" w:hAnsi="Calibri" w:cs="Calibri"/>
                <w:color w:val="000000"/>
                <w:sz w:val="22"/>
                <w:szCs w:val="22"/>
                <w:lang w:eastAsia="zh-CN" w:bidi="ar"/>
              </w:rPr>
              <w:t>6.60</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8</w:t>
            </w:r>
          </w:p>
        </w:tc>
        <w:tc>
          <w:tcPr>
            <w:tcW w:w="1191" w:type="dxa"/>
          </w:tcPr>
          <w:p>
            <w:pPr>
              <w:textAlignment w:val="top"/>
            </w:pPr>
            <w:r>
              <w:rPr>
                <w:rFonts w:ascii="Calibri" w:hAnsi="Calibri" w:cs="Calibri"/>
                <w:color w:val="000000"/>
                <w:sz w:val="22"/>
                <w:szCs w:val="22"/>
                <w:lang w:eastAsia="zh-CN" w:bidi="ar"/>
              </w:rPr>
              <w:t>30110</w:t>
            </w:r>
          </w:p>
        </w:tc>
        <w:tc>
          <w:tcPr>
            <w:tcW w:w="4535" w:type="dxa"/>
          </w:tcPr>
          <w:p>
            <w:pPr>
              <w:textAlignment w:val="top"/>
            </w:pPr>
            <w:r>
              <w:rPr>
                <w:rFonts w:ascii="Calibri" w:hAnsi="Calibri" w:cs="Calibri"/>
                <w:color w:val="000000"/>
                <w:sz w:val="22"/>
                <w:szCs w:val="22"/>
                <w:lang w:eastAsia="zh-CN" w:bidi="ar"/>
              </w:rPr>
              <w:t>城镇职工基本医疗保险缴费</w:t>
            </w:r>
          </w:p>
        </w:tc>
        <w:tc>
          <w:tcPr>
            <w:tcW w:w="2551" w:type="dxa"/>
          </w:tcPr>
          <w:p>
            <w:pPr>
              <w:jc w:val="right"/>
              <w:textAlignment w:val="top"/>
            </w:pPr>
            <w:r>
              <w:rPr>
                <w:rFonts w:ascii="Calibri" w:hAnsi="Calibri" w:cs="Calibri"/>
                <w:color w:val="000000"/>
                <w:sz w:val="22"/>
                <w:szCs w:val="22"/>
                <w:lang w:eastAsia="zh-CN" w:bidi="ar"/>
              </w:rPr>
              <w:t>2.50</w:t>
            </w:r>
          </w:p>
        </w:tc>
        <w:tc>
          <w:tcPr>
            <w:tcW w:w="2551" w:type="dxa"/>
          </w:tcPr>
          <w:p>
            <w:pPr>
              <w:jc w:val="right"/>
              <w:textAlignment w:val="top"/>
            </w:pPr>
            <w:r>
              <w:rPr>
                <w:rFonts w:ascii="Calibri" w:hAnsi="Calibri" w:cs="Calibri"/>
                <w:color w:val="000000"/>
                <w:sz w:val="22"/>
                <w:szCs w:val="22"/>
                <w:lang w:eastAsia="zh-CN" w:bidi="ar"/>
              </w:rPr>
              <w:t>2.50</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9</w:t>
            </w:r>
          </w:p>
        </w:tc>
        <w:tc>
          <w:tcPr>
            <w:tcW w:w="1191" w:type="dxa"/>
          </w:tcPr>
          <w:p>
            <w:pPr>
              <w:textAlignment w:val="top"/>
            </w:pPr>
            <w:r>
              <w:rPr>
                <w:rFonts w:ascii="Calibri" w:hAnsi="Calibri" w:cs="Calibri"/>
                <w:color w:val="000000"/>
                <w:sz w:val="22"/>
                <w:szCs w:val="22"/>
                <w:lang w:eastAsia="zh-CN" w:bidi="ar"/>
              </w:rPr>
              <w:t>30112</w:t>
            </w:r>
          </w:p>
        </w:tc>
        <w:tc>
          <w:tcPr>
            <w:tcW w:w="4535" w:type="dxa"/>
          </w:tcPr>
          <w:p>
            <w:pPr>
              <w:textAlignment w:val="top"/>
            </w:pPr>
            <w:r>
              <w:rPr>
                <w:rFonts w:ascii="Calibri" w:hAnsi="Calibri" w:cs="Calibri"/>
                <w:color w:val="000000"/>
                <w:sz w:val="22"/>
                <w:szCs w:val="22"/>
                <w:lang w:eastAsia="zh-CN" w:bidi="ar"/>
              </w:rPr>
              <w:t>其他社会保障缴费</w:t>
            </w:r>
          </w:p>
        </w:tc>
        <w:tc>
          <w:tcPr>
            <w:tcW w:w="2551" w:type="dxa"/>
          </w:tcPr>
          <w:p>
            <w:pPr>
              <w:jc w:val="right"/>
              <w:textAlignment w:val="top"/>
            </w:pPr>
            <w:r>
              <w:rPr>
                <w:rFonts w:ascii="Calibri" w:hAnsi="Calibri" w:cs="Calibri"/>
                <w:color w:val="000000"/>
                <w:sz w:val="22"/>
                <w:szCs w:val="22"/>
                <w:lang w:eastAsia="zh-CN" w:bidi="ar"/>
              </w:rPr>
              <w:t>0.21</w:t>
            </w:r>
          </w:p>
        </w:tc>
        <w:tc>
          <w:tcPr>
            <w:tcW w:w="2551" w:type="dxa"/>
          </w:tcPr>
          <w:p>
            <w:pPr>
              <w:jc w:val="right"/>
              <w:textAlignment w:val="top"/>
            </w:pPr>
            <w:r>
              <w:rPr>
                <w:rFonts w:ascii="Calibri" w:hAnsi="Calibri" w:cs="Calibri"/>
                <w:color w:val="000000"/>
                <w:sz w:val="22"/>
                <w:szCs w:val="22"/>
                <w:lang w:eastAsia="zh-CN" w:bidi="ar"/>
              </w:rPr>
              <w:t>0.21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10</w:t>
            </w:r>
          </w:p>
        </w:tc>
        <w:tc>
          <w:tcPr>
            <w:tcW w:w="1191" w:type="dxa"/>
          </w:tcPr>
          <w:p>
            <w:pPr>
              <w:textAlignment w:val="top"/>
            </w:pPr>
            <w:r>
              <w:rPr>
                <w:rFonts w:ascii="Calibri" w:hAnsi="Calibri" w:cs="Calibri"/>
                <w:color w:val="000000"/>
                <w:sz w:val="22"/>
                <w:szCs w:val="22"/>
                <w:lang w:eastAsia="zh-CN" w:bidi="ar"/>
              </w:rPr>
              <w:t>30113</w:t>
            </w:r>
          </w:p>
        </w:tc>
        <w:tc>
          <w:tcPr>
            <w:tcW w:w="4535" w:type="dxa"/>
          </w:tcPr>
          <w:p>
            <w:pPr>
              <w:textAlignment w:val="top"/>
            </w:pPr>
            <w:r>
              <w:rPr>
                <w:rFonts w:ascii="Calibri" w:hAnsi="Calibri" w:cs="Calibri"/>
                <w:color w:val="000000"/>
                <w:sz w:val="22"/>
                <w:szCs w:val="22"/>
                <w:lang w:eastAsia="zh-CN" w:bidi="ar"/>
              </w:rPr>
              <w:t>住房公积金</w:t>
            </w:r>
          </w:p>
        </w:tc>
        <w:tc>
          <w:tcPr>
            <w:tcW w:w="2551" w:type="dxa"/>
          </w:tcPr>
          <w:p>
            <w:pPr>
              <w:jc w:val="right"/>
              <w:textAlignment w:val="top"/>
            </w:pPr>
            <w:r>
              <w:rPr>
                <w:rFonts w:ascii="Calibri" w:hAnsi="Calibri" w:cs="Calibri"/>
                <w:color w:val="000000"/>
                <w:sz w:val="22"/>
                <w:szCs w:val="22"/>
                <w:lang w:eastAsia="zh-CN" w:bidi="ar"/>
              </w:rPr>
              <w:t>4.78</w:t>
            </w:r>
          </w:p>
        </w:tc>
        <w:tc>
          <w:tcPr>
            <w:tcW w:w="2551" w:type="dxa"/>
          </w:tcPr>
          <w:p>
            <w:pPr>
              <w:jc w:val="right"/>
              <w:textAlignment w:val="top"/>
            </w:pPr>
            <w:r>
              <w:rPr>
                <w:rFonts w:ascii="Calibri" w:hAnsi="Calibri" w:cs="Calibri"/>
                <w:color w:val="000000"/>
                <w:sz w:val="22"/>
                <w:szCs w:val="22"/>
                <w:lang w:eastAsia="zh-CN" w:bidi="ar"/>
              </w:rPr>
              <w:t>4.78</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11</w:t>
            </w:r>
          </w:p>
        </w:tc>
        <w:tc>
          <w:tcPr>
            <w:tcW w:w="1191" w:type="dxa"/>
          </w:tcPr>
          <w:p>
            <w:pPr>
              <w:textAlignment w:val="top"/>
            </w:pPr>
            <w:r>
              <w:rPr>
                <w:rFonts w:ascii="Calibri" w:hAnsi="Calibri" w:cs="Calibri"/>
                <w:color w:val="000000"/>
                <w:sz w:val="22"/>
                <w:szCs w:val="22"/>
                <w:lang w:eastAsia="zh-CN" w:bidi="ar"/>
              </w:rPr>
              <w:t>302</w:t>
            </w:r>
          </w:p>
        </w:tc>
        <w:tc>
          <w:tcPr>
            <w:tcW w:w="4535" w:type="dxa"/>
          </w:tcPr>
          <w:p>
            <w:pPr>
              <w:textAlignment w:val="top"/>
            </w:pPr>
            <w:r>
              <w:rPr>
                <w:rFonts w:ascii="Calibri" w:hAnsi="Calibri" w:cs="Calibri"/>
                <w:color w:val="000000"/>
                <w:sz w:val="22"/>
                <w:szCs w:val="22"/>
                <w:lang w:eastAsia="zh-CN" w:bidi="ar"/>
              </w:rPr>
              <w:t>商品和服务支出</w:t>
            </w:r>
          </w:p>
        </w:tc>
        <w:tc>
          <w:tcPr>
            <w:tcW w:w="2551" w:type="dxa"/>
          </w:tcPr>
          <w:p>
            <w:pPr>
              <w:jc w:val="right"/>
              <w:textAlignment w:val="top"/>
            </w:pPr>
            <w:r>
              <w:rPr>
                <w:rFonts w:ascii="Calibri" w:hAnsi="Calibri" w:cs="Calibri"/>
                <w:color w:val="000000"/>
                <w:sz w:val="22"/>
                <w:szCs w:val="22"/>
                <w:lang w:eastAsia="zh-CN" w:bidi="ar"/>
              </w:rPr>
              <w:t>7.72</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12</w:t>
            </w:r>
          </w:p>
        </w:tc>
        <w:tc>
          <w:tcPr>
            <w:tcW w:w="1191" w:type="dxa"/>
          </w:tcPr>
          <w:p>
            <w:pPr>
              <w:textAlignment w:val="top"/>
            </w:pPr>
            <w:r>
              <w:rPr>
                <w:rFonts w:ascii="Calibri" w:hAnsi="Calibri" w:cs="Calibri"/>
                <w:color w:val="000000"/>
                <w:sz w:val="22"/>
                <w:szCs w:val="22"/>
                <w:lang w:eastAsia="zh-CN" w:bidi="ar"/>
              </w:rPr>
              <w:t>30201</w:t>
            </w:r>
          </w:p>
        </w:tc>
        <w:tc>
          <w:tcPr>
            <w:tcW w:w="4535" w:type="dxa"/>
          </w:tcPr>
          <w:p>
            <w:pPr>
              <w:textAlignment w:val="top"/>
            </w:pPr>
            <w:r>
              <w:rPr>
                <w:rFonts w:ascii="Calibri" w:hAnsi="Calibri" w:cs="Calibri"/>
                <w:color w:val="000000"/>
                <w:sz w:val="22"/>
                <w:szCs w:val="22"/>
                <w:lang w:eastAsia="zh-CN" w:bidi="ar"/>
              </w:rPr>
              <w:t>办公费</w:t>
            </w:r>
          </w:p>
        </w:tc>
        <w:tc>
          <w:tcPr>
            <w:tcW w:w="2551" w:type="dxa"/>
          </w:tcPr>
          <w:p>
            <w:pPr>
              <w:jc w:val="right"/>
              <w:textAlignment w:val="top"/>
            </w:pPr>
            <w:r>
              <w:rPr>
                <w:rFonts w:ascii="Calibri" w:hAnsi="Calibri" w:cs="Calibri"/>
                <w:color w:val="000000"/>
                <w:sz w:val="22"/>
                <w:szCs w:val="22"/>
                <w:lang w:eastAsia="zh-CN" w:bidi="ar"/>
              </w:rPr>
              <w:t>1.54</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13</w:t>
            </w:r>
          </w:p>
        </w:tc>
        <w:tc>
          <w:tcPr>
            <w:tcW w:w="1191" w:type="dxa"/>
          </w:tcPr>
          <w:p>
            <w:pPr>
              <w:textAlignment w:val="top"/>
            </w:pPr>
            <w:r>
              <w:rPr>
                <w:rFonts w:ascii="Calibri" w:hAnsi="Calibri" w:cs="Calibri"/>
                <w:color w:val="000000"/>
                <w:sz w:val="22"/>
                <w:szCs w:val="22"/>
                <w:lang w:eastAsia="zh-CN" w:bidi="ar"/>
              </w:rPr>
              <w:t>30207</w:t>
            </w:r>
          </w:p>
        </w:tc>
        <w:tc>
          <w:tcPr>
            <w:tcW w:w="4535" w:type="dxa"/>
          </w:tcPr>
          <w:p>
            <w:pPr>
              <w:textAlignment w:val="top"/>
            </w:pPr>
            <w:r>
              <w:rPr>
                <w:rFonts w:ascii="Calibri" w:hAnsi="Calibri" w:cs="Calibri"/>
                <w:color w:val="000000"/>
                <w:sz w:val="22"/>
                <w:szCs w:val="22"/>
                <w:lang w:eastAsia="zh-CN" w:bidi="ar"/>
              </w:rPr>
              <w:t>邮电费</w:t>
            </w:r>
          </w:p>
        </w:tc>
        <w:tc>
          <w:tcPr>
            <w:tcW w:w="2551" w:type="dxa"/>
          </w:tcPr>
          <w:p>
            <w:pPr>
              <w:jc w:val="right"/>
              <w:textAlignment w:val="top"/>
            </w:pPr>
            <w:r>
              <w:rPr>
                <w:rFonts w:ascii="Calibri" w:hAnsi="Calibri" w:cs="Calibri"/>
                <w:color w:val="000000"/>
                <w:sz w:val="22"/>
                <w:szCs w:val="22"/>
                <w:lang w:eastAsia="zh-CN" w:bidi="ar"/>
              </w:rPr>
              <w:t>0.36</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14</w:t>
            </w:r>
          </w:p>
        </w:tc>
        <w:tc>
          <w:tcPr>
            <w:tcW w:w="1191" w:type="dxa"/>
          </w:tcPr>
          <w:p>
            <w:pPr>
              <w:textAlignment w:val="top"/>
            </w:pPr>
            <w:r>
              <w:rPr>
                <w:rFonts w:ascii="Calibri" w:hAnsi="Calibri" w:cs="Calibri"/>
                <w:color w:val="000000"/>
                <w:sz w:val="22"/>
                <w:szCs w:val="22"/>
                <w:lang w:eastAsia="zh-CN" w:bidi="ar"/>
              </w:rPr>
              <w:t>30211</w:t>
            </w:r>
          </w:p>
        </w:tc>
        <w:tc>
          <w:tcPr>
            <w:tcW w:w="4535" w:type="dxa"/>
          </w:tcPr>
          <w:p>
            <w:pPr>
              <w:textAlignment w:val="top"/>
            </w:pPr>
            <w:r>
              <w:rPr>
                <w:rFonts w:ascii="Calibri" w:hAnsi="Calibri" w:cs="Calibri"/>
                <w:color w:val="000000"/>
                <w:sz w:val="22"/>
                <w:szCs w:val="22"/>
                <w:lang w:eastAsia="zh-CN" w:bidi="ar"/>
              </w:rPr>
              <w:t>差旅费</w:t>
            </w:r>
          </w:p>
        </w:tc>
        <w:tc>
          <w:tcPr>
            <w:tcW w:w="2551" w:type="dxa"/>
          </w:tcPr>
          <w:p>
            <w:pPr>
              <w:jc w:val="right"/>
              <w:textAlignment w:val="top"/>
            </w:pPr>
            <w:r>
              <w:rPr>
                <w:rFonts w:ascii="Calibri" w:hAnsi="Calibri" w:cs="Calibri"/>
                <w:color w:val="000000"/>
                <w:sz w:val="22"/>
                <w:szCs w:val="22"/>
                <w:lang w:eastAsia="zh-CN" w:bidi="ar"/>
              </w:rPr>
              <w:t>0.70</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15</w:t>
            </w:r>
          </w:p>
        </w:tc>
        <w:tc>
          <w:tcPr>
            <w:tcW w:w="1191" w:type="dxa"/>
          </w:tcPr>
          <w:p>
            <w:pPr>
              <w:textAlignment w:val="top"/>
            </w:pPr>
            <w:r>
              <w:rPr>
                <w:rFonts w:ascii="Calibri" w:hAnsi="Calibri" w:cs="Calibri"/>
                <w:color w:val="000000"/>
                <w:sz w:val="22"/>
                <w:szCs w:val="22"/>
                <w:lang w:eastAsia="zh-CN" w:bidi="ar"/>
              </w:rPr>
              <w:t>30228</w:t>
            </w:r>
          </w:p>
        </w:tc>
        <w:tc>
          <w:tcPr>
            <w:tcW w:w="4535" w:type="dxa"/>
          </w:tcPr>
          <w:p>
            <w:pPr>
              <w:textAlignment w:val="top"/>
            </w:pPr>
            <w:r>
              <w:rPr>
                <w:rFonts w:ascii="Calibri" w:hAnsi="Calibri" w:cs="Calibri"/>
                <w:color w:val="000000"/>
                <w:sz w:val="22"/>
                <w:szCs w:val="22"/>
                <w:lang w:eastAsia="zh-CN" w:bidi="ar"/>
              </w:rPr>
              <w:t>工会经费</w:t>
            </w:r>
          </w:p>
        </w:tc>
        <w:tc>
          <w:tcPr>
            <w:tcW w:w="2551" w:type="dxa"/>
          </w:tcPr>
          <w:p>
            <w:pPr>
              <w:jc w:val="right"/>
              <w:textAlignment w:val="top"/>
            </w:pPr>
            <w:r>
              <w:rPr>
                <w:rFonts w:ascii="Calibri" w:hAnsi="Calibri" w:cs="Calibri"/>
                <w:color w:val="000000"/>
                <w:sz w:val="22"/>
                <w:szCs w:val="22"/>
                <w:lang w:eastAsia="zh-CN" w:bidi="ar"/>
              </w:rPr>
              <w:t>0.50</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16</w:t>
            </w:r>
          </w:p>
        </w:tc>
        <w:tc>
          <w:tcPr>
            <w:tcW w:w="1191" w:type="dxa"/>
          </w:tcPr>
          <w:p>
            <w:pPr>
              <w:textAlignment w:val="top"/>
            </w:pPr>
            <w:r>
              <w:rPr>
                <w:rFonts w:ascii="Calibri" w:hAnsi="Calibri" w:cs="Calibri"/>
                <w:color w:val="000000"/>
                <w:sz w:val="22"/>
                <w:szCs w:val="22"/>
                <w:lang w:eastAsia="zh-CN" w:bidi="ar"/>
              </w:rPr>
              <w:t>30229</w:t>
            </w:r>
          </w:p>
        </w:tc>
        <w:tc>
          <w:tcPr>
            <w:tcW w:w="4535" w:type="dxa"/>
          </w:tcPr>
          <w:p>
            <w:pPr>
              <w:textAlignment w:val="top"/>
            </w:pPr>
            <w:r>
              <w:rPr>
                <w:rFonts w:ascii="Calibri" w:hAnsi="Calibri" w:cs="Calibri"/>
                <w:color w:val="000000"/>
                <w:sz w:val="22"/>
                <w:szCs w:val="22"/>
                <w:lang w:eastAsia="zh-CN" w:bidi="ar"/>
              </w:rPr>
              <w:t>福利费</w:t>
            </w:r>
          </w:p>
        </w:tc>
        <w:tc>
          <w:tcPr>
            <w:tcW w:w="2551" w:type="dxa"/>
          </w:tcPr>
          <w:p>
            <w:pPr>
              <w:jc w:val="right"/>
              <w:textAlignment w:val="top"/>
            </w:pPr>
            <w:r>
              <w:rPr>
                <w:rFonts w:ascii="Calibri" w:hAnsi="Calibri" w:cs="Calibri"/>
                <w:color w:val="000000"/>
                <w:sz w:val="22"/>
                <w:szCs w:val="22"/>
                <w:lang w:eastAsia="zh-CN" w:bidi="ar"/>
              </w:rPr>
              <w:t>0.90</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17</w:t>
            </w:r>
          </w:p>
        </w:tc>
        <w:tc>
          <w:tcPr>
            <w:tcW w:w="1191" w:type="dxa"/>
          </w:tcPr>
          <w:p>
            <w:pPr>
              <w:textAlignment w:val="top"/>
            </w:pPr>
            <w:r>
              <w:rPr>
                <w:rFonts w:ascii="Calibri" w:hAnsi="Calibri" w:cs="Calibri"/>
                <w:color w:val="000000"/>
                <w:sz w:val="22"/>
                <w:szCs w:val="22"/>
                <w:lang w:eastAsia="zh-CN" w:bidi="ar"/>
              </w:rPr>
              <w:t>30239</w:t>
            </w:r>
          </w:p>
        </w:tc>
        <w:tc>
          <w:tcPr>
            <w:tcW w:w="4535" w:type="dxa"/>
          </w:tcPr>
          <w:p>
            <w:pPr>
              <w:textAlignment w:val="top"/>
            </w:pPr>
            <w:r>
              <w:rPr>
                <w:rFonts w:ascii="Calibri" w:hAnsi="Calibri" w:cs="Calibri"/>
                <w:color w:val="000000"/>
                <w:sz w:val="22"/>
                <w:szCs w:val="22"/>
                <w:lang w:eastAsia="zh-CN" w:bidi="ar"/>
              </w:rPr>
              <w:t>其他交通费用</w:t>
            </w:r>
          </w:p>
        </w:tc>
        <w:tc>
          <w:tcPr>
            <w:tcW w:w="2551" w:type="dxa"/>
          </w:tcPr>
          <w:p>
            <w:pPr>
              <w:jc w:val="right"/>
              <w:textAlignment w:val="top"/>
            </w:pPr>
            <w:r>
              <w:rPr>
                <w:rFonts w:ascii="Calibri" w:hAnsi="Calibri" w:cs="Calibri"/>
                <w:color w:val="000000"/>
                <w:sz w:val="22"/>
                <w:szCs w:val="22"/>
                <w:lang w:eastAsia="zh-CN" w:bidi="ar"/>
              </w:rPr>
              <w:t>3.60</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18</w:t>
            </w:r>
          </w:p>
        </w:tc>
        <w:tc>
          <w:tcPr>
            <w:tcW w:w="1191" w:type="dxa"/>
          </w:tcPr>
          <w:p>
            <w:pPr>
              <w:textAlignment w:val="top"/>
            </w:pPr>
            <w:r>
              <w:rPr>
                <w:rFonts w:ascii="Calibri" w:hAnsi="Calibri" w:cs="Calibri"/>
                <w:color w:val="000000"/>
                <w:sz w:val="22"/>
                <w:szCs w:val="22"/>
                <w:lang w:eastAsia="zh-CN" w:bidi="ar"/>
              </w:rPr>
              <w:t>30299</w:t>
            </w:r>
          </w:p>
        </w:tc>
        <w:tc>
          <w:tcPr>
            <w:tcW w:w="4535" w:type="dxa"/>
          </w:tcPr>
          <w:p>
            <w:pPr>
              <w:textAlignment w:val="top"/>
            </w:pPr>
            <w:r>
              <w:rPr>
                <w:rFonts w:ascii="Calibri" w:hAnsi="Calibri" w:cs="Calibri"/>
                <w:color w:val="000000"/>
                <w:sz w:val="22"/>
                <w:szCs w:val="22"/>
                <w:lang w:eastAsia="zh-CN" w:bidi="ar"/>
              </w:rPr>
              <w:t>其他商品和服务支出</w:t>
            </w:r>
          </w:p>
        </w:tc>
        <w:tc>
          <w:tcPr>
            <w:tcW w:w="2551" w:type="dxa"/>
          </w:tcPr>
          <w:p>
            <w:pPr>
              <w:jc w:val="right"/>
              <w:textAlignment w:val="top"/>
            </w:pPr>
            <w:r>
              <w:rPr>
                <w:rFonts w:ascii="Calibri" w:hAnsi="Calibri" w:cs="Calibri"/>
                <w:color w:val="000000"/>
                <w:sz w:val="22"/>
                <w:szCs w:val="22"/>
                <w:lang w:eastAsia="zh-CN" w:bidi="ar"/>
              </w:rPr>
              <w:t>0.12</w:t>
            </w:r>
          </w:p>
        </w:tc>
        <w:tc>
          <w:tcPr>
            <w:tcW w:w="2551" w:type="dxa"/>
          </w:tcPr>
          <w:p>
            <w:pPr>
              <w:jc w:val="right"/>
            </w:pPr>
          </w:p>
        </w:tc>
        <w:tc>
          <w:tcPr>
            <w:tcW w:w="2552" w:type="dxa"/>
          </w:tcPr>
          <w:p>
            <w:pPr>
              <w:jc w:val="right"/>
              <w:textAlignment w:val="top"/>
            </w:pPr>
            <w:r>
              <w:rPr>
                <w:rFonts w:ascii="Calibri" w:hAnsi="Calibri" w:cs="Calibri"/>
                <w:color w:val="000000"/>
                <w:sz w:val="22"/>
                <w:szCs w:val="22"/>
                <w:lang w:eastAsia="zh-CN" w:bidi="ar"/>
              </w:rPr>
              <w:t>0.12</w:t>
            </w:r>
          </w:p>
        </w:tc>
      </w:tr>
    </w:tbl>
    <w:p>
      <w:pPr>
        <w:jc w:val="center"/>
        <w:outlineLvl w:val="1"/>
        <w:rPr>
          <w:rFonts w:hint="eastAsia" w:ascii="方正小标宋_GBK" w:hAnsi="方正小标宋_GBK" w:eastAsia="方正小标宋_GBK" w:cs="方正小标宋_GBK"/>
          <w:color w:val="000000"/>
          <w:sz w:val="36"/>
          <w:lang w:eastAsia="zh-CN"/>
        </w:rPr>
      </w:pPr>
      <w:bookmarkStart w:id="6" w:name="_Toc888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3"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预算年度：2022</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 xml:space="preserve">X </w:t>
      </w: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算信息公开情况说明</w:t>
      </w: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中共涞水县有机构编制委员会办公室</w:t>
      </w:r>
      <w:r>
        <w:rPr>
          <w:rFonts w:hint="eastAsia" w:ascii="方正小标宋_GBK" w:hAnsi="方正小标宋_GBK" w:eastAsia="方正小标宋_GBK" w:cs="方正小标宋_GBK"/>
          <w:color w:val="000000"/>
          <w:sz w:val="44"/>
        </w:rPr>
        <w:t>（本级）</w:t>
      </w:r>
    </w:p>
    <w:p>
      <w:pPr>
        <w:jc w:val="center"/>
        <w:outlineLvl w:val="4"/>
      </w:pP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中共涞水县委机构编制委员会办公室</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rPr>
          <w:rFonts w:hint="eastAsia"/>
          <w:lang w:eastAsia="zh-CN"/>
        </w:rPr>
        <w:t>中共涞水县委机构编制委员会办公室单位</w:t>
      </w:r>
      <w:r>
        <w:t>职责</w:t>
      </w:r>
    </w:p>
    <w:p>
      <w:pPr>
        <w:pStyle w:val="23"/>
      </w:pPr>
      <w:r>
        <w:rPr>
          <w:rFonts w:hint="eastAsia"/>
          <w:lang w:eastAsia="zh-CN"/>
        </w:rPr>
        <w:t>（一）</w:t>
      </w:r>
      <w:r>
        <w:rPr>
          <w:rFonts w:hint="eastAsia"/>
        </w:rPr>
        <w:t>研究制定全县行政管理体制和机构改革以及机构编制管理办法。统一管理全县党政机关，人大、政协、法院、检察院机关，各民主党派、人民团体的机构编制工作。</w:t>
      </w:r>
    </w:p>
    <w:p>
      <w:pPr>
        <w:pStyle w:val="23"/>
      </w:pPr>
      <w:r>
        <w:rPr>
          <w:rFonts w:hint="eastAsia"/>
          <w:lang w:eastAsia="zh-CN"/>
        </w:rPr>
        <w:t>（二）</w:t>
      </w:r>
      <w:r>
        <w:rPr>
          <w:rFonts w:hint="eastAsia"/>
        </w:rPr>
        <w:t>研究拟定全县行政管理体制与机构编制总体方案，指导、协调县直、乡镇行政管理体制以及机构编制管理工作。</w:t>
      </w:r>
    </w:p>
    <w:p>
      <w:pPr>
        <w:pStyle w:val="23"/>
      </w:pPr>
      <w:r>
        <w:rPr>
          <w:rFonts w:hint="eastAsia"/>
          <w:lang w:eastAsia="zh-CN"/>
        </w:rPr>
        <w:t>（三）</w:t>
      </w:r>
      <w:r>
        <w:rPr>
          <w:rFonts w:hint="eastAsia"/>
        </w:rPr>
        <w:t>协调县委各部门、县政府各部门的职能配置及其调整，协调县委各部门之间、县政府各部门之间，县委各部门和县政府各部门之间以及各部门与乡镇之间的职责分工。</w:t>
      </w:r>
    </w:p>
    <w:p>
      <w:pPr>
        <w:pStyle w:val="23"/>
      </w:pPr>
      <w:r>
        <w:rPr>
          <w:rFonts w:hint="eastAsia"/>
          <w:lang w:eastAsia="zh-CN"/>
        </w:rPr>
        <w:t>（四）</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3"/>
      </w:pPr>
      <w:r>
        <w:rPr>
          <w:rFonts w:hint="eastAsia"/>
          <w:lang w:eastAsia="zh-CN"/>
        </w:rPr>
        <w:t>（五）</w:t>
      </w:r>
      <w:r>
        <w:rPr>
          <w:rFonts w:hint="eastAsia"/>
        </w:rPr>
        <w:t>审核县人大、政协、法院、检察院和各民主党派、人民团体机关的职能配置、机构设置、人员编制和领导职数。</w:t>
      </w:r>
    </w:p>
    <w:p>
      <w:pPr>
        <w:pStyle w:val="23"/>
      </w:pPr>
      <w:r>
        <w:rPr>
          <w:rFonts w:hint="eastAsia"/>
          <w:lang w:eastAsia="zh-CN"/>
        </w:rPr>
        <w:t>（六）</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3"/>
      </w:pPr>
      <w:r>
        <w:rPr>
          <w:rFonts w:hint="eastAsia"/>
          <w:lang w:eastAsia="zh-CN"/>
        </w:rPr>
        <w:t>（七）</w:t>
      </w:r>
      <w:r>
        <w:rPr>
          <w:rFonts w:hint="eastAsia"/>
        </w:rPr>
        <w:t>指导全县开发区（园区）行政管理体制改革工作。组织拟订开发区（园区）机构编制管理办法并组织实施，审核开发区（园区）职能配置、机构设置、人员编制和领导职数。</w:t>
      </w:r>
    </w:p>
    <w:p>
      <w:pPr>
        <w:pStyle w:val="23"/>
      </w:pPr>
      <w:r>
        <w:rPr>
          <w:rFonts w:hint="eastAsia"/>
          <w:lang w:eastAsia="zh-CN"/>
        </w:rPr>
        <w:t>（八）</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3"/>
      </w:pPr>
      <w:r>
        <w:rPr>
          <w:rFonts w:hint="eastAsia"/>
          <w:lang w:eastAsia="zh-CN"/>
        </w:rPr>
        <w:t>（九）</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3"/>
      </w:pPr>
      <w:r>
        <w:rPr>
          <w:rFonts w:hint="eastAsia"/>
          <w:lang w:eastAsia="zh-CN"/>
        </w:rPr>
        <w:t>（十）</w:t>
      </w:r>
      <w:r>
        <w:rPr>
          <w:rFonts w:hint="eastAsia"/>
        </w:rPr>
        <w:t>负责全县事业单位法人登记管理工作。</w:t>
      </w:r>
    </w:p>
    <w:p>
      <w:pPr>
        <w:pStyle w:val="23"/>
      </w:pPr>
      <w:r>
        <w:rPr>
          <w:rFonts w:hint="eastAsia"/>
          <w:lang w:eastAsia="zh-CN"/>
        </w:rPr>
        <w:t>（十一）</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3"/>
      </w:pPr>
      <w:r>
        <w:rPr>
          <w:rFonts w:hint="eastAsia"/>
          <w:lang w:eastAsia="zh-CN"/>
        </w:rPr>
        <w:t>（十二）</w:t>
      </w:r>
      <w:r>
        <w:rPr>
          <w:rFonts w:hint="eastAsia"/>
        </w:rPr>
        <w:t>组织开展行政体制改革及机构编制管理创新基础性和前瞻性研究。</w:t>
      </w:r>
    </w:p>
    <w:p>
      <w:pPr>
        <w:pStyle w:val="23"/>
      </w:pPr>
      <w:r>
        <w:rPr>
          <w:rFonts w:hint="eastAsia"/>
          <w:lang w:eastAsia="zh-CN"/>
        </w:rPr>
        <w:t>（十三）</w:t>
      </w:r>
      <w:r>
        <w:rPr>
          <w:rFonts w:hint="eastAsia"/>
        </w:rPr>
        <w:t>完成县委、县政府和县委机构编制委员会交办的其他任务。</w:t>
      </w:r>
    </w:p>
    <w:p>
      <w:pPr>
        <w:pStyle w:val="23"/>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中共涞水县委机构编制委员会办公室</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2022年本单位预算收入总额为76.76万元，其中：一般公共财政拨款收入76.76万元，政府性基金预算拨款收入0万元，国有资产经营预算拨款收入0万元，其他来源收入0万元。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0"/>
        <w:rPr>
          <w:rFonts w:hint="eastAsia" w:eastAsia="方正仿宋_GBK"/>
          <w:color w:val="000000"/>
          <w:sz w:val="28"/>
        </w:rPr>
      </w:pPr>
      <w:r>
        <w:rPr>
          <w:rFonts w:hint="eastAsia" w:eastAsia="方正仿宋_GBK"/>
          <w:color w:val="000000"/>
          <w:sz w:val="28"/>
        </w:rPr>
        <w:t>2022年安排预算支出76.76万元，其中：人员支出60.7万元，日常公用支出7.72万元。项目支出8.34万元。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eastAsia="方正仿宋_GBK"/>
          <w:color w:val="000000"/>
          <w:sz w:val="28"/>
        </w:rPr>
      </w:pPr>
      <w:r>
        <w:rPr>
          <w:rFonts w:hint="eastAsia" w:eastAsia="方正仿宋_GBK"/>
          <w:color w:val="000000"/>
          <w:sz w:val="28"/>
        </w:rPr>
        <w:t>本年度本单位预算收支安排76.76万元，较上年增加12.99万元。其中基本支出增加10.12万元，主要是新增人员1名，工资的增加。公用经费支出增加1.37万元，主要是一人交通补贴、办公经费、差旅费、工会经费、职工福利费的增加。项目支出增加1.5万元，为增加办公设备购置费。</w:t>
      </w:r>
    </w:p>
    <w:p>
      <w:pPr>
        <w:spacing w:line="500" w:lineRule="exact"/>
        <w:ind w:firstLine="560"/>
        <w:rPr>
          <w:rFonts w:eastAsia="方正仿宋_GBK"/>
          <w:color w:val="000000"/>
          <w:sz w:val="28"/>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中共涞水县委机构编制委员会办公室（本级）单位</w:t>
      </w:r>
      <w:r>
        <w:rPr>
          <w:rFonts w:hint="eastAsia" w:eastAsia="方正仿宋_GBK"/>
          <w:color w:val="000000"/>
          <w:sz w:val="28"/>
        </w:rPr>
        <w:t>预算安排机关运行经费支出</w:t>
      </w:r>
      <w:r>
        <w:rPr>
          <w:rFonts w:hint="eastAsia" w:eastAsia="方正仿宋_GBK"/>
          <w:color w:val="000000"/>
          <w:sz w:val="28"/>
          <w:lang w:eastAsia="zh-CN"/>
        </w:rPr>
        <w:t>7.72</w:t>
      </w:r>
      <w:r>
        <w:rPr>
          <w:rFonts w:hint="eastAsia" w:eastAsia="方正仿宋_GBK"/>
          <w:color w:val="000000"/>
          <w:sz w:val="28"/>
        </w:rPr>
        <w:t>万元，其中包括办公费</w:t>
      </w:r>
      <w:r>
        <w:rPr>
          <w:rFonts w:hint="eastAsia" w:eastAsia="方正仿宋_GBK"/>
          <w:color w:val="000000"/>
          <w:sz w:val="28"/>
          <w:lang w:eastAsia="zh-CN"/>
        </w:rPr>
        <w:t>1.54</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3.6</w:t>
      </w:r>
      <w:r>
        <w:rPr>
          <w:rFonts w:hint="eastAsia" w:eastAsia="方正仿宋_GBK"/>
          <w:color w:val="000000"/>
          <w:sz w:val="28"/>
        </w:rPr>
        <w:t>万元、工会经费</w:t>
      </w:r>
      <w:r>
        <w:rPr>
          <w:rFonts w:hint="eastAsia" w:eastAsia="方正仿宋_GBK"/>
          <w:color w:val="000000"/>
          <w:sz w:val="28"/>
          <w:lang w:eastAsia="zh-CN"/>
        </w:rPr>
        <w:t>0.5</w:t>
      </w:r>
      <w:r>
        <w:rPr>
          <w:rFonts w:hint="eastAsia" w:eastAsia="方正仿宋_GBK"/>
          <w:color w:val="000000"/>
          <w:sz w:val="28"/>
        </w:rPr>
        <w:t>万元、在职人员及退休人员福利费</w:t>
      </w:r>
      <w:r>
        <w:rPr>
          <w:rFonts w:hint="eastAsia" w:eastAsia="方正仿宋_GBK"/>
          <w:color w:val="000000"/>
          <w:sz w:val="28"/>
          <w:lang w:eastAsia="zh-CN"/>
        </w:rPr>
        <w:t>0.9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离、退休人员公用经费0.12万元。</w:t>
      </w:r>
    </w:p>
    <w:p>
      <w:pPr>
        <w:pStyle w:val="33"/>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9"/>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rPr>
              <w:t>变化原因</w:t>
            </w:r>
            <w:bookmarkStart w:id="9" w:name="_GoBack"/>
            <w:bookmarkEnd w:id="9"/>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4"/>
      </w:pPr>
    </w:p>
    <w:p>
      <w:pPr>
        <w:spacing w:before="10" w:after="10"/>
        <w:ind w:firstLine="640"/>
        <w:outlineLvl w:val="5"/>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2"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中文域名运行</w:t>
      </w: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lang w:eastAsia="zh-CN"/>
              </w:rPr>
            </w:pPr>
            <w:r>
              <w:t>1.</w:t>
            </w:r>
            <w:r>
              <w:rPr>
                <w:rFonts w:hint="eastAsia"/>
                <w:lang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时效指标</w:t>
            </w:r>
          </w:p>
        </w:tc>
        <w:tc>
          <w:tcPr>
            <w:tcW w:w="2835" w:type="dxa"/>
            <w:vAlign w:val="center"/>
          </w:tcPr>
          <w:p>
            <w:pPr>
              <w:pStyle w:val="19"/>
            </w:pPr>
            <w:r>
              <w:rPr>
                <w:rFonts w:hint="eastAsia"/>
              </w:rPr>
              <w:t>项目按时完成率</w:t>
            </w:r>
          </w:p>
        </w:tc>
        <w:tc>
          <w:tcPr>
            <w:tcW w:w="2835" w:type="dxa"/>
            <w:vAlign w:val="center"/>
          </w:tcPr>
          <w:p>
            <w:pPr>
              <w:pStyle w:val="19"/>
            </w:pPr>
            <w:r>
              <w:rPr>
                <w:rFonts w:hint="eastAsia"/>
              </w:rPr>
              <w:t>项目完成率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成本指标</w:t>
            </w:r>
          </w:p>
        </w:tc>
        <w:tc>
          <w:tcPr>
            <w:tcW w:w="2835" w:type="dxa"/>
            <w:vAlign w:val="center"/>
          </w:tcPr>
          <w:p>
            <w:pPr>
              <w:pStyle w:val="19"/>
            </w:pPr>
            <w:r>
              <w:rPr>
                <w:rFonts w:hint="eastAsia"/>
              </w:rPr>
              <w:t>预算控制数</w:t>
            </w:r>
          </w:p>
        </w:tc>
        <w:tc>
          <w:tcPr>
            <w:tcW w:w="2835" w:type="dxa"/>
            <w:vAlign w:val="center"/>
          </w:tcPr>
          <w:p>
            <w:pPr>
              <w:pStyle w:val="19"/>
            </w:pPr>
            <w:r>
              <w:rPr>
                <w:rFonts w:hint="eastAsia"/>
              </w:rPr>
              <w:t>预算控制数</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社会效益指标</w:t>
            </w:r>
          </w:p>
        </w:tc>
        <w:tc>
          <w:tcPr>
            <w:tcW w:w="2835" w:type="dxa"/>
            <w:vAlign w:val="center"/>
          </w:tcPr>
          <w:p>
            <w:pPr>
              <w:pStyle w:val="19"/>
            </w:pPr>
            <w:r>
              <w:rPr>
                <w:rFonts w:hint="eastAsia"/>
              </w:rPr>
              <w:t>保障机关单位正常运转</w:t>
            </w:r>
          </w:p>
        </w:tc>
        <w:tc>
          <w:tcPr>
            <w:tcW w:w="2835" w:type="dxa"/>
            <w:vAlign w:val="center"/>
          </w:tcPr>
          <w:p>
            <w:pPr>
              <w:pStyle w:val="19"/>
            </w:pPr>
            <w:r>
              <w:rPr>
                <w:rFonts w:hint="eastAsia"/>
              </w:rPr>
              <w:t>保障机关单位正常运转</w:t>
            </w:r>
          </w:p>
        </w:tc>
        <w:tc>
          <w:tcPr>
            <w:tcW w:w="2551" w:type="dxa"/>
          </w:tcPr>
          <w:p>
            <w:pPr>
              <w:pStyle w:val="19"/>
            </w:pPr>
            <w:r>
              <w:rPr>
                <w:rFonts w:hint="eastAsia"/>
              </w:rPr>
              <w:t>完成的指标值比率</w:t>
            </w:r>
          </w:p>
        </w:tc>
        <w:tc>
          <w:tcPr>
            <w:tcW w:w="2268" w:type="dxa"/>
            <w:vAlign w:val="center"/>
          </w:tcPr>
          <w:p>
            <w:pPr>
              <w:pStyle w:val="19"/>
            </w:pPr>
            <w:r>
              <w:rPr>
                <w:rFonts w:hint="eastAsia"/>
              </w:rPr>
              <w:t>文字描述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rPr>
                <w:lang w:eastAsia="zh-CN"/>
              </w:rPr>
            </w:pPr>
            <w:r>
              <w:rPr>
                <w:rFonts w:hint="eastAsia"/>
                <w:lang w:eastAsia="zh-CN"/>
              </w:rPr>
              <w:t>覆盖单位</w:t>
            </w:r>
          </w:p>
        </w:tc>
        <w:tc>
          <w:tcPr>
            <w:tcW w:w="2835" w:type="dxa"/>
            <w:vAlign w:val="center"/>
          </w:tcPr>
          <w:p>
            <w:pPr>
              <w:pStyle w:val="18"/>
              <w:rPr>
                <w:lang w:eastAsia="zh-CN"/>
              </w:rPr>
            </w:pPr>
            <w:r>
              <w:rPr>
                <w:rFonts w:hint="eastAsia"/>
                <w:lang w:eastAsia="zh-CN"/>
              </w:rPr>
              <w:t>服务对象覆盖单位数量</w:t>
            </w:r>
          </w:p>
        </w:tc>
        <w:tc>
          <w:tcPr>
            <w:tcW w:w="2551" w:type="dxa"/>
            <w:vAlign w:val="center"/>
          </w:tcPr>
          <w:p>
            <w:pPr>
              <w:pStyle w:val="18"/>
              <w:rPr>
                <w:lang w:eastAsia="zh-CN"/>
              </w:rPr>
            </w:pPr>
            <w:r>
              <w:t>≥</w:t>
            </w:r>
            <w:r>
              <w:rPr>
                <w:rFonts w:hint="eastAsia"/>
                <w:lang w:eastAsia="zh-CN"/>
              </w:rPr>
              <w:t>60个</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综合事务管理工作完成率</w:t>
            </w:r>
          </w:p>
        </w:tc>
        <w:tc>
          <w:tcPr>
            <w:tcW w:w="2835" w:type="dxa"/>
            <w:vAlign w:val="center"/>
          </w:tcPr>
          <w:p>
            <w:pPr>
              <w:pStyle w:val="18"/>
            </w:pPr>
            <w:r>
              <w:t>综合事务管理工作完成率</w:t>
            </w:r>
          </w:p>
        </w:tc>
        <w:tc>
          <w:tcPr>
            <w:tcW w:w="2551" w:type="dxa"/>
            <w:vAlign w:val="center"/>
          </w:tcPr>
          <w:p>
            <w:pPr>
              <w:pStyle w:val="18"/>
            </w:pPr>
            <w:r>
              <w:t>≥90%</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工作完成及时性</w:t>
            </w:r>
          </w:p>
        </w:tc>
        <w:tc>
          <w:tcPr>
            <w:tcW w:w="2835" w:type="dxa"/>
            <w:vAlign w:val="center"/>
          </w:tcPr>
          <w:p>
            <w:pPr>
              <w:pStyle w:val="18"/>
            </w:pPr>
            <w:r>
              <w:t>工作完成及时性</w:t>
            </w:r>
          </w:p>
        </w:tc>
        <w:tc>
          <w:tcPr>
            <w:tcW w:w="2551" w:type="dxa"/>
            <w:vAlign w:val="center"/>
          </w:tcPr>
          <w:p>
            <w:pPr>
              <w:pStyle w:val="18"/>
            </w:pPr>
            <w:r>
              <w:t>12月31日前完成</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成本控制不超项目预算</w:t>
            </w:r>
            <w:r>
              <w:rPr>
                <w:rFonts w:hint="eastAsia"/>
                <w:lang w:eastAsia="zh-CN"/>
              </w:rPr>
              <w:t>7.72</w:t>
            </w:r>
            <w:r>
              <w:t>万元</w:t>
            </w:r>
          </w:p>
        </w:tc>
        <w:tc>
          <w:tcPr>
            <w:tcW w:w="2551" w:type="dxa"/>
            <w:vAlign w:val="center"/>
          </w:tcPr>
          <w:p>
            <w:pPr>
              <w:pStyle w:val="18"/>
            </w:pPr>
            <w:r>
              <w:t>≤</w:t>
            </w:r>
            <w:r>
              <w:rPr>
                <w:rFonts w:hint="eastAsia"/>
                <w:lang w:eastAsia="zh-CN"/>
              </w:rPr>
              <w:t>7.72</w:t>
            </w:r>
            <w:r>
              <w:t>万元</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vAlign w:val="center"/>
          </w:tcPr>
          <w:p>
            <w:pPr>
              <w:pStyle w:val="18"/>
            </w:pPr>
            <w:r>
              <w:t>≥</w:t>
            </w:r>
            <w:r>
              <w:rPr>
                <w:rFonts w:hint="eastAsia"/>
                <w:lang w:eastAsia="zh-CN"/>
              </w:rPr>
              <w:t>90</w:t>
            </w:r>
            <w:r>
              <w:t>%</w:t>
            </w:r>
          </w:p>
        </w:tc>
        <w:tc>
          <w:tcPr>
            <w:tcW w:w="2268" w:type="dxa"/>
            <w:vAlign w:val="center"/>
          </w:tcPr>
          <w:p>
            <w:pPr>
              <w:pStyle w:val="18"/>
              <w:rPr>
                <w:lang w:eastAsia="zh-CN"/>
              </w:rPr>
            </w:pPr>
            <w:r>
              <w:rPr>
                <w:rFonts w:hint="eastAsia"/>
                <w:lang w:eastAsia="zh-CN"/>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保障安全生产</w:t>
            </w:r>
          </w:p>
        </w:tc>
        <w:tc>
          <w:tcPr>
            <w:tcW w:w="2835" w:type="dxa"/>
            <w:vAlign w:val="center"/>
          </w:tcPr>
          <w:p>
            <w:pPr>
              <w:pStyle w:val="18"/>
            </w:pPr>
            <w:r>
              <w:t>保障机关安全生产</w:t>
            </w:r>
          </w:p>
        </w:tc>
        <w:tc>
          <w:tcPr>
            <w:tcW w:w="2551" w:type="dxa"/>
            <w:vAlign w:val="center"/>
          </w:tcPr>
          <w:p>
            <w:pPr>
              <w:pStyle w:val="18"/>
            </w:pPr>
            <w:r>
              <w:t>不发生安全生产事故</w:t>
            </w:r>
          </w:p>
        </w:tc>
        <w:tc>
          <w:tcPr>
            <w:tcW w:w="2268" w:type="dxa"/>
            <w:vAlign w:val="center"/>
          </w:tcPr>
          <w:p>
            <w:pPr>
              <w:pStyle w:val="18"/>
            </w:pPr>
            <w:r>
              <w:t>县政府关于安全生产工作要求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业务工作可持续性</w:t>
            </w:r>
          </w:p>
        </w:tc>
        <w:tc>
          <w:tcPr>
            <w:tcW w:w="2835" w:type="dxa"/>
            <w:vAlign w:val="center"/>
          </w:tcPr>
          <w:p>
            <w:pPr>
              <w:pStyle w:val="18"/>
            </w:pPr>
            <w:r>
              <w:t>业务工作可持续性</w:t>
            </w:r>
          </w:p>
        </w:tc>
        <w:tc>
          <w:tcPr>
            <w:tcW w:w="2551" w:type="dxa"/>
            <w:vAlign w:val="center"/>
          </w:tcPr>
          <w:p>
            <w:pPr>
              <w:pStyle w:val="18"/>
            </w:pPr>
            <w:r>
              <w:t>≥1年</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2022年工作计划</w:t>
            </w:r>
          </w:p>
        </w:tc>
      </w:tr>
    </w:tbl>
    <w:p>
      <w:pPr>
        <w:sectPr>
          <w:pgSz w:w="16840" w:h="11900" w:orient="landscape"/>
          <w:pgMar w:top="1361" w:right="1020" w:bottom="1134" w:left="1020" w:header="720" w:footer="720" w:gutter="0"/>
          <w:cols w:space="720" w:num="1"/>
        </w:sectPr>
      </w:pPr>
    </w:p>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2022年我单位无政府安排采购预算，空表列示。</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14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3"/>
        <w:gridCol w:w="887"/>
        <w:gridCol w:w="1042"/>
        <w:gridCol w:w="1042"/>
        <w:gridCol w:w="651"/>
        <w:gridCol w:w="780"/>
        <w:gridCol w:w="786"/>
        <w:gridCol w:w="886"/>
        <w:gridCol w:w="886"/>
        <w:gridCol w:w="886"/>
        <w:gridCol w:w="886"/>
        <w:gridCol w:w="886"/>
        <w:gridCol w:w="886"/>
        <w:gridCol w:w="886"/>
        <w:gridCol w:w="890"/>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tblHeader/>
          <w:jc w:val="center"/>
        </w:trPr>
        <w:tc>
          <w:tcPr>
            <w:tcW w:w="6421"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382001中共涞水县委机构编制委员会办公室（本级）</w:t>
            </w:r>
          </w:p>
        </w:tc>
        <w:tc>
          <w:tcPr>
            <w:tcW w:w="7978"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tblHeader/>
          <w:jc w:val="center"/>
        </w:trPr>
        <w:tc>
          <w:tcPr>
            <w:tcW w:w="2120" w:type="dxa"/>
            <w:gridSpan w:val="2"/>
            <w:vAlign w:val="center"/>
          </w:tcPr>
          <w:p>
            <w:pPr>
              <w:pStyle w:val="16"/>
            </w:pPr>
            <w:r>
              <w:t>政府采购项目来源</w:t>
            </w:r>
          </w:p>
        </w:tc>
        <w:tc>
          <w:tcPr>
            <w:tcW w:w="1042" w:type="dxa"/>
            <w:vMerge w:val="restart"/>
            <w:vAlign w:val="center"/>
          </w:tcPr>
          <w:p>
            <w:pPr>
              <w:pStyle w:val="16"/>
            </w:pPr>
            <w:r>
              <w:t>采购物品名称</w:t>
            </w:r>
          </w:p>
        </w:tc>
        <w:tc>
          <w:tcPr>
            <w:tcW w:w="1042" w:type="dxa"/>
            <w:vMerge w:val="restart"/>
            <w:vAlign w:val="center"/>
          </w:tcPr>
          <w:p>
            <w:pPr>
              <w:pStyle w:val="16"/>
            </w:pPr>
            <w:r>
              <w:t>政府采购目录序号</w:t>
            </w:r>
          </w:p>
        </w:tc>
        <w:tc>
          <w:tcPr>
            <w:tcW w:w="651" w:type="dxa"/>
            <w:vMerge w:val="restart"/>
            <w:vAlign w:val="center"/>
          </w:tcPr>
          <w:p>
            <w:pPr>
              <w:pStyle w:val="16"/>
            </w:pPr>
            <w:r>
              <w:t>计量  单位</w:t>
            </w:r>
          </w:p>
        </w:tc>
        <w:tc>
          <w:tcPr>
            <w:tcW w:w="780" w:type="dxa"/>
            <w:vMerge w:val="restart"/>
            <w:vAlign w:val="center"/>
          </w:tcPr>
          <w:p>
            <w:pPr>
              <w:pStyle w:val="16"/>
            </w:pPr>
            <w:r>
              <w:t>数量</w:t>
            </w:r>
          </w:p>
        </w:tc>
        <w:tc>
          <w:tcPr>
            <w:tcW w:w="786" w:type="dxa"/>
            <w:vMerge w:val="restart"/>
            <w:vAlign w:val="center"/>
          </w:tcPr>
          <w:p>
            <w:pPr>
              <w:pStyle w:val="16"/>
            </w:pPr>
            <w:r>
              <w:t>单价</w:t>
            </w:r>
          </w:p>
        </w:tc>
        <w:tc>
          <w:tcPr>
            <w:tcW w:w="7092" w:type="dxa"/>
            <w:gridSpan w:val="8"/>
            <w:vAlign w:val="center"/>
          </w:tcPr>
          <w:p>
            <w:pPr>
              <w:pStyle w:val="16"/>
            </w:pPr>
            <w:r>
              <w:t>政府采购金额（当年部门预算安排资金）</w:t>
            </w:r>
          </w:p>
        </w:tc>
        <w:tc>
          <w:tcPr>
            <w:tcW w:w="886"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tblHeader/>
          <w:jc w:val="center"/>
        </w:trPr>
        <w:tc>
          <w:tcPr>
            <w:tcW w:w="1233" w:type="dxa"/>
            <w:vAlign w:val="center"/>
          </w:tcPr>
          <w:p>
            <w:pPr>
              <w:pStyle w:val="16"/>
            </w:pPr>
            <w:r>
              <w:t>项目名称</w:t>
            </w:r>
          </w:p>
        </w:tc>
        <w:tc>
          <w:tcPr>
            <w:tcW w:w="887" w:type="dxa"/>
            <w:vAlign w:val="center"/>
          </w:tcPr>
          <w:p>
            <w:pPr>
              <w:pStyle w:val="16"/>
            </w:pPr>
            <w:r>
              <w:t>预算    资金</w:t>
            </w:r>
          </w:p>
        </w:tc>
        <w:tc>
          <w:tcPr>
            <w:tcW w:w="1042" w:type="dxa"/>
            <w:vMerge w:val="continue"/>
          </w:tcPr>
          <w:p/>
        </w:tc>
        <w:tc>
          <w:tcPr>
            <w:tcW w:w="1042" w:type="dxa"/>
            <w:vMerge w:val="continue"/>
          </w:tcPr>
          <w:p/>
        </w:tc>
        <w:tc>
          <w:tcPr>
            <w:tcW w:w="651" w:type="dxa"/>
            <w:vMerge w:val="continue"/>
          </w:tcPr>
          <w:p/>
        </w:tc>
        <w:tc>
          <w:tcPr>
            <w:tcW w:w="780" w:type="dxa"/>
            <w:vMerge w:val="continue"/>
          </w:tcPr>
          <w:p/>
        </w:tc>
        <w:tc>
          <w:tcPr>
            <w:tcW w:w="786" w:type="dxa"/>
            <w:vMerge w:val="continue"/>
          </w:tcPr>
          <w:p/>
        </w:tc>
        <w:tc>
          <w:tcPr>
            <w:tcW w:w="886" w:type="dxa"/>
            <w:vAlign w:val="center"/>
          </w:tcPr>
          <w:p>
            <w:pPr>
              <w:pStyle w:val="16"/>
            </w:pPr>
            <w:r>
              <w:t>合计</w:t>
            </w:r>
          </w:p>
        </w:tc>
        <w:tc>
          <w:tcPr>
            <w:tcW w:w="886" w:type="dxa"/>
            <w:vAlign w:val="center"/>
          </w:tcPr>
          <w:p>
            <w:pPr>
              <w:pStyle w:val="16"/>
            </w:pPr>
            <w:r>
              <w:t>一般公共预算拨款</w:t>
            </w:r>
          </w:p>
        </w:tc>
        <w:tc>
          <w:tcPr>
            <w:tcW w:w="886" w:type="dxa"/>
            <w:vAlign w:val="center"/>
          </w:tcPr>
          <w:p>
            <w:pPr>
              <w:pStyle w:val="16"/>
            </w:pPr>
            <w:r>
              <w:t>基金预算拨款</w:t>
            </w:r>
          </w:p>
        </w:tc>
        <w:tc>
          <w:tcPr>
            <w:tcW w:w="886" w:type="dxa"/>
            <w:vAlign w:val="center"/>
          </w:tcPr>
          <w:p>
            <w:pPr>
              <w:pStyle w:val="16"/>
            </w:pPr>
            <w:r>
              <w:t>国有资本经营预算拨款</w:t>
            </w:r>
          </w:p>
        </w:tc>
        <w:tc>
          <w:tcPr>
            <w:tcW w:w="886" w:type="dxa"/>
            <w:vAlign w:val="center"/>
          </w:tcPr>
          <w:p>
            <w:pPr>
              <w:pStyle w:val="16"/>
            </w:pPr>
            <w:r>
              <w:t>财政专户核拨</w:t>
            </w:r>
          </w:p>
        </w:tc>
        <w:tc>
          <w:tcPr>
            <w:tcW w:w="886" w:type="dxa"/>
            <w:vAlign w:val="center"/>
          </w:tcPr>
          <w:p>
            <w:pPr>
              <w:pStyle w:val="16"/>
            </w:pPr>
            <w:r>
              <w:t>单位    资金</w:t>
            </w:r>
          </w:p>
        </w:tc>
        <w:tc>
          <w:tcPr>
            <w:tcW w:w="886" w:type="dxa"/>
            <w:vAlign w:val="center"/>
          </w:tcPr>
          <w:p>
            <w:pPr>
              <w:pStyle w:val="16"/>
            </w:pPr>
            <w:r>
              <w:t>财政拨    款结转</w:t>
            </w:r>
          </w:p>
        </w:tc>
        <w:tc>
          <w:tcPr>
            <w:tcW w:w="890" w:type="dxa"/>
            <w:vAlign w:val="center"/>
          </w:tcPr>
          <w:p>
            <w:pPr>
              <w:pStyle w:val="16"/>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233" w:type="dxa"/>
            <w:vAlign w:val="center"/>
          </w:tcPr>
          <w:p>
            <w:pPr>
              <w:pStyle w:val="20"/>
            </w:pPr>
            <w:r>
              <w:t>合  计</w:t>
            </w:r>
          </w:p>
        </w:tc>
        <w:tc>
          <w:tcPr>
            <w:tcW w:w="887" w:type="dxa"/>
            <w:vAlign w:val="center"/>
          </w:tcPr>
          <w:p>
            <w:pPr>
              <w:pStyle w:val="21"/>
            </w:pPr>
          </w:p>
        </w:tc>
        <w:tc>
          <w:tcPr>
            <w:tcW w:w="1042" w:type="dxa"/>
            <w:vAlign w:val="center"/>
          </w:tcPr>
          <w:p>
            <w:pPr>
              <w:pStyle w:val="22"/>
            </w:pPr>
          </w:p>
        </w:tc>
        <w:tc>
          <w:tcPr>
            <w:tcW w:w="1042" w:type="dxa"/>
            <w:vAlign w:val="center"/>
          </w:tcPr>
          <w:p>
            <w:pPr>
              <w:pStyle w:val="22"/>
            </w:pPr>
          </w:p>
        </w:tc>
        <w:tc>
          <w:tcPr>
            <w:tcW w:w="651" w:type="dxa"/>
            <w:vAlign w:val="center"/>
          </w:tcPr>
          <w:p>
            <w:pPr>
              <w:pStyle w:val="20"/>
            </w:pPr>
          </w:p>
        </w:tc>
        <w:tc>
          <w:tcPr>
            <w:tcW w:w="780" w:type="dxa"/>
            <w:vAlign w:val="center"/>
          </w:tcPr>
          <w:p>
            <w:pPr>
              <w:pStyle w:val="21"/>
            </w:pPr>
          </w:p>
        </w:tc>
        <w:tc>
          <w:tcPr>
            <w:tcW w:w="7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90" w:type="dxa"/>
            <w:vAlign w:val="center"/>
          </w:tcPr>
          <w:p>
            <w:pPr>
              <w:pStyle w:val="21"/>
            </w:pPr>
          </w:p>
        </w:tc>
        <w:tc>
          <w:tcPr>
            <w:tcW w:w="88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233" w:type="dxa"/>
            <w:vAlign w:val="center"/>
          </w:tcPr>
          <w:p>
            <w:pPr>
              <w:pStyle w:val="20"/>
            </w:pPr>
          </w:p>
        </w:tc>
        <w:tc>
          <w:tcPr>
            <w:tcW w:w="887" w:type="dxa"/>
            <w:vAlign w:val="center"/>
          </w:tcPr>
          <w:p>
            <w:pPr>
              <w:pStyle w:val="21"/>
            </w:pPr>
          </w:p>
        </w:tc>
        <w:tc>
          <w:tcPr>
            <w:tcW w:w="1042" w:type="dxa"/>
            <w:vAlign w:val="center"/>
          </w:tcPr>
          <w:p>
            <w:pPr>
              <w:pStyle w:val="22"/>
            </w:pPr>
          </w:p>
        </w:tc>
        <w:tc>
          <w:tcPr>
            <w:tcW w:w="1042" w:type="dxa"/>
            <w:vAlign w:val="center"/>
          </w:tcPr>
          <w:p>
            <w:pPr>
              <w:pStyle w:val="22"/>
            </w:pPr>
          </w:p>
        </w:tc>
        <w:tc>
          <w:tcPr>
            <w:tcW w:w="651" w:type="dxa"/>
            <w:vAlign w:val="center"/>
          </w:tcPr>
          <w:p>
            <w:pPr>
              <w:pStyle w:val="20"/>
            </w:pPr>
          </w:p>
        </w:tc>
        <w:tc>
          <w:tcPr>
            <w:tcW w:w="780" w:type="dxa"/>
            <w:vAlign w:val="center"/>
          </w:tcPr>
          <w:p>
            <w:pPr>
              <w:pStyle w:val="21"/>
            </w:pPr>
          </w:p>
        </w:tc>
        <w:tc>
          <w:tcPr>
            <w:tcW w:w="7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90" w:type="dxa"/>
            <w:vAlign w:val="center"/>
          </w:tcPr>
          <w:p>
            <w:pPr>
              <w:pStyle w:val="21"/>
            </w:pPr>
          </w:p>
        </w:tc>
        <w:tc>
          <w:tcPr>
            <w:tcW w:w="886" w:type="dxa"/>
            <w:vAlign w:val="center"/>
          </w:tcPr>
          <w:p>
            <w:pPr>
              <w:pStyle w:val="21"/>
            </w:pPr>
          </w:p>
        </w:tc>
      </w:tr>
    </w:tbl>
    <w:p>
      <w:pPr>
        <w:ind w:firstLine="525" w:firstLineChars="25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eastAsia="zh-CN"/>
        </w:rPr>
        <w:t>政府采购预算</w:t>
      </w:r>
      <w:r>
        <w:rPr>
          <w:rFonts w:ascii="方正书宋_GBK" w:hAnsi="方正书宋_GBK" w:eastAsia="方正书宋_GBK" w:cs="方正书宋_GBK"/>
          <w:color w:val="000000"/>
          <w:sz w:val="21"/>
        </w:rPr>
        <w:t>情况，空表列示。</w:t>
      </w:r>
    </w:p>
    <w:p>
      <w:pPr>
        <w:spacing w:before="10" w:after="10"/>
        <w:ind w:firstLine="640"/>
        <w:outlineLvl w:val="5"/>
      </w:pPr>
      <w:r>
        <w:rPr>
          <w:rFonts w:hint="eastAsia" w:ascii="黑体" w:hAnsi="黑体" w:eastAsia="黑体" w:cs="黑体"/>
          <w:color w:val="000000"/>
          <w:sz w:val="32"/>
        </w:rPr>
        <w:t>七、国有资产信息</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中共涞水县委机构编制委员会办公室</w:t>
      </w:r>
      <w:r>
        <w:rPr>
          <w:rFonts w:eastAsia="方正仿宋_GBK"/>
          <w:color w:val="000000"/>
          <w:sz w:val="28"/>
        </w:rPr>
        <w:t>（</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eastAsia="zh-CN"/>
        </w:rPr>
        <w:t>2.67</w:t>
      </w:r>
      <w:r>
        <w:rPr>
          <w:rFonts w:eastAsia="方正仿宋_GBK"/>
          <w:color w:val="000000"/>
          <w:sz w:val="28"/>
        </w:rPr>
        <w:t>万元（</w:t>
      </w:r>
      <w:r>
        <w:rPr>
          <w:rFonts w:hint="eastAsia" w:eastAsia="方正仿宋_GBK"/>
          <w:color w:val="000000"/>
          <w:sz w:val="28"/>
          <w:lang w:eastAsia="zh-CN"/>
        </w:rPr>
        <w:t>详见下表）。2022年本单位无拟购置固定资产计划。已按要求列入政府采购预算，详见政府采购预算表。</w:t>
      </w:r>
    </w:p>
    <w:p>
      <w:pPr>
        <w:jc w:val="center"/>
        <w:rPr>
          <w:rFonts w:ascii="方正小标宋_GBK" w:hAnsi="方正小标宋_GBK" w:eastAsia="方正小标宋_GBK" w:cs="方正小标宋_GBK"/>
          <w:color w:val="000000"/>
          <w:sz w:val="36"/>
        </w:rPr>
      </w:pPr>
    </w:p>
    <w:p>
      <w:pPr>
        <w:pStyle w:val="8"/>
        <w:shd w:val="clear" w:color="auto" w:fill="FFFFFF"/>
        <w:spacing w:before="0" w:beforeAutospacing="0" w:after="0" w:afterAutospacing="0" w:line="520" w:lineRule="exact"/>
        <w:ind w:firstLine="640"/>
        <w:jc w:val="center"/>
        <w:rPr>
          <w:rFonts w:hint="eastAsia" w:ascii="仿宋" w:hAnsi="仿宋" w:eastAsia="仿宋" w:cs="仿宋"/>
          <w:b/>
          <w:sz w:val="32"/>
          <w:szCs w:val="32"/>
        </w:rPr>
      </w:pPr>
      <w:r>
        <w:rPr>
          <w:rFonts w:hint="eastAsia" w:ascii="仿宋" w:hAnsi="仿宋" w:eastAsia="仿宋" w:cs="仿宋"/>
          <w:b/>
          <w:sz w:val="32"/>
          <w:szCs w:val="32"/>
        </w:rPr>
        <w:t>固定资产占用情况表</w:t>
      </w:r>
    </w:p>
    <w:p>
      <w:pPr>
        <w:rPr>
          <w:rFonts w:ascii="方正小标宋_GBK" w:hAnsi="方正小标宋_GBK" w:eastAsia="方正小标宋_GBK" w:cs="方正小标宋_GBK"/>
          <w:color w:val="000000"/>
          <w:sz w:val="36"/>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截止时间：2021年12月31日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0"/>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项　　目</w:t>
            </w:r>
          </w:p>
        </w:tc>
        <w:tc>
          <w:tcPr>
            <w:tcW w:w="1304"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数量</w:t>
            </w:r>
          </w:p>
        </w:tc>
        <w:tc>
          <w:tcPr>
            <w:tcW w:w="3631"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固定资产总额</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1、房屋（平方米）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其中：办公用房（平方米）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2、车辆（台、辆）</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3、单价在20万元以上的设备</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4、其他固定资产</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2.67</w:t>
            </w:r>
          </w:p>
        </w:tc>
      </w:tr>
    </w:tbl>
    <w:p>
      <w:pPr>
        <w:ind w:firstLine="640"/>
        <w:rPr>
          <w:rFonts w:eastAsia="方正仿宋_GBK"/>
          <w:color w:val="000000"/>
          <w:sz w:val="32"/>
        </w:rPr>
      </w:pPr>
    </w:p>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ascii="黑体" w:hAnsi="黑体" w:eastAsia="黑体" w:cs="黑体"/>
          <w:color w:val="000000"/>
          <w:sz w:val="32"/>
        </w:rPr>
        <w:t>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21</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YzZjMDFhM2EwMTc3NmIzMGMyZDZmNjU0YTRkOGJkNWEifQ=="/>
  </w:docVars>
  <w:rsids>
    <w:rsidRoot w:val="00781D3A"/>
    <w:rsid w:val="00064159"/>
    <w:rsid w:val="00120163"/>
    <w:rsid w:val="00182D82"/>
    <w:rsid w:val="001B15F6"/>
    <w:rsid w:val="00201266"/>
    <w:rsid w:val="00220CAA"/>
    <w:rsid w:val="003E25EF"/>
    <w:rsid w:val="00466892"/>
    <w:rsid w:val="004C7BAF"/>
    <w:rsid w:val="00557C8E"/>
    <w:rsid w:val="0056582C"/>
    <w:rsid w:val="005C7741"/>
    <w:rsid w:val="00664099"/>
    <w:rsid w:val="0068454C"/>
    <w:rsid w:val="006D1C62"/>
    <w:rsid w:val="00714A9B"/>
    <w:rsid w:val="0072546E"/>
    <w:rsid w:val="007304F6"/>
    <w:rsid w:val="00781D3A"/>
    <w:rsid w:val="00791CF2"/>
    <w:rsid w:val="008C0F43"/>
    <w:rsid w:val="008D0F2A"/>
    <w:rsid w:val="008F1C73"/>
    <w:rsid w:val="00980E39"/>
    <w:rsid w:val="0098765C"/>
    <w:rsid w:val="00A1411D"/>
    <w:rsid w:val="00AB485E"/>
    <w:rsid w:val="00AC1402"/>
    <w:rsid w:val="00AD0FFC"/>
    <w:rsid w:val="00B10A12"/>
    <w:rsid w:val="00B52C69"/>
    <w:rsid w:val="00BC0518"/>
    <w:rsid w:val="00BD1DD9"/>
    <w:rsid w:val="00C83D45"/>
    <w:rsid w:val="00CC17EB"/>
    <w:rsid w:val="00CC5F86"/>
    <w:rsid w:val="00D172D0"/>
    <w:rsid w:val="00D75591"/>
    <w:rsid w:val="00DA3F97"/>
    <w:rsid w:val="00DC7F59"/>
    <w:rsid w:val="00E92AAD"/>
    <w:rsid w:val="00EC4DAA"/>
    <w:rsid w:val="00F1646A"/>
    <w:rsid w:val="00F826E0"/>
    <w:rsid w:val="00FB7ED6"/>
    <w:rsid w:val="00FE46E7"/>
    <w:rsid w:val="052B4646"/>
    <w:rsid w:val="07B44076"/>
    <w:rsid w:val="158F5031"/>
    <w:rsid w:val="1A453DDA"/>
    <w:rsid w:val="1F737304"/>
    <w:rsid w:val="219F2E19"/>
    <w:rsid w:val="22090B6C"/>
    <w:rsid w:val="256930D2"/>
    <w:rsid w:val="2B0B2850"/>
    <w:rsid w:val="2B365CE4"/>
    <w:rsid w:val="32744DFD"/>
    <w:rsid w:val="35C04711"/>
    <w:rsid w:val="378E59AC"/>
    <w:rsid w:val="391B70EA"/>
    <w:rsid w:val="3A4B0C5C"/>
    <w:rsid w:val="3B8F458E"/>
    <w:rsid w:val="3F033BBB"/>
    <w:rsid w:val="42697AC4"/>
    <w:rsid w:val="48390A7E"/>
    <w:rsid w:val="4A141054"/>
    <w:rsid w:val="50ED0658"/>
    <w:rsid w:val="520C0D70"/>
    <w:rsid w:val="562A7E7A"/>
    <w:rsid w:val="66CC3B9F"/>
    <w:rsid w:val="69BE307C"/>
    <w:rsid w:val="70A514AB"/>
    <w:rsid w:val="74745854"/>
    <w:rsid w:val="77173CD7"/>
    <w:rsid w:val="77784841"/>
    <w:rsid w:val="77AE0DAA"/>
    <w:rsid w:val="79B828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spacing w:before="100" w:beforeAutospacing="1" w:after="100" w:afterAutospacing="1"/>
    </w:pPr>
    <w:rPr>
      <w:rFonts w:ascii="宋体" w:hAnsi="宋体" w:cs="宋体"/>
      <w:lang w:eastAsia="zh-CN"/>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6033</Words>
  <Characters>7128</Characters>
  <Lines>29</Lines>
  <Paragraphs>19</Paragraphs>
  <TotalTime>28</TotalTime>
  <ScaleCrop>false</ScaleCrop>
  <LinksUpToDate>false</LinksUpToDate>
  <CharactersWithSpaces>7728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一点儿浩然气</cp:lastModifiedBy>
  <dcterms:modified xsi:type="dcterms:W3CDTF">2023-11-10T01:40:07Z</dcterms:modified>
  <dc:title>定兴县财政局所属单位预算</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