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jc w:val="center"/>
        <w:outlineLvl w:val="0"/>
      </w:pPr>
      <w:r>
        <w:fldChar w:fldCharType="begin"/>
      </w:r>
      <w:r>
        <w:instrText xml:space="preserve">TOC \o "4-4" \h \z \u</w:instrText>
      </w:r>
      <w:r>
        <w:fldChar w:fldCharType="separate"/>
      </w:r>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lang w:eastAsia="zh-CN"/>
        </w:rPr>
        <w:t>涞水县</w:t>
      </w:r>
      <w:r>
        <w:rPr>
          <w:rFonts w:hint="eastAsia" w:ascii="黑体" w:hAnsi="黑体" w:eastAsia="黑体" w:cs="黑体"/>
          <w:b/>
          <w:color w:val="000000"/>
          <w:sz w:val="44"/>
          <w:lang w:val="en-US" w:eastAsia="zh-CN"/>
        </w:rPr>
        <w:t>委</w:t>
      </w:r>
      <w:r>
        <w:rPr>
          <w:rFonts w:hint="eastAsia" w:ascii="黑体" w:hAnsi="黑体" w:eastAsia="黑体" w:cs="黑体"/>
          <w:b/>
          <w:color w:val="000000"/>
          <w:sz w:val="44"/>
          <w:lang w:eastAsia="zh-CN"/>
        </w:rPr>
        <w:t>老干部局</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val="en-US" w:eastAsia="zh-CN"/>
        </w:rPr>
        <w:t>单位</w:t>
      </w:r>
      <w:r>
        <w:t>预算收支总表</w:t>
      </w:r>
      <w:r>
        <w:tab/>
      </w:r>
      <w:r>
        <w:rPr>
          <w:rFonts w:hint="eastAsia" w:eastAsiaTheme="minorEastAsia"/>
          <w:lang w:val="en-US"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rPr>
          <w:rFonts w:hint="eastAsia"/>
          <w:lang w:val="en-US" w:eastAsia="zh-CN"/>
        </w:rPr>
        <w:t>单位</w:t>
      </w:r>
      <w:r>
        <w:rPr>
          <w:rFonts w:hint="eastAsia"/>
          <w:lang w:eastAsia="zh-CN"/>
        </w:rPr>
        <w:t>预算基本支出</w:t>
      </w:r>
      <w:r>
        <w:t>表</w:t>
      </w:r>
      <w:r>
        <w:tab/>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rPr>
          <w:rFonts w:hint="eastAsia"/>
          <w:lang w:val="en-US" w:eastAsia="zh-CN"/>
        </w:rPr>
        <w:t>单位</w:t>
      </w:r>
      <w:r>
        <w:t>预算</w:t>
      </w:r>
      <w:r>
        <w:rPr>
          <w:rFonts w:hint="eastAsia"/>
          <w:lang w:eastAsia="zh-CN"/>
        </w:rPr>
        <w:t>项目</w:t>
      </w:r>
      <w:r>
        <w:t>支出表</w:t>
      </w:r>
      <w:r>
        <w:tab/>
      </w:r>
      <w:r>
        <w:rPr>
          <w:rFonts w:hint="eastAsia" w:eastAsiaTheme="minorEastAsia"/>
          <w:lang w:val="en-US" w:eastAsia="zh-CN"/>
        </w:rPr>
        <w:t>8</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rPr>
          <w:rFonts w:hint="eastAsia"/>
          <w:lang w:val="en-US" w:eastAsia="zh-CN"/>
        </w:rPr>
        <w:t>单位</w:t>
      </w:r>
      <w:r>
        <w:rPr>
          <w:rFonts w:hint="eastAsia"/>
          <w:lang w:eastAsia="zh-CN"/>
        </w:rPr>
        <w:t>预算政府经济分类表</w:t>
      </w:r>
      <w:r>
        <w:tab/>
      </w:r>
      <w:r>
        <w:rPr>
          <w:rFonts w:hint="eastAsia" w:eastAsiaTheme="minorEastAsia"/>
          <w:lang w:val="en-US" w:eastAsia="zh-CN"/>
        </w:rPr>
        <w:t>9</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"_Toc_2_2_0000000007" </w:instrText>
      </w:r>
      <w:r>
        <w:fldChar w:fldCharType="separate"/>
      </w:r>
      <w:r>
        <w:rPr>
          <w:rFonts w:hint="eastAsia"/>
          <w:lang w:val="en-US" w:eastAsia="zh-CN"/>
        </w:rPr>
        <w:t>单位</w:t>
      </w:r>
      <w:r>
        <w:t>预算政府基金预算财政拨款支出表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0</w:t>
      </w:r>
    </w:p>
    <w:p>
      <w:pPr>
        <w:pStyle w:val="5"/>
        <w:tabs>
          <w:tab w:val="right" w:leader="dot" w:pos="14562"/>
        </w:tabs>
        <w:rPr>
          <w:rFonts w:hint="default"/>
          <w:lang w:val="en-US"/>
        </w:rPr>
      </w:pPr>
      <w:r>
        <w:fldChar w:fldCharType="begin"/>
      </w:r>
      <w:r>
        <w:instrText xml:space="preserve"> HYPERLINK \l "_Toc_2_2_0000000008" </w:instrText>
      </w:r>
      <w:r>
        <w:fldChar w:fldCharType="separate"/>
      </w:r>
      <w:r>
        <w:rPr>
          <w:rFonts w:hint="eastAsia"/>
          <w:lang w:val="en-US" w:eastAsia="zh-CN"/>
        </w:rPr>
        <w:t>单位</w:t>
      </w:r>
      <w:r>
        <w:t>预算国有资本经营预算财政拨款支出表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1</w:t>
      </w:r>
    </w:p>
    <w:p>
      <w:pPr>
        <w:pStyle w:val="5"/>
        <w:tabs>
          <w:tab w:val="right" w:leader="dot" w:pos="14562"/>
        </w:tabs>
        <w:rPr>
          <w:rFonts w:hint="default"/>
          <w:lang w:val="en-US"/>
        </w:rPr>
      </w:pPr>
      <w:r>
        <w:fldChar w:fldCharType="begin"/>
      </w:r>
      <w:r>
        <w:instrText xml:space="preserve"> HYPERLINK \l "_Toc_2_2_0000000009" </w:instrText>
      </w:r>
      <w:r>
        <w:fldChar w:fldCharType="separate"/>
      </w:r>
      <w:r>
        <w:rPr>
          <w:rFonts w:hint="eastAsia"/>
          <w:lang w:val="en-US" w:eastAsia="zh-CN"/>
        </w:rPr>
        <w:t>单位</w:t>
      </w:r>
      <w:r>
        <w:t>预算财政拨款“三公”经费支出表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2</w:t>
      </w:r>
    </w:p>
    <w:p>
      <w:r>
        <w:fldChar w:fldCharType="end"/>
      </w:r>
    </w:p>
    <w:p>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val="en-US" w:eastAsia="zh-CN"/>
        </w:rPr>
        <w:t>单位</w:t>
      </w:r>
      <w:r>
        <w:t>职责及机构设置情况</w:t>
      </w:r>
      <w:r>
        <w:tab/>
      </w:r>
      <w:r>
        <w:rPr>
          <w:rFonts w:hint="eastAsia"/>
          <w:lang w:val="en-US" w:eastAsia="zh-CN"/>
        </w:rPr>
        <w:t>1</w:t>
      </w:r>
      <w:r>
        <w:fldChar w:fldCharType="end"/>
      </w:r>
      <w:r>
        <w:rPr>
          <w:rFonts w:hint="eastAsia"/>
          <w:lang w:val="en-US" w:eastAsia="zh-CN"/>
        </w:rPr>
        <w:t>3</w:t>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val="en-US" w:eastAsia="zh-CN"/>
        </w:rPr>
        <w:t>单位</w:t>
      </w:r>
      <w:r>
        <w:t>预算安排的总体情况</w:t>
      </w:r>
      <w:r>
        <w:tab/>
      </w:r>
      <w:r>
        <w:rPr>
          <w:rFonts w:hint="eastAsia"/>
          <w:lang w:val="en-US" w:eastAsia="zh-CN"/>
        </w:rPr>
        <w:t>1</w:t>
      </w:r>
      <w:r>
        <w:fldChar w:fldCharType="end"/>
      </w:r>
      <w:r>
        <w:rPr>
          <w:rFonts w:hint="eastAsia"/>
          <w:lang w:val="en-US" w:eastAsia="zh-CN"/>
        </w:rPr>
        <w:t>5</w:t>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6</w:t>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w:t>
      </w:r>
      <w:r>
        <w:rPr>
          <w:rFonts w:hint="eastAsia"/>
          <w:lang w:val="en-US" w:eastAsia="zh-CN"/>
        </w:rPr>
        <w:t>6</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w:t>
      </w:r>
      <w:r>
        <w:rPr>
          <w:rFonts w:hint="eastAsia"/>
          <w:lang w:val="en-US" w:eastAsia="zh-CN"/>
        </w:rPr>
        <w:t>7</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9</w:t>
      </w:r>
    </w:p>
    <w:p>
      <w:pPr>
        <w:pStyle w:val="5"/>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3</w:t>
      </w:r>
      <w:r>
        <w:fldChar w:fldCharType="end"/>
      </w:r>
      <w:r>
        <w:rPr>
          <w:rFonts w:hint="eastAsia"/>
          <w:lang w:val="en-US" w:eastAsia="zh-CN"/>
        </w:rPr>
        <w:t>0</w:t>
      </w:r>
    </w:p>
    <w:p>
      <w:r>
        <w:fldChar w:fldCharType="end"/>
      </w:r>
    </w:p>
    <w:p>
      <w:pPr>
        <w:pStyle w:val="5"/>
        <w:tabs>
          <w:tab w:val="right" w:leader="dot" w:pos="14562"/>
        </w:tabs>
      </w:pP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p>
    <w:tbl>
      <w:tblPr>
        <w:tblStyle w:val="8"/>
        <w:tblW w:w="1349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30"/>
        <w:gridCol w:w="7275"/>
        <w:gridCol w:w="3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0205"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lang w:val="en-US" w:eastAsia="zh-CN"/>
              </w:rPr>
              <w:t xml:space="preserve">287001涞水县委老干部局                                              </w:t>
            </w:r>
            <w:r>
              <w:t>预算年度：202</w:t>
            </w:r>
            <w:r>
              <w:rPr>
                <w:rFonts w:hint="eastAsia"/>
                <w:lang w:val="en-US" w:eastAsia="zh-CN"/>
              </w:rPr>
              <w:t>3</w:t>
            </w:r>
          </w:p>
        </w:tc>
        <w:tc>
          <w:tcPr>
            <w:tcW w:w="3286" w:type="dxa"/>
            <w:tcBorders>
              <w:top w:val="single" w:color="FFFFFF" w:sz="6" w:space="0"/>
              <w:left w:val="single" w:color="FFFFFF" w:sz="6" w:space="0"/>
              <w:right w:val="single" w:color="FFFFFF" w:sz="6" w:space="0"/>
              <w:insideV w:val="single" w:sz="6" w:space="0"/>
            </w:tcBorders>
            <w:vAlign w:val="center"/>
          </w:tcPr>
          <w:p>
            <w:pPr>
              <w:pStyle w:val="28"/>
            </w:pPr>
            <w:r>
              <w:rPr>
                <w:rFonts w:hint="eastAsia" w:ascii="方正小标宋_GBK" w:hAnsi="方正小标宋_GBK" w:eastAsia="方正小标宋_GBK" w:cs="方正小标宋_GBK"/>
                <w:sz w:val="24"/>
                <w:szCs w:val="24"/>
                <w:lang w:val="en-US" w:eastAsia="zh-CN" w:bidi="ar-S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930" w:type="dxa"/>
            <w:vAlign w:val="center"/>
          </w:tcPr>
          <w:p>
            <w:pPr>
              <w:pStyle w:val="14"/>
            </w:pPr>
            <w:r>
              <w:t>项 目代 码</w:t>
            </w:r>
          </w:p>
        </w:tc>
        <w:tc>
          <w:tcPr>
            <w:tcW w:w="7275" w:type="dxa"/>
            <w:vAlign w:val="center"/>
          </w:tcPr>
          <w:p>
            <w:pPr>
              <w:pStyle w:val="14"/>
            </w:pPr>
            <w:r>
              <w:t>预算收支项目</w:t>
            </w:r>
          </w:p>
        </w:tc>
        <w:tc>
          <w:tcPr>
            <w:tcW w:w="3286" w:type="dxa"/>
            <w:vAlign w:val="center"/>
          </w:tcPr>
          <w:p>
            <w:pPr>
              <w:pStyle w:val="14"/>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8"/>
            </w:pPr>
          </w:p>
        </w:tc>
        <w:tc>
          <w:tcPr>
            <w:tcW w:w="7275" w:type="dxa"/>
            <w:vAlign w:val="center"/>
          </w:tcPr>
          <w:p>
            <w:pPr>
              <w:pStyle w:val="18"/>
            </w:pPr>
            <w:r>
              <w:t>预算收入</w:t>
            </w:r>
          </w:p>
        </w:tc>
        <w:tc>
          <w:tcPr>
            <w:tcW w:w="3286" w:type="dxa"/>
            <w:vAlign w:val="center"/>
          </w:tcPr>
          <w:p>
            <w:pPr>
              <w:pStyle w:val="19"/>
              <w:rPr>
                <w:rFonts w:hint="default" w:eastAsia="方正书宋_GBK"/>
                <w:lang w:val="en-US" w:eastAsia="zh-CN"/>
              </w:rPr>
            </w:pPr>
            <w:r>
              <w:rPr>
                <w:rFonts w:hint="eastAsia"/>
                <w:lang w:val="en-US" w:eastAsia="zh-CN"/>
              </w:rPr>
              <w:t>634.63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8"/>
            </w:pPr>
          </w:p>
        </w:tc>
        <w:tc>
          <w:tcPr>
            <w:tcW w:w="7275" w:type="dxa"/>
            <w:vAlign w:val="center"/>
          </w:tcPr>
          <w:p>
            <w:pPr>
              <w:pStyle w:val="20"/>
            </w:pPr>
            <w:r>
              <w:t>　　本年收入</w:t>
            </w:r>
          </w:p>
        </w:tc>
        <w:tc>
          <w:tcPr>
            <w:tcW w:w="3286" w:type="dxa"/>
            <w:vAlign w:val="center"/>
          </w:tcPr>
          <w:p>
            <w:pPr>
              <w:pStyle w:val="19"/>
              <w:rPr>
                <w:rFonts w:hint="default" w:eastAsia="方正书宋_GBK"/>
                <w:lang w:val="en-US" w:eastAsia="zh-CN"/>
              </w:rPr>
            </w:pPr>
            <w:r>
              <w:rPr>
                <w:rFonts w:hint="eastAsia"/>
                <w:lang w:val="en-US" w:eastAsia="zh-CN"/>
              </w:rPr>
              <w:t>634.63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1</w:t>
            </w:r>
          </w:p>
        </w:tc>
        <w:tc>
          <w:tcPr>
            <w:tcW w:w="7275" w:type="dxa"/>
            <w:vAlign w:val="center"/>
          </w:tcPr>
          <w:p>
            <w:pPr>
              <w:pStyle w:val="16"/>
            </w:pPr>
            <w:r>
              <w:t>一般公共预算拨款</w:t>
            </w:r>
          </w:p>
        </w:tc>
        <w:tc>
          <w:tcPr>
            <w:tcW w:w="3286" w:type="dxa"/>
            <w:vAlign w:val="center"/>
          </w:tcPr>
          <w:p>
            <w:pPr>
              <w:pStyle w:val="15"/>
              <w:rPr>
                <w:rFonts w:hint="default" w:eastAsia="方正书宋_GBK"/>
                <w:lang w:val="en-US" w:eastAsia="zh-CN"/>
              </w:rPr>
            </w:pPr>
            <w:r>
              <w:rPr>
                <w:rFonts w:hint="eastAsia"/>
                <w:lang w:val="en-US" w:eastAsia="zh-CN"/>
              </w:rPr>
              <w:t>634.63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其中：一般财力</w:t>
            </w:r>
          </w:p>
        </w:tc>
        <w:tc>
          <w:tcPr>
            <w:tcW w:w="3286" w:type="dxa"/>
            <w:vAlign w:val="center"/>
          </w:tcPr>
          <w:p>
            <w:pPr>
              <w:pStyle w:val="15"/>
              <w:rPr>
                <w:rFonts w:hint="default" w:eastAsia="方正书宋_GBK"/>
                <w:lang w:val="en-US" w:eastAsia="zh-CN"/>
              </w:rPr>
            </w:pPr>
            <w:r>
              <w:rPr>
                <w:rFonts w:hint="eastAsia"/>
                <w:lang w:val="en-US" w:eastAsia="zh-CN"/>
              </w:rPr>
              <w:t>629.03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行政事业性收费</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专项收入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国有资源（资产）有偿使用收入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政府住房基金收入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上级一般公共预算安排转移支付</w:t>
            </w:r>
          </w:p>
        </w:tc>
        <w:tc>
          <w:tcPr>
            <w:tcW w:w="3286" w:type="dxa"/>
            <w:vAlign w:val="center"/>
          </w:tcPr>
          <w:p>
            <w:pPr>
              <w:pStyle w:val="15"/>
            </w:pPr>
            <w:r>
              <w:t>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一般债券</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其他</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2</w:t>
            </w:r>
          </w:p>
        </w:tc>
        <w:tc>
          <w:tcPr>
            <w:tcW w:w="7275" w:type="dxa"/>
            <w:vAlign w:val="center"/>
          </w:tcPr>
          <w:p>
            <w:pPr>
              <w:pStyle w:val="16"/>
            </w:pPr>
            <w:r>
              <w:t>基金预算拨款</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其中：政府性基金收入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专项债券对应项目专项收入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上级政府性基金预算安排转移支付</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专项债券</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3</w:t>
            </w:r>
          </w:p>
        </w:tc>
        <w:tc>
          <w:tcPr>
            <w:tcW w:w="7275" w:type="dxa"/>
            <w:vAlign w:val="center"/>
          </w:tcPr>
          <w:p>
            <w:pPr>
              <w:pStyle w:val="16"/>
            </w:pPr>
            <w:r>
              <w:t>国有资本经营预算拨款</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其中：国有资本经营收入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上级国有资本经营预算安排转移支付</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4</w:t>
            </w:r>
          </w:p>
        </w:tc>
        <w:tc>
          <w:tcPr>
            <w:tcW w:w="7275" w:type="dxa"/>
            <w:vAlign w:val="center"/>
          </w:tcPr>
          <w:p>
            <w:pPr>
              <w:pStyle w:val="16"/>
            </w:pPr>
            <w:r>
              <w:t>财政专户核拨</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5</w:t>
            </w:r>
          </w:p>
        </w:tc>
        <w:tc>
          <w:tcPr>
            <w:tcW w:w="7275" w:type="dxa"/>
            <w:vAlign w:val="center"/>
          </w:tcPr>
          <w:p>
            <w:pPr>
              <w:pStyle w:val="16"/>
            </w:pPr>
            <w:r>
              <w:t>单位资金</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其中：事业收入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上级补助收入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附属单位上缴收入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事业单位经营收入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其他收入</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8"/>
            </w:pPr>
          </w:p>
        </w:tc>
        <w:tc>
          <w:tcPr>
            <w:tcW w:w="7275" w:type="dxa"/>
            <w:vAlign w:val="center"/>
          </w:tcPr>
          <w:p>
            <w:pPr>
              <w:pStyle w:val="20"/>
            </w:pPr>
            <w:r>
              <w:t>　　上年结转结余</w:t>
            </w:r>
          </w:p>
        </w:tc>
        <w:tc>
          <w:tcPr>
            <w:tcW w:w="328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1</w:t>
            </w:r>
          </w:p>
        </w:tc>
        <w:tc>
          <w:tcPr>
            <w:tcW w:w="7275" w:type="dxa"/>
            <w:vAlign w:val="center"/>
          </w:tcPr>
          <w:p>
            <w:pPr>
              <w:pStyle w:val="16"/>
            </w:pPr>
            <w:r>
              <w:t>财政拨款结转</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其中：一般公共预算拨款</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基金预算拨款</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国有资本经营预算拨款</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2</w:t>
            </w:r>
          </w:p>
        </w:tc>
        <w:tc>
          <w:tcPr>
            <w:tcW w:w="7275" w:type="dxa"/>
            <w:vAlign w:val="center"/>
          </w:tcPr>
          <w:p>
            <w:pPr>
              <w:pStyle w:val="16"/>
            </w:pPr>
            <w:r>
              <w:t>非财政拨款结转结余</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其中：财政专户核拨</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单位资金</w:t>
            </w:r>
          </w:p>
        </w:tc>
        <w:tc>
          <w:tcPr>
            <w:tcW w:w="328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8"/>
            </w:pPr>
          </w:p>
        </w:tc>
        <w:tc>
          <w:tcPr>
            <w:tcW w:w="7275" w:type="dxa"/>
            <w:vAlign w:val="center"/>
          </w:tcPr>
          <w:p>
            <w:pPr>
              <w:pStyle w:val="18"/>
            </w:pPr>
            <w:r>
              <w:t>预算支出</w:t>
            </w:r>
          </w:p>
        </w:tc>
        <w:tc>
          <w:tcPr>
            <w:tcW w:w="3286" w:type="dxa"/>
            <w:vAlign w:val="center"/>
          </w:tcPr>
          <w:p>
            <w:pPr>
              <w:pStyle w:val="19"/>
              <w:rPr>
                <w:rFonts w:hint="default" w:eastAsia="方正书宋_GBK"/>
                <w:lang w:val="en-US" w:eastAsia="zh-CN"/>
              </w:rPr>
            </w:pPr>
            <w:r>
              <w:rPr>
                <w:rFonts w:hint="eastAsia"/>
                <w:lang w:val="en-US" w:eastAsia="zh-CN"/>
              </w:rPr>
              <w:t>634.63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1</w:t>
            </w:r>
          </w:p>
        </w:tc>
        <w:tc>
          <w:tcPr>
            <w:tcW w:w="7275" w:type="dxa"/>
            <w:vAlign w:val="center"/>
          </w:tcPr>
          <w:p>
            <w:pPr>
              <w:pStyle w:val="16"/>
            </w:pPr>
            <w:r>
              <w:t>基本支出</w:t>
            </w:r>
          </w:p>
        </w:tc>
        <w:tc>
          <w:tcPr>
            <w:tcW w:w="3286" w:type="dxa"/>
            <w:vAlign w:val="center"/>
          </w:tcPr>
          <w:p>
            <w:pPr>
              <w:pStyle w:val="15"/>
              <w:rPr>
                <w:rFonts w:hint="default" w:eastAsia="方正书宋_GBK"/>
                <w:lang w:val="en-US" w:eastAsia="zh-CN"/>
              </w:rPr>
            </w:pPr>
            <w:r>
              <w:rPr>
                <w:rFonts w:hint="eastAsia"/>
                <w:lang w:val="en-US" w:eastAsia="zh-CN"/>
              </w:rPr>
              <w:t>366.51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其中：人员经费</w:t>
            </w:r>
          </w:p>
        </w:tc>
        <w:tc>
          <w:tcPr>
            <w:tcW w:w="3286" w:type="dxa"/>
            <w:vAlign w:val="center"/>
          </w:tcPr>
          <w:p>
            <w:pPr>
              <w:pStyle w:val="15"/>
              <w:rPr>
                <w:rFonts w:hint="default" w:eastAsia="方正书宋_GBK"/>
                <w:lang w:val="en-US" w:eastAsia="zh-CN"/>
              </w:rPr>
            </w:pPr>
            <w:r>
              <w:rPr>
                <w:rFonts w:hint="eastAsia"/>
                <w:lang w:val="en-US" w:eastAsia="zh-CN"/>
              </w:rPr>
              <w:t>336.44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p>
        </w:tc>
        <w:tc>
          <w:tcPr>
            <w:tcW w:w="7275" w:type="dxa"/>
            <w:vAlign w:val="center"/>
          </w:tcPr>
          <w:p>
            <w:pPr>
              <w:pStyle w:val="16"/>
            </w:pPr>
            <w:r>
              <w:t>　　　日常公用经费</w:t>
            </w:r>
          </w:p>
        </w:tc>
        <w:tc>
          <w:tcPr>
            <w:tcW w:w="3286" w:type="dxa"/>
            <w:vAlign w:val="center"/>
          </w:tcPr>
          <w:p>
            <w:pPr>
              <w:pStyle w:val="15"/>
              <w:rPr>
                <w:rFonts w:hint="default" w:eastAsia="方正书宋_GBK"/>
                <w:lang w:val="en-US" w:eastAsia="zh-CN"/>
              </w:rPr>
            </w:pPr>
            <w:r>
              <w:rPr>
                <w:rFonts w:hint="eastAsia"/>
                <w:lang w:val="en-US" w:eastAsia="zh-CN"/>
              </w:rPr>
              <w:t>30.07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0" w:type="dxa"/>
            <w:vAlign w:val="center"/>
          </w:tcPr>
          <w:p>
            <w:pPr>
              <w:pStyle w:val="17"/>
            </w:pPr>
            <w:r>
              <w:t>2</w:t>
            </w:r>
          </w:p>
        </w:tc>
        <w:tc>
          <w:tcPr>
            <w:tcW w:w="7275" w:type="dxa"/>
            <w:vAlign w:val="center"/>
          </w:tcPr>
          <w:p>
            <w:pPr>
              <w:pStyle w:val="16"/>
            </w:pPr>
            <w:r>
              <w:t>项目支出</w:t>
            </w:r>
          </w:p>
        </w:tc>
        <w:tc>
          <w:tcPr>
            <w:tcW w:w="3286" w:type="dxa"/>
            <w:vAlign w:val="center"/>
          </w:tcPr>
          <w:p>
            <w:pPr>
              <w:pStyle w:val="15"/>
              <w:rPr>
                <w:rFonts w:hint="default" w:eastAsia="方正书宋_GBK"/>
                <w:lang w:val="en-US" w:eastAsia="zh-CN"/>
              </w:rPr>
            </w:pPr>
            <w:r>
              <w:rPr>
                <w:rFonts w:hint="eastAsia"/>
                <w:lang w:val="en-US" w:eastAsia="zh-CN"/>
              </w:rPr>
              <w:t>268.12</w:t>
            </w:r>
          </w:p>
        </w:tc>
      </w:tr>
    </w:tbl>
    <w:p>
      <w:pPr>
        <w:sectPr>
          <w:footerReference r:id="rId4" w:type="default"/>
          <w:footerReference r:id="rId5" w:type="even"/>
          <w:pgSz w:w="16840" w:h="11900" w:orient="landscape"/>
          <w:pgMar w:top="1361" w:right="1020" w:bottom="1134" w:left="1020" w:header="720" w:footer="720" w:gutter="0"/>
          <w:pgNumType w:fmt="decimal"/>
          <w:cols w:space="720" w:num="1"/>
        </w:sectPr>
      </w:pPr>
    </w:p>
    <w:p>
      <w:pPr>
        <w:jc w:val="center"/>
        <w:outlineLvl w:val="1"/>
        <w:rPr>
          <w:rFonts w:hint="eastAsia" w:ascii="方正小标宋_GBK" w:hAnsi="方正小标宋_GBK" w:eastAsia="方正小标宋_GBK" w:cs="方正小标宋_GBK"/>
          <w:color w:val="000000"/>
          <w:sz w:val="36"/>
          <w:lang w:eastAsia="zh-CN"/>
        </w:rPr>
      </w:pPr>
      <w:bookmarkStart w:id="0"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预算基本支出</w:t>
      </w:r>
      <w:r>
        <w:rPr>
          <w:rFonts w:hint="eastAsia" w:ascii="方正小标宋_GBK" w:hAnsi="方正小标宋_GBK" w:eastAsia="方正小标宋_GBK" w:cs="方正小标宋_GBK"/>
          <w:color w:val="000000"/>
          <w:sz w:val="36"/>
          <w:lang w:eastAsia="zh-CN"/>
        </w:rPr>
        <w:t>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46"/>
        <w:gridCol w:w="2869"/>
        <w:gridCol w:w="975"/>
        <w:gridCol w:w="1382"/>
        <w:gridCol w:w="1356"/>
        <w:gridCol w:w="1462"/>
        <w:gridCol w:w="1613"/>
        <w:gridCol w:w="1368"/>
        <w:gridCol w:w="20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3915" w:type="dxa"/>
            <w:gridSpan w:val="2"/>
            <w:tcBorders>
              <w:top w:val="single" w:color="FFFFFF" w:sz="6" w:space="0"/>
              <w:left w:val="single" w:color="FFFFFF" w:sz="6" w:space="0"/>
              <w:right w:val="single" w:color="FFFFFF" w:sz="6" w:space="0"/>
            </w:tcBorders>
            <w:noWrap w:val="0"/>
            <w:vAlign w:val="center"/>
          </w:tcPr>
          <w:p>
            <w:pPr>
              <w:pStyle w:val="13"/>
              <w:jc w:val="left"/>
              <w:rPr>
                <w:rFonts w:hint="default" w:eastAsia="方正小标宋_GBK"/>
                <w:lang w:val="en-US" w:eastAsia="zh-CN"/>
              </w:rPr>
            </w:pPr>
            <w:r>
              <w:t>287</w:t>
            </w:r>
            <w:r>
              <w:rPr>
                <w:rFonts w:hint="eastAsia"/>
                <w:lang w:val="en-US" w:eastAsia="zh-CN"/>
              </w:rPr>
              <w:t>001</w:t>
            </w:r>
            <w:r>
              <w:t>涞水县委老干部局</w:t>
            </w:r>
            <w:r>
              <w:rPr>
                <w:rFonts w:hint="eastAsia"/>
                <w:lang w:val="en-US" w:eastAsia="zh-CN"/>
              </w:rPr>
              <w:t xml:space="preserve">                                        </w:t>
            </w:r>
          </w:p>
        </w:tc>
        <w:tc>
          <w:tcPr>
            <w:tcW w:w="10197" w:type="dxa"/>
            <w:gridSpan w:val="7"/>
            <w:tcBorders>
              <w:top w:val="single" w:color="FFFFFF" w:sz="6" w:space="0"/>
              <w:left w:val="single" w:color="FFFFFF" w:sz="6" w:space="0"/>
              <w:right w:val="single" w:color="FFFFFF" w:sz="6" w:space="0"/>
            </w:tcBorders>
            <w:noWrap w:val="0"/>
            <w:vAlign w:val="center"/>
          </w:tcPr>
          <w:p>
            <w:pPr>
              <w:pStyle w:val="28"/>
              <w:ind w:firstLine="2160" w:firstLineChars="900"/>
              <w:jc w:val="both"/>
            </w:pPr>
            <w:r>
              <w:rPr>
                <w:rFonts w:hint="eastAsia" w:ascii="方正小标宋_GBK" w:hAnsi="方正小标宋_GBK" w:eastAsia="方正小标宋_GBK" w:cs="方正小标宋_GBK"/>
                <w:sz w:val="24"/>
                <w:szCs w:val="24"/>
                <w:lang w:val="en-US" w:eastAsia="zh-CN" w:bidi="ar-SA"/>
              </w:rPr>
              <w:t xml:space="preserve">预算年度：2023  </w:t>
            </w:r>
            <w:r>
              <w:rPr>
                <w:rFonts w:hint="eastAsia"/>
                <w:lang w:val="en-US" w:eastAsia="zh-CN"/>
              </w:rPr>
              <w:t xml:space="preserve">                               </w:t>
            </w:r>
            <w:r>
              <w:rPr>
                <w:rFonts w:hint="eastAsia" w:ascii="方正小标宋_GBK" w:hAnsi="方正小标宋_GBK" w:eastAsia="方正小标宋_GBK" w:cs="方正小标宋_GBK"/>
                <w:sz w:val="24"/>
                <w:szCs w:val="24"/>
                <w:lang w:val="en-US" w:eastAsia="zh-CN" w:bidi="ar-S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46" w:type="dxa"/>
            <w:vMerge w:val="restart"/>
            <w:noWrap w:val="0"/>
            <w:vAlign w:val="center"/>
          </w:tcPr>
          <w:p>
            <w:pPr>
              <w:pStyle w:val="14"/>
            </w:pPr>
            <w:r>
              <w:t>经济分类科目编码</w:t>
            </w:r>
          </w:p>
        </w:tc>
        <w:tc>
          <w:tcPr>
            <w:tcW w:w="2869" w:type="dxa"/>
            <w:vMerge w:val="restart"/>
            <w:noWrap w:val="0"/>
            <w:vAlign w:val="center"/>
          </w:tcPr>
          <w:p>
            <w:pPr>
              <w:pStyle w:val="14"/>
            </w:pPr>
            <w:r>
              <w:t>预算支出项目</w:t>
            </w:r>
          </w:p>
        </w:tc>
        <w:tc>
          <w:tcPr>
            <w:tcW w:w="10197" w:type="dxa"/>
            <w:gridSpan w:val="7"/>
            <w:noWrap w:val="0"/>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7" w:hRule="atLeast"/>
          <w:tblHeader/>
          <w:jc w:val="center"/>
        </w:trPr>
        <w:tc>
          <w:tcPr>
            <w:tcW w:w="1046" w:type="dxa"/>
            <w:vMerge w:val="continue"/>
            <w:noWrap w:val="0"/>
            <w:vAlign w:val="top"/>
          </w:tcPr>
          <w:p/>
        </w:tc>
        <w:tc>
          <w:tcPr>
            <w:tcW w:w="2869" w:type="dxa"/>
            <w:vMerge w:val="continue"/>
            <w:noWrap w:val="0"/>
            <w:vAlign w:val="top"/>
          </w:tcPr>
          <w:p/>
        </w:tc>
        <w:tc>
          <w:tcPr>
            <w:tcW w:w="975" w:type="dxa"/>
            <w:noWrap w:val="0"/>
            <w:vAlign w:val="center"/>
          </w:tcPr>
          <w:p>
            <w:pPr>
              <w:pStyle w:val="14"/>
            </w:pPr>
            <w:r>
              <w:t>合  计</w:t>
            </w:r>
          </w:p>
        </w:tc>
        <w:tc>
          <w:tcPr>
            <w:tcW w:w="1382" w:type="dxa"/>
            <w:noWrap w:val="0"/>
            <w:vAlign w:val="center"/>
          </w:tcPr>
          <w:p>
            <w:pPr>
              <w:pStyle w:val="14"/>
            </w:pPr>
            <w:r>
              <w:t>一般公共    预算拨款</w:t>
            </w:r>
          </w:p>
        </w:tc>
        <w:tc>
          <w:tcPr>
            <w:tcW w:w="1356" w:type="dxa"/>
            <w:noWrap w:val="0"/>
            <w:vAlign w:val="center"/>
          </w:tcPr>
          <w:p>
            <w:pPr>
              <w:pStyle w:val="14"/>
            </w:pPr>
            <w:r>
              <w:t>基金预算    拨款</w:t>
            </w:r>
          </w:p>
        </w:tc>
        <w:tc>
          <w:tcPr>
            <w:tcW w:w="1462" w:type="dxa"/>
            <w:noWrap w:val="0"/>
            <w:vAlign w:val="center"/>
          </w:tcPr>
          <w:p>
            <w:pPr>
              <w:pStyle w:val="14"/>
            </w:pPr>
            <w:r>
              <w:t>财政专户    核拨</w:t>
            </w:r>
          </w:p>
        </w:tc>
        <w:tc>
          <w:tcPr>
            <w:tcW w:w="1613" w:type="dxa"/>
            <w:noWrap w:val="0"/>
            <w:vAlign w:val="center"/>
          </w:tcPr>
          <w:p>
            <w:pPr>
              <w:pStyle w:val="14"/>
            </w:pPr>
            <w:r>
              <w:t>单位资金</w:t>
            </w:r>
          </w:p>
        </w:tc>
        <w:tc>
          <w:tcPr>
            <w:tcW w:w="1368" w:type="dxa"/>
            <w:noWrap w:val="0"/>
            <w:vAlign w:val="center"/>
          </w:tcPr>
          <w:p>
            <w:pPr>
              <w:pStyle w:val="14"/>
            </w:pPr>
            <w:r>
              <w:t>财政拨款    结转</w:t>
            </w:r>
          </w:p>
        </w:tc>
        <w:tc>
          <w:tcPr>
            <w:tcW w:w="2041" w:type="dxa"/>
            <w:noWrap w:val="0"/>
            <w:vAlign w:val="center"/>
          </w:tcPr>
          <w:p>
            <w:pPr>
              <w:pStyle w:val="14"/>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8"/>
            </w:pPr>
          </w:p>
        </w:tc>
        <w:tc>
          <w:tcPr>
            <w:tcW w:w="2869" w:type="dxa"/>
            <w:noWrap w:val="0"/>
            <w:vAlign w:val="center"/>
          </w:tcPr>
          <w:p>
            <w:pPr>
              <w:pStyle w:val="20"/>
            </w:pPr>
            <w:r>
              <w:t>人员经费合计</w:t>
            </w:r>
          </w:p>
        </w:tc>
        <w:tc>
          <w:tcPr>
            <w:tcW w:w="975" w:type="dxa"/>
            <w:noWrap w:val="0"/>
            <w:vAlign w:val="center"/>
          </w:tcPr>
          <w:p>
            <w:pPr>
              <w:pStyle w:val="19"/>
            </w:pPr>
            <w:r>
              <w:t>298.09</w:t>
            </w:r>
          </w:p>
        </w:tc>
        <w:tc>
          <w:tcPr>
            <w:tcW w:w="1382" w:type="dxa"/>
            <w:noWrap w:val="0"/>
            <w:vAlign w:val="center"/>
          </w:tcPr>
          <w:p>
            <w:pPr>
              <w:pStyle w:val="19"/>
            </w:pPr>
            <w:r>
              <w:t>298.09</w:t>
            </w:r>
          </w:p>
        </w:tc>
        <w:tc>
          <w:tcPr>
            <w:tcW w:w="1356" w:type="dxa"/>
            <w:noWrap w:val="0"/>
            <w:vAlign w:val="center"/>
          </w:tcPr>
          <w:p>
            <w:pPr>
              <w:pStyle w:val="19"/>
            </w:pPr>
          </w:p>
        </w:tc>
        <w:tc>
          <w:tcPr>
            <w:tcW w:w="1462" w:type="dxa"/>
            <w:noWrap w:val="0"/>
            <w:vAlign w:val="center"/>
          </w:tcPr>
          <w:p>
            <w:pPr>
              <w:pStyle w:val="19"/>
            </w:pPr>
          </w:p>
        </w:tc>
        <w:tc>
          <w:tcPr>
            <w:tcW w:w="1613" w:type="dxa"/>
            <w:noWrap w:val="0"/>
            <w:vAlign w:val="center"/>
          </w:tcPr>
          <w:p>
            <w:pPr>
              <w:pStyle w:val="19"/>
            </w:pPr>
          </w:p>
        </w:tc>
        <w:tc>
          <w:tcPr>
            <w:tcW w:w="1368" w:type="dxa"/>
            <w:noWrap w:val="0"/>
            <w:vAlign w:val="center"/>
          </w:tcPr>
          <w:p>
            <w:pPr>
              <w:pStyle w:val="19"/>
            </w:pPr>
          </w:p>
        </w:tc>
        <w:tc>
          <w:tcPr>
            <w:tcW w:w="2041" w:type="dxa"/>
            <w:noWrap w:val="0"/>
            <w:vAlign w:val="center"/>
          </w:tcPr>
          <w:p>
            <w:pPr>
              <w:pStyle w:val="19"/>
            </w:pPr>
          </w:p>
        </w:tc>
      </w:tr>
      <w:tr>
        <w:tblPrEx>
          <w:tblCellMar>
            <w:top w:w="0" w:type="dxa"/>
            <w:left w:w="108" w:type="dxa"/>
            <w:bottom w:w="0" w:type="dxa"/>
            <w:right w:w="108" w:type="dxa"/>
          </w:tblCellMar>
        </w:tblPrEx>
        <w:trPr>
          <w:trHeight w:val="425" w:hRule="atLeast"/>
          <w:jc w:val="center"/>
        </w:trPr>
        <w:tc>
          <w:tcPr>
            <w:tcW w:w="1046" w:type="dxa"/>
            <w:noWrap w:val="0"/>
            <w:vAlign w:val="center"/>
          </w:tcPr>
          <w:p>
            <w:pPr>
              <w:pStyle w:val="17"/>
            </w:pPr>
          </w:p>
        </w:tc>
        <w:tc>
          <w:tcPr>
            <w:tcW w:w="2869" w:type="dxa"/>
            <w:noWrap w:val="0"/>
            <w:vAlign w:val="center"/>
          </w:tcPr>
          <w:p>
            <w:pPr>
              <w:pStyle w:val="16"/>
            </w:pPr>
            <w:r>
              <w:t>一、工资福利支出</w:t>
            </w:r>
          </w:p>
        </w:tc>
        <w:tc>
          <w:tcPr>
            <w:tcW w:w="975" w:type="dxa"/>
            <w:noWrap w:val="0"/>
            <w:vAlign w:val="center"/>
          </w:tcPr>
          <w:p>
            <w:pPr>
              <w:pStyle w:val="15"/>
            </w:pPr>
            <w:r>
              <w:t>67.26</w:t>
            </w:r>
          </w:p>
        </w:tc>
        <w:tc>
          <w:tcPr>
            <w:tcW w:w="1382" w:type="dxa"/>
            <w:noWrap w:val="0"/>
            <w:vAlign w:val="center"/>
          </w:tcPr>
          <w:p>
            <w:pPr>
              <w:pStyle w:val="15"/>
            </w:pPr>
            <w:r>
              <w:t>67.26</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30101</w:t>
            </w:r>
          </w:p>
        </w:tc>
        <w:tc>
          <w:tcPr>
            <w:tcW w:w="2869" w:type="dxa"/>
            <w:noWrap w:val="0"/>
            <w:vAlign w:val="center"/>
          </w:tcPr>
          <w:p>
            <w:pPr>
              <w:pStyle w:val="16"/>
            </w:pPr>
            <w:r>
              <w:t>1、基本工资（三保）</w:t>
            </w:r>
          </w:p>
        </w:tc>
        <w:tc>
          <w:tcPr>
            <w:tcW w:w="975" w:type="dxa"/>
            <w:noWrap w:val="0"/>
            <w:vAlign w:val="center"/>
          </w:tcPr>
          <w:p>
            <w:pPr>
              <w:pStyle w:val="15"/>
            </w:pPr>
            <w:r>
              <w:t>31.28</w:t>
            </w:r>
          </w:p>
        </w:tc>
        <w:tc>
          <w:tcPr>
            <w:tcW w:w="1382" w:type="dxa"/>
            <w:noWrap w:val="0"/>
            <w:vAlign w:val="center"/>
          </w:tcPr>
          <w:p>
            <w:pPr>
              <w:pStyle w:val="15"/>
            </w:pPr>
            <w:r>
              <w:t>31.28</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p>
        </w:tc>
        <w:tc>
          <w:tcPr>
            <w:tcW w:w="2869" w:type="dxa"/>
            <w:noWrap w:val="0"/>
            <w:vAlign w:val="center"/>
          </w:tcPr>
          <w:p>
            <w:pPr>
              <w:pStyle w:val="16"/>
            </w:pPr>
            <w:r>
              <w:t>2、津贴补贴</w:t>
            </w:r>
          </w:p>
        </w:tc>
        <w:tc>
          <w:tcPr>
            <w:tcW w:w="975" w:type="dxa"/>
            <w:noWrap w:val="0"/>
            <w:vAlign w:val="center"/>
          </w:tcPr>
          <w:p>
            <w:pPr>
              <w:pStyle w:val="15"/>
            </w:pPr>
            <w:r>
              <w:t>10.63</w:t>
            </w:r>
          </w:p>
        </w:tc>
        <w:tc>
          <w:tcPr>
            <w:tcW w:w="1382" w:type="dxa"/>
            <w:noWrap w:val="0"/>
            <w:vAlign w:val="center"/>
          </w:tcPr>
          <w:p>
            <w:pPr>
              <w:pStyle w:val="15"/>
            </w:pPr>
            <w:r>
              <w:t>10.63</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30102</w:t>
            </w:r>
          </w:p>
        </w:tc>
        <w:tc>
          <w:tcPr>
            <w:tcW w:w="2869" w:type="dxa"/>
            <w:noWrap w:val="0"/>
            <w:vAlign w:val="center"/>
          </w:tcPr>
          <w:p>
            <w:pPr>
              <w:pStyle w:val="16"/>
            </w:pPr>
            <w:r>
              <w:t>（1）津贴补贴</w:t>
            </w:r>
          </w:p>
        </w:tc>
        <w:tc>
          <w:tcPr>
            <w:tcW w:w="975" w:type="dxa"/>
            <w:noWrap w:val="0"/>
            <w:vAlign w:val="center"/>
          </w:tcPr>
          <w:p>
            <w:pPr>
              <w:pStyle w:val="15"/>
            </w:pPr>
            <w:r>
              <w:t>10.63</w:t>
            </w:r>
          </w:p>
        </w:tc>
        <w:tc>
          <w:tcPr>
            <w:tcW w:w="1382" w:type="dxa"/>
            <w:noWrap w:val="0"/>
            <w:vAlign w:val="center"/>
          </w:tcPr>
          <w:p>
            <w:pPr>
              <w:pStyle w:val="15"/>
            </w:pPr>
            <w:r>
              <w:t>10.63</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30102</w:t>
            </w:r>
          </w:p>
        </w:tc>
        <w:tc>
          <w:tcPr>
            <w:tcW w:w="2869" w:type="dxa"/>
            <w:noWrap w:val="0"/>
            <w:vAlign w:val="center"/>
          </w:tcPr>
          <w:p>
            <w:pPr>
              <w:pStyle w:val="16"/>
            </w:pPr>
            <w:r>
              <w:t>（2）特岗津贴</w:t>
            </w:r>
          </w:p>
        </w:tc>
        <w:tc>
          <w:tcPr>
            <w:tcW w:w="975" w:type="dxa"/>
            <w:noWrap w:val="0"/>
            <w:vAlign w:val="center"/>
          </w:tcPr>
          <w:p>
            <w:pPr>
              <w:pStyle w:val="15"/>
            </w:pPr>
          </w:p>
        </w:tc>
        <w:tc>
          <w:tcPr>
            <w:tcW w:w="1382" w:type="dxa"/>
            <w:noWrap w:val="0"/>
            <w:vAlign w:val="center"/>
          </w:tcPr>
          <w:p>
            <w:pPr>
              <w:pStyle w:val="15"/>
            </w:pP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30103</w:t>
            </w:r>
          </w:p>
        </w:tc>
        <w:tc>
          <w:tcPr>
            <w:tcW w:w="2869" w:type="dxa"/>
            <w:noWrap w:val="0"/>
            <w:vAlign w:val="center"/>
          </w:tcPr>
          <w:p>
            <w:pPr>
              <w:pStyle w:val="16"/>
            </w:pPr>
            <w:r>
              <w:t>3、年终一次性奖金</w:t>
            </w:r>
          </w:p>
        </w:tc>
        <w:tc>
          <w:tcPr>
            <w:tcW w:w="975" w:type="dxa"/>
            <w:noWrap w:val="0"/>
            <w:vAlign w:val="center"/>
          </w:tcPr>
          <w:p>
            <w:pPr>
              <w:pStyle w:val="15"/>
            </w:pPr>
            <w:r>
              <w:t>2.31</w:t>
            </w:r>
          </w:p>
        </w:tc>
        <w:tc>
          <w:tcPr>
            <w:tcW w:w="1382" w:type="dxa"/>
            <w:noWrap w:val="0"/>
            <w:vAlign w:val="center"/>
          </w:tcPr>
          <w:p>
            <w:pPr>
              <w:pStyle w:val="15"/>
            </w:pPr>
            <w:r>
              <w:t>2.31</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30103</w:t>
            </w:r>
          </w:p>
        </w:tc>
        <w:tc>
          <w:tcPr>
            <w:tcW w:w="2869" w:type="dxa"/>
            <w:noWrap w:val="0"/>
            <w:vAlign w:val="center"/>
          </w:tcPr>
          <w:p>
            <w:pPr>
              <w:pStyle w:val="16"/>
            </w:pPr>
            <w:r>
              <w:t>4、月基础绩效奖</w:t>
            </w:r>
          </w:p>
        </w:tc>
        <w:tc>
          <w:tcPr>
            <w:tcW w:w="975" w:type="dxa"/>
            <w:noWrap w:val="0"/>
            <w:vAlign w:val="center"/>
          </w:tcPr>
          <w:p>
            <w:pPr>
              <w:pStyle w:val="15"/>
            </w:pPr>
            <w:r>
              <w:t>4.68</w:t>
            </w:r>
          </w:p>
        </w:tc>
        <w:tc>
          <w:tcPr>
            <w:tcW w:w="1382" w:type="dxa"/>
            <w:noWrap w:val="0"/>
            <w:vAlign w:val="center"/>
          </w:tcPr>
          <w:p>
            <w:pPr>
              <w:pStyle w:val="15"/>
            </w:pPr>
            <w:r>
              <w:t>4.68</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p>
        </w:tc>
        <w:tc>
          <w:tcPr>
            <w:tcW w:w="2869" w:type="dxa"/>
            <w:noWrap w:val="0"/>
            <w:vAlign w:val="center"/>
          </w:tcPr>
          <w:p>
            <w:pPr>
              <w:pStyle w:val="16"/>
            </w:pPr>
            <w:r>
              <w:t>5、绩效工资</w:t>
            </w:r>
          </w:p>
        </w:tc>
        <w:tc>
          <w:tcPr>
            <w:tcW w:w="975" w:type="dxa"/>
            <w:noWrap w:val="0"/>
            <w:vAlign w:val="center"/>
          </w:tcPr>
          <w:p>
            <w:pPr>
              <w:pStyle w:val="15"/>
            </w:pPr>
            <w:r>
              <w:t>1.83</w:t>
            </w:r>
          </w:p>
        </w:tc>
        <w:tc>
          <w:tcPr>
            <w:tcW w:w="1382" w:type="dxa"/>
            <w:noWrap w:val="0"/>
            <w:vAlign w:val="center"/>
          </w:tcPr>
          <w:p>
            <w:pPr>
              <w:pStyle w:val="15"/>
            </w:pPr>
            <w:r>
              <w:t>1.83</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30107</w:t>
            </w:r>
          </w:p>
        </w:tc>
        <w:tc>
          <w:tcPr>
            <w:tcW w:w="2869" w:type="dxa"/>
            <w:noWrap w:val="0"/>
            <w:vAlign w:val="center"/>
          </w:tcPr>
          <w:p>
            <w:pPr>
              <w:pStyle w:val="16"/>
            </w:pPr>
            <w:r>
              <w:t>（1）基础绩效工资</w:t>
            </w:r>
          </w:p>
        </w:tc>
        <w:tc>
          <w:tcPr>
            <w:tcW w:w="975" w:type="dxa"/>
            <w:noWrap w:val="0"/>
            <w:vAlign w:val="center"/>
          </w:tcPr>
          <w:p>
            <w:pPr>
              <w:pStyle w:val="15"/>
            </w:pPr>
            <w:r>
              <w:t>1.07</w:t>
            </w:r>
          </w:p>
        </w:tc>
        <w:tc>
          <w:tcPr>
            <w:tcW w:w="1382" w:type="dxa"/>
            <w:noWrap w:val="0"/>
            <w:vAlign w:val="center"/>
          </w:tcPr>
          <w:p>
            <w:pPr>
              <w:pStyle w:val="15"/>
            </w:pPr>
            <w:r>
              <w:t>1.07</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30107</w:t>
            </w:r>
          </w:p>
        </w:tc>
        <w:tc>
          <w:tcPr>
            <w:tcW w:w="2869" w:type="dxa"/>
            <w:noWrap w:val="0"/>
            <w:vAlign w:val="center"/>
          </w:tcPr>
          <w:p>
            <w:pPr>
              <w:pStyle w:val="16"/>
            </w:pPr>
            <w:r>
              <w:t>（2）奖励绩效工资</w:t>
            </w:r>
          </w:p>
        </w:tc>
        <w:tc>
          <w:tcPr>
            <w:tcW w:w="975" w:type="dxa"/>
            <w:noWrap w:val="0"/>
            <w:vAlign w:val="center"/>
          </w:tcPr>
          <w:p>
            <w:pPr>
              <w:pStyle w:val="15"/>
            </w:pPr>
            <w:r>
              <w:t>0.76</w:t>
            </w:r>
          </w:p>
        </w:tc>
        <w:tc>
          <w:tcPr>
            <w:tcW w:w="1382" w:type="dxa"/>
            <w:noWrap w:val="0"/>
            <w:vAlign w:val="center"/>
          </w:tcPr>
          <w:p>
            <w:pPr>
              <w:pStyle w:val="15"/>
            </w:pPr>
            <w:r>
              <w:t>0.76</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p>
        </w:tc>
        <w:tc>
          <w:tcPr>
            <w:tcW w:w="2869" w:type="dxa"/>
            <w:noWrap w:val="0"/>
            <w:vAlign w:val="center"/>
          </w:tcPr>
          <w:p>
            <w:pPr>
              <w:pStyle w:val="16"/>
            </w:pPr>
            <w:r>
              <w:t>6、社会保障缴费</w:t>
            </w:r>
          </w:p>
        </w:tc>
        <w:tc>
          <w:tcPr>
            <w:tcW w:w="975" w:type="dxa"/>
            <w:noWrap w:val="0"/>
            <w:vAlign w:val="center"/>
          </w:tcPr>
          <w:p>
            <w:pPr>
              <w:pStyle w:val="15"/>
            </w:pPr>
            <w:r>
              <w:t>11.71</w:t>
            </w:r>
          </w:p>
        </w:tc>
        <w:tc>
          <w:tcPr>
            <w:tcW w:w="1382" w:type="dxa"/>
            <w:noWrap w:val="0"/>
            <w:vAlign w:val="center"/>
          </w:tcPr>
          <w:p>
            <w:pPr>
              <w:pStyle w:val="15"/>
            </w:pPr>
            <w:r>
              <w:t>11.71</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30108</w:t>
            </w:r>
          </w:p>
        </w:tc>
        <w:tc>
          <w:tcPr>
            <w:tcW w:w="2869" w:type="dxa"/>
            <w:noWrap w:val="0"/>
            <w:vAlign w:val="center"/>
          </w:tcPr>
          <w:p>
            <w:pPr>
              <w:pStyle w:val="16"/>
            </w:pPr>
            <w:r>
              <w:t>（1）基本养老保险费</w:t>
            </w:r>
          </w:p>
        </w:tc>
        <w:tc>
          <w:tcPr>
            <w:tcW w:w="975" w:type="dxa"/>
            <w:noWrap w:val="0"/>
            <w:vAlign w:val="center"/>
          </w:tcPr>
          <w:p>
            <w:pPr>
              <w:pStyle w:val="15"/>
            </w:pPr>
            <w:r>
              <w:t>7.64</w:t>
            </w:r>
          </w:p>
        </w:tc>
        <w:tc>
          <w:tcPr>
            <w:tcW w:w="1382" w:type="dxa"/>
            <w:noWrap w:val="0"/>
            <w:vAlign w:val="center"/>
          </w:tcPr>
          <w:p>
            <w:pPr>
              <w:pStyle w:val="15"/>
            </w:pPr>
            <w:r>
              <w:t>7.64</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30110</w:t>
            </w:r>
          </w:p>
        </w:tc>
        <w:tc>
          <w:tcPr>
            <w:tcW w:w="2869" w:type="dxa"/>
            <w:noWrap w:val="0"/>
            <w:vAlign w:val="center"/>
          </w:tcPr>
          <w:p>
            <w:pPr>
              <w:pStyle w:val="16"/>
            </w:pPr>
            <w:r>
              <w:t>（2）基本医疗保险费</w:t>
            </w:r>
          </w:p>
        </w:tc>
        <w:tc>
          <w:tcPr>
            <w:tcW w:w="975" w:type="dxa"/>
            <w:noWrap w:val="0"/>
            <w:vAlign w:val="center"/>
          </w:tcPr>
          <w:p>
            <w:pPr>
              <w:pStyle w:val="15"/>
            </w:pPr>
            <w:r>
              <w:t>2.88</w:t>
            </w:r>
          </w:p>
        </w:tc>
        <w:tc>
          <w:tcPr>
            <w:tcW w:w="1382" w:type="dxa"/>
            <w:noWrap w:val="0"/>
            <w:vAlign w:val="center"/>
          </w:tcPr>
          <w:p>
            <w:pPr>
              <w:pStyle w:val="15"/>
            </w:pPr>
            <w:r>
              <w:t>2.88</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30111</w:t>
            </w:r>
          </w:p>
        </w:tc>
        <w:tc>
          <w:tcPr>
            <w:tcW w:w="2869" w:type="dxa"/>
            <w:noWrap w:val="0"/>
            <w:vAlign w:val="center"/>
          </w:tcPr>
          <w:p>
            <w:pPr>
              <w:pStyle w:val="16"/>
            </w:pPr>
            <w:r>
              <w:t>（3）公务员医疗补助</w:t>
            </w:r>
          </w:p>
        </w:tc>
        <w:tc>
          <w:tcPr>
            <w:tcW w:w="975" w:type="dxa"/>
            <w:noWrap w:val="0"/>
            <w:vAlign w:val="center"/>
          </w:tcPr>
          <w:p>
            <w:pPr>
              <w:pStyle w:val="15"/>
            </w:pPr>
            <w:r>
              <w:t>0.95</w:t>
            </w:r>
          </w:p>
        </w:tc>
        <w:tc>
          <w:tcPr>
            <w:tcW w:w="1382" w:type="dxa"/>
            <w:noWrap w:val="0"/>
            <w:vAlign w:val="center"/>
          </w:tcPr>
          <w:p>
            <w:pPr>
              <w:pStyle w:val="15"/>
            </w:pPr>
            <w:r>
              <w:t>0.95</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30112</w:t>
            </w:r>
          </w:p>
        </w:tc>
        <w:tc>
          <w:tcPr>
            <w:tcW w:w="2869" w:type="dxa"/>
            <w:noWrap w:val="0"/>
            <w:vAlign w:val="center"/>
          </w:tcPr>
          <w:p>
            <w:pPr>
              <w:pStyle w:val="16"/>
            </w:pPr>
            <w:r>
              <w:t>（4）事业单位失业保险费</w:t>
            </w:r>
          </w:p>
        </w:tc>
        <w:tc>
          <w:tcPr>
            <w:tcW w:w="975" w:type="dxa"/>
            <w:noWrap w:val="0"/>
            <w:vAlign w:val="center"/>
          </w:tcPr>
          <w:p>
            <w:pPr>
              <w:pStyle w:val="15"/>
            </w:pPr>
          </w:p>
        </w:tc>
        <w:tc>
          <w:tcPr>
            <w:tcW w:w="1382" w:type="dxa"/>
            <w:noWrap w:val="0"/>
            <w:vAlign w:val="center"/>
          </w:tcPr>
          <w:p>
            <w:pPr>
              <w:pStyle w:val="15"/>
            </w:pP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30112</w:t>
            </w:r>
          </w:p>
        </w:tc>
        <w:tc>
          <w:tcPr>
            <w:tcW w:w="2869" w:type="dxa"/>
            <w:noWrap w:val="0"/>
            <w:vAlign w:val="center"/>
          </w:tcPr>
          <w:p>
            <w:pPr>
              <w:pStyle w:val="16"/>
            </w:pPr>
            <w:r>
              <w:t>（5）工伤保险费</w:t>
            </w:r>
          </w:p>
        </w:tc>
        <w:tc>
          <w:tcPr>
            <w:tcW w:w="975" w:type="dxa"/>
            <w:noWrap w:val="0"/>
            <w:vAlign w:val="center"/>
          </w:tcPr>
          <w:p>
            <w:pPr>
              <w:pStyle w:val="15"/>
            </w:pPr>
            <w:r>
              <w:t>0.24</w:t>
            </w:r>
          </w:p>
        </w:tc>
        <w:tc>
          <w:tcPr>
            <w:tcW w:w="1382" w:type="dxa"/>
            <w:noWrap w:val="0"/>
            <w:vAlign w:val="center"/>
          </w:tcPr>
          <w:p>
            <w:pPr>
              <w:pStyle w:val="15"/>
            </w:pPr>
            <w:r>
              <w:t>0.24</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30113</w:t>
            </w:r>
          </w:p>
        </w:tc>
        <w:tc>
          <w:tcPr>
            <w:tcW w:w="2869" w:type="dxa"/>
            <w:noWrap w:val="0"/>
            <w:vAlign w:val="center"/>
          </w:tcPr>
          <w:p>
            <w:pPr>
              <w:pStyle w:val="16"/>
            </w:pPr>
            <w:r>
              <w:t>7、住房公积金</w:t>
            </w:r>
          </w:p>
        </w:tc>
        <w:tc>
          <w:tcPr>
            <w:tcW w:w="975" w:type="dxa"/>
            <w:noWrap w:val="0"/>
            <w:vAlign w:val="center"/>
          </w:tcPr>
          <w:p>
            <w:pPr>
              <w:pStyle w:val="15"/>
            </w:pPr>
            <w:r>
              <w:t>4.82</w:t>
            </w:r>
          </w:p>
        </w:tc>
        <w:tc>
          <w:tcPr>
            <w:tcW w:w="1382" w:type="dxa"/>
            <w:noWrap w:val="0"/>
            <w:vAlign w:val="center"/>
          </w:tcPr>
          <w:p>
            <w:pPr>
              <w:pStyle w:val="15"/>
            </w:pPr>
            <w:r>
              <w:t>4.82</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p>
        </w:tc>
        <w:tc>
          <w:tcPr>
            <w:tcW w:w="2869" w:type="dxa"/>
            <w:noWrap w:val="0"/>
            <w:vAlign w:val="center"/>
          </w:tcPr>
          <w:p>
            <w:pPr>
              <w:pStyle w:val="16"/>
            </w:pPr>
            <w:r>
              <w:t>二、对个人和家庭的补助</w:t>
            </w:r>
          </w:p>
        </w:tc>
        <w:tc>
          <w:tcPr>
            <w:tcW w:w="975" w:type="dxa"/>
            <w:noWrap w:val="0"/>
            <w:vAlign w:val="center"/>
          </w:tcPr>
          <w:p>
            <w:pPr>
              <w:pStyle w:val="15"/>
            </w:pPr>
            <w:r>
              <w:t>230.83</w:t>
            </w:r>
          </w:p>
        </w:tc>
        <w:tc>
          <w:tcPr>
            <w:tcW w:w="1382" w:type="dxa"/>
            <w:noWrap w:val="0"/>
            <w:vAlign w:val="center"/>
          </w:tcPr>
          <w:p>
            <w:pPr>
              <w:pStyle w:val="15"/>
            </w:pPr>
            <w:r>
              <w:t>230.83</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30301</w:t>
            </w:r>
          </w:p>
        </w:tc>
        <w:tc>
          <w:tcPr>
            <w:tcW w:w="2869" w:type="dxa"/>
            <w:noWrap w:val="0"/>
            <w:vAlign w:val="center"/>
          </w:tcPr>
          <w:p>
            <w:pPr>
              <w:pStyle w:val="16"/>
            </w:pPr>
            <w:r>
              <w:t>1、离休费</w:t>
            </w:r>
          </w:p>
        </w:tc>
        <w:tc>
          <w:tcPr>
            <w:tcW w:w="975" w:type="dxa"/>
            <w:noWrap w:val="0"/>
            <w:vAlign w:val="center"/>
          </w:tcPr>
          <w:p>
            <w:pPr>
              <w:pStyle w:val="15"/>
            </w:pPr>
            <w:r>
              <w:t>230.83</w:t>
            </w:r>
          </w:p>
        </w:tc>
        <w:tc>
          <w:tcPr>
            <w:tcW w:w="1382" w:type="dxa"/>
            <w:noWrap w:val="0"/>
            <w:vAlign w:val="center"/>
          </w:tcPr>
          <w:p>
            <w:pPr>
              <w:pStyle w:val="15"/>
            </w:pPr>
            <w:r>
              <w:t>230.83</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p>
        </w:tc>
        <w:tc>
          <w:tcPr>
            <w:tcW w:w="2869" w:type="dxa"/>
            <w:noWrap w:val="0"/>
            <w:vAlign w:val="center"/>
          </w:tcPr>
          <w:p>
            <w:pPr>
              <w:pStyle w:val="16"/>
            </w:pPr>
            <w:r>
              <w:t>合计</w:t>
            </w:r>
          </w:p>
        </w:tc>
        <w:tc>
          <w:tcPr>
            <w:tcW w:w="975" w:type="dxa"/>
            <w:noWrap w:val="0"/>
            <w:vAlign w:val="center"/>
          </w:tcPr>
          <w:p>
            <w:pPr>
              <w:pStyle w:val="15"/>
            </w:pPr>
            <w:r>
              <w:t>38.35</w:t>
            </w:r>
          </w:p>
        </w:tc>
        <w:tc>
          <w:tcPr>
            <w:tcW w:w="1382" w:type="dxa"/>
            <w:noWrap w:val="0"/>
            <w:vAlign w:val="center"/>
          </w:tcPr>
          <w:p>
            <w:pPr>
              <w:pStyle w:val="15"/>
            </w:pPr>
            <w:r>
              <w:t>38.35</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p>
        </w:tc>
        <w:tc>
          <w:tcPr>
            <w:tcW w:w="2869" w:type="dxa"/>
            <w:noWrap w:val="0"/>
            <w:vAlign w:val="center"/>
          </w:tcPr>
          <w:p>
            <w:pPr>
              <w:pStyle w:val="16"/>
            </w:pPr>
            <w:r>
              <w:t>一、工资福利支出</w:t>
            </w:r>
          </w:p>
        </w:tc>
        <w:tc>
          <w:tcPr>
            <w:tcW w:w="975" w:type="dxa"/>
            <w:noWrap w:val="0"/>
            <w:vAlign w:val="center"/>
          </w:tcPr>
          <w:p>
            <w:pPr>
              <w:pStyle w:val="15"/>
            </w:pPr>
            <w:r>
              <w:t>6.11</w:t>
            </w:r>
          </w:p>
        </w:tc>
        <w:tc>
          <w:tcPr>
            <w:tcW w:w="1382" w:type="dxa"/>
            <w:noWrap w:val="0"/>
            <w:vAlign w:val="center"/>
          </w:tcPr>
          <w:p>
            <w:pPr>
              <w:pStyle w:val="15"/>
            </w:pPr>
            <w:r>
              <w:t>6.11</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30101</w:t>
            </w:r>
          </w:p>
        </w:tc>
        <w:tc>
          <w:tcPr>
            <w:tcW w:w="2869" w:type="dxa"/>
            <w:noWrap w:val="0"/>
            <w:vAlign w:val="center"/>
          </w:tcPr>
          <w:p>
            <w:pPr>
              <w:pStyle w:val="16"/>
            </w:pPr>
            <w:r>
              <w:t>1、基本工资（非三保）</w:t>
            </w:r>
          </w:p>
        </w:tc>
        <w:tc>
          <w:tcPr>
            <w:tcW w:w="975" w:type="dxa"/>
            <w:noWrap w:val="0"/>
            <w:vAlign w:val="center"/>
          </w:tcPr>
          <w:p>
            <w:pPr>
              <w:pStyle w:val="15"/>
            </w:pPr>
          </w:p>
        </w:tc>
        <w:tc>
          <w:tcPr>
            <w:tcW w:w="1382" w:type="dxa"/>
            <w:noWrap w:val="0"/>
            <w:vAlign w:val="center"/>
          </w:tcPr>
          <w:p>
            <w:pPr>
              <w:pStyle w:val="15"/>
            </w:pP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p>
        </w:tc>
        <w:tc>
          <w:tcPr>
            <w:tcW w:w="2869" w:type="dxa"/>
            <w:noWrap w:val="0"/>
            <w:vAlign w:val="center"/>
          </w:tcPr>
          <w:p>
            <w:pPr>
              <w:pStyle w:val="16"/>
            </w:pPr>
            <w:r>
              <w:t>2、津贴补贴</w:t>
            </w:r>
          </w:p>
        </w:tc>
        <w:tc>
          <w:tcPr>
            <w:tcW w:w="975" w:type="dxa"/>
            <w:noWrap w:val="0"/>
            <w:vAlign w:val="center"/>
          </w:tcPr>
          <w:p>
            <w:pPr>
              <w:pStyle w:val="15"/>
            </w:pPr>
            <w:r>
              <w:t>4.01</w:t>
            </w:r>
          </w:p>
        </w:tc>
        <w:tc>
          <w:tcPr>
            <w:tcW w:w="1382" w:type="dxa"/>
            <w:noWrap w:val="0"/>
            <w:vAlign w:val="center"/>
          </w:tcPr>
          <w:p>
            <w:pPr>
              <w:pStyle w:val="15"/>
            </w:pPr>
            <w:r>
              <w:t>4.01</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30102</w:t>
            </w:r>
          </w:p>
        </w:tc>
        <w:tc>
          <w:tcPr>
            <w:tcW w:w="2869" w:type="dxa"/>
            <w:noWrap w:val="0"/>
            <w:vAlign w:val="center"/>
          </w:tcPr>
          <w:p>
            <w:pPr>
              <w:pStyle w:val="16"/>
            </w:pPr>
            <w:r>
              <w:t>（1）在职人员取暖补贴</w:t>
            </w:r>
          </w:p>
        </w:tc>
        <w:tc>
          <w:tcPr>
            <w:tcW w:w="975" w:type="dxa"/>
            <w:noWrap w:val="0"/>
            <w:vAlign w:val="center"/>
          </w:tcPr>
          <w:p>
            <w:pPr>
              <w:pStyle w:val="15"/>
            </w:pPr>
            <w:r>
              <w:t>2.33</w:t>
            </w:r>
          </w:p>
        </w:tc>
        <w:tc>
          <w:tcPr>
            <w:tcW w:w="1382" w:type="dxa"/>
            <w:noWrap w:val="0"/>
            <w:vAlign w:val="center"/>
          </w:tcPr>
          <w:p>
            <w:pPr>
              <w:pStyle w:val="15"/>
            </w:pPr>
            <w:r>
              <w:t>2.33</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30102</w:t>
            </w:r>
          </w:p>
        </w:tc>
        <w:tc>
          <w:tcPr>
            <w:tcW w:w="2869" w:type="dxa"/>
            <w:noWrap w:val="0"/>
            <w:vAlign w:val="center"/>
          </w:tcPr>
          <w:p>
            <w:pPr>
              <w:pStyle w:val="16"/>
            </w:pPr>
            <w:r>
              <w:t>（2）在职人员物业补贴</w:t>
            </w:r>
          </w:p>
        </w:tc>
        <w:tc>
          <w:tcPr>
            <w:tcW w:w="975" w:type="dxa"/>
            <w:noWrap w:val="0"/>
            <w:vAlign w:val="center"/>
          </w:tcPr>
          <w:p>
            <w:pPr>
              <w:pStyle w:val="15"/>
            </w:pPr>
            <w:r>
              <w:t>1.68</w:t>
            </w:r>
          </w:p>
        </w:tc>
        <w:tc>
          <w:tcPr>
            <w:tcW w:w="1382" w:type="dxa"/>
            <w:noWrap w:val="0"/>
            <w:vAlign w:val="center"/>
          </w:tcPr>
          <w:p>
            <w:pPr>
              <w:pStyle w:val="15"/>
            </w:pPr>
            <w:r>
              <w:t>1.68</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30103</w:t>
            </w:r>
          </w:p>
        </w:tc>
        <w:tc>
          <w:tcPr>
            <w:tcW w:w="2869" w:type="dxa"/>
            <w:noWrap w:val="0"/>
            <w:vAlign w:val="center"/>
          </w:tcPr>
          <w:p>
            <w:pPr>
              <w:pStyle w:val="16"/>
            </w:pPr>
            <w:r>
              <w:t>3、年度绩效考核奖</w:t>
            </w:r>
          </w:p>
        </w:tc>
        <w:tc>
          <w:tcPr>
            <w:tcW w:w="975" w:type="dxa"/>
            <w:noWrap w:val="0"/>
            <w:vAlign w:val="center"/>
          </w:tcPr>
          <w:p>
            <w:pPr>
              <w:pStyle w:val="15"/>
            </w:pPr>
            <w:r>
              <w:t>2.10</w:t>
            </w:r>
          </w:p>
        </w:tc>
        <w:tc>
          <w:tcPr>
            <w:tcW w:w="1382" w:type="dxa"/>
            <w:noWrap w:val="0"/>
            <w:vAlign w:val="center"/>
          </w:tcPr>
          <w:p>
            <w:pPr>
              <w:pStyle w:val="15"/>
            </w:pPr>
            <w:r>
              <w:t>2.10</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p>
        </w:tc>
        <w:tc>
          <w:tcPr>
            <w:tcW w:w="2869" w:type="dxa"/>
            <w:noWrap w:val="0"/>
            <w:vAlign w:val="center"/>
          </w:tcPr>
          <w:p>
            <w:pPr>
              <w:pStyle w:val="16"/>
            </w:pPr>
            <w:r>
              <w:t>4、社会保障缴费</w:t>
            </w:r>
          </w:p>
        </w:tc>
        <w:tc>
          <w:tcPr>
            <w:tcW w:w="975" w:type="dxa"/>
            <w:noWrap w:val="0"/>
            <w:vAlign w:val="center"/>
          </w:tcPr>
          <w:p>
            <w:pPr>
              <w:pStyle w:val="15"/>
            </w:pPr>
          </w:p>
        </w:tc>
        <w:tc>
          <w:tcPr>
            <w:tcW w:w="1382" w:type="dxa"/>
            <w:noWrap w:val="0"/>
            <w:vAlign w:val="center"/>
          </w:tcPr>
          <w:p>
            <w:pPr>
              <w:pStyle w:val="15"/>
            </w:pP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30109</w:t>
            </w:r>
          </w:p>
        </w:tc>
        <w:tc>
          <w:tcPr>
            <w:tcW w:w="2869" w:type="dxa"/>
            <w:noWrap w:val="0"/>
            <w:vAlign w:val="center"/>
          </w:tcPr>
          <w:p>
            <w:pPr>
              <w:pStyle w:val="16"/>
            </w:pPr>
            <w:r>
              <w:t>（1）职业年金缴费</w:t>
            </w:r>
          </w:p>
        </w:tc>
        <w:tc>
          <w:tcPr>
            <w:tcW w:w="975" w:type="dxa"/>
            <w:noWrap w:val="0"/>
            <w:vAlign w:val="center"/>
          </w:tcPr>
          <w:p>
            <w:pPr>
              <w:pStyle w:val="15"/>
            </w:pPr>
          </w:p>
        </w:tc>
        <w:tc>
          <w:tcPr>
            <w:tcW w:w="1382" w:type="dxa"/>
            <w:noWrap w:val="0"/>
            <w:vAlign w:val="center"/>
          </w:tcPr>
          <w:p>
            <w:pPr>
              <w:pStyle w:val="15"/>
            </w:pP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30199</w:t>
            </w:r>
          </w:p>
        </w:tc>
        <w:tc>
          <w:tcPr>
            <w:tcW w:w="2869" w:type="dxa"/>
            <w:noWrap w:val="0"/>
            <w:vAlign w:val="center"/>
          </w:tcPr>
          <w:p>
            <w:pPr>
              <w:pStyle w:val="16"/>
            </w:pPr>
            <w:r>
              <w:t>5、其他工资福利支出</w:t>
            </w:r>
          </w:p>
        </w:tc>
        <w:tc>
          <w:tcPr>
            <w:tcW w:w="975" w:type="dxa"/>
            <w:noWrap w:val="0"/>
            <w:vAlign w:val="center"/>
          </w:tcPr>
          <w:p>
            <w:pPr>
              <w:pStyle w:val="15"/>
            </w:pPr>
          </w:p>
        </w:tc>
        <w:tc>
          <w:tcPr>
            <w:tcW w:w="1382" w:type="dxa"/>
            <w:noWrap w:val="0"/>
            <w:vAlign w:val="center"/>
          </w:tcPr>
          <w:p>
            <w:pPr>
              <w:pStyle w:val="15"/>
            </w:pP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p>
        </w:tc>
        <w:tc>
          <w:tcPr>
            <w:tcW w:w="2869" w:type="dxa"/>
            <w:noWrap w:val="0"/>
            <w:vAlign w:val="center"/>
          </w:tcPr>
          <w:p>
            <w:pPr>
              <w:pStyle w:val="16"/>
            </w:pPr>
            <w:r>
              <w:t>二、对个人和家庭的补助</w:t>
            </w:r>
          </w:p>
        </w:tc>
        <w:tc>
          <w:tcPr>
            <w:tcW w:w="975" w:type="dxa"/>
            <w:noWrap w:val="0"/>
            <w:vAlign w:val="center"/>
          </w:tcPr>
          <w:p>
            <w:pPr>
              <w:pStyle w:val="15"/>
            </w:pPr>
            <w:r>
              <w:t>32.24</w:t>
            </w:r>
          </w:p>
        </w:tc>
        <w:tc>
          <w:tcPr>
            <w:tcW w:w="1382" w:type="dxa"/>
            <w:noWrap w:val="0"/>
            <w:vAlign w:val="center"/>
          </w:tcPr>
          <w:p>
            <w:pPr>
              <w:pStyle w:val="15"/>
            </w:pPr>
            <w:r>
              <w:t>32.24</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30301</w:t>
            </w:r>
          </w:p>
        </w:tc>
        <w:tc>
          <w:tcPr>
            <w:tcW w:w="2869" w:type="dxa"/>
            <w:noWrap w:val="0"/>
            <w:vAlign w:val="center"/>
          </w:tcPr>
          <w:p>
            <w:pPr>
              <w:pStyle w:val="16"/>
            </w:pPr>
            <w:r>
              <w:t>1、离休补贴</w:t>
            </w:r>
          </w:p>
        </w:tc>
        <w:tc>
          <w:tcPr>
            <w:tcW w:w="975" w:type="dxa"/>
            <w:noWrap w:val="0"/>
            <w:vAlign w:val="center"/>
          </w:tcPr>
          <w:p>
            <w:pPr>
              <w:pStyle w:val="15"/>
            </w:pPr>
          </w:p>
        </w:tc>
        <w:tc>
          <w:tcPr>
            <w:tcW w:w="1382" w:type="dxa"/>
            <w:noWrap w:val="0"/>
            <w:vAlign w:val="center"/>
          </w:tcPr>
          <w:p>
            <w:pPr>
              <w:pStyle w:val="15"/>
            </w:pP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30302</w:t>
            </w:r>
          </w:p>
        </w:tc>
        <w:tc>
          <w:tcPr>
            <w:tcW w:w="2869" w:type="dxa"/>
            <w:noWrap w:val="0"/>
            <w:vAlign w:val="center"/>
          </w:tcPr>
          <w:p>
            <w:pPr>
              <w:pStyle w:val="16"/>
            </w:pPr>
            <w:r>
              <w:t>2、退休费</w:t>
            </w:r>
          </w:p>
        </w:tc>
        <w:tc>
          <w:tcPr>
            <w:tcW w:w="975" w:type="dxa"/>
            <w:noWrap w:val="0"/>
            <w:vAlign w:val="center"/>
          </w:tcPr>
          <w:p>
            <w:pPr>
              <w:pStyle w:val="15"/>
            </w:pPr>
          </w:p>
        </w:tc>
        <w:tc>
          <w:tcPr>
            <w:tcW w:w="1382" w:type="dxa"/>
            <w:noWrap w:val="0"/>
            <w:vAlign w:val="center"/>
          </w:tcPr>
          <w:p>
            <w:pPr>
              <w:pStyle w:val="15"/>
            </w:pP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30305</w:t>
            </w:r>
          </w:p>
        </w:tc>
        <w:tc>
          <w:tcPr>
            <w:tcW w:w="2869" w:type="dxa"/>
            <w:noWrap w:val="0"/>
            <w:vAlign w:val="center"/>
          </w:tcPr>
          <w:p>
            <w:pPr>
              <w:pStyle w:val="16"/>
            </w:pPr>
            <w:r>
              <w:t>3、生活补助</w:t>
            </w:r>
          </w:p>
        </w:tc>
        <w:tc>
          <w:tcPr>
            <w:tcW w:w="975" w:type="dxa"/>
            <w:noWrap w:val="0"/>
            <w:vAlign w:val="center"/>
          </w:tcPr>
          <w:p>
            <w:pPr>
              <w:pStyle w:val="15"/>
            </w:pPr>
            <w:r>
              <w:t>32.24</w:t>
            </w:r>
          </w:p>
        </w:tc>
        <w:tc>
          <w:tcPr>
            <w:tcW w:w="1382" w:type="dxa"/>
            <w:noWrap w:val="0"/>
            <w:vAlign w:val="center"/>
          </w:tcPr>
          <w:p>
            <w:pPr>
              <w:pStyle w:val="15"/>
            </w:pPr>
            <w:r>
              <w:t>32.24</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30399</w:t>
            </w:r>
          </w:p>
        </w:tc>
        <w:tc>
          <w:tcPr>
            <w:tcW w:w="2869" w:type="dxa"/>
            <w:noWrap w:val="0"/>
            <w:vAlign w:val="center"/>
          </w:tcPr>
          <w:p>
            <w:pPr>
              <w:pStyle w:val="16"/>
            </w:pPr>
            <w:r>
              <w:t>4、其他对个人和家庭的补助</w:t>
            </w:r>
          </w:p>
        </w:tc>
        <w:tc>
          <w:tcPr>
            <w:tcW w:w="975" w:type="dxa"/>
            <w:noWrap w:val="0"/>
            <w:vAlign w:val="center"/>
          </w:tcPr>
          <w:p>
            <w:pPr>
              <w:pStyle w:val="15"/>
            </w:pPr>
          </w:p>
        </w:tc>
        <w:tc>
          <w:tcPr>
            <w:tcW w:w="1382" w:type="dxa"/>
            <w:noWrap w:val="0"/>
            <w:vAlign w:val="center"/>
          </w:tcPr>
          <w:p>
            <w:pPr>
              <w:pStyle w:val="15"/>
            </w:pP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CellMar>
            <w:top w:w="0" w:type="dxa"/>
            <w:left w:w="108" w:type="dxa"/>
            <w:bottom w:w="0" w:type="dxa"/>
            <w:right w:w="108" w:type="dxa"/>
          </w:tblCellMar>
        </w:tblPrEx>
        <w:trPr>
          <w:trHeight w:val="425" w:hRule="atLeast"/>
          <w:jc w:val="center"/>
        </w:trPr>
        <w:tc>
          <w:tcPr>
            <w:tcW w:w="1046" w:type="dxa"/>
            <w:noWrap w:val="0"/>
            <w:vAlign w:val="center"/>
          </w:tcPr>
          <w:p>
            <w:pPr>
              <w:pStyle w:val="18"/>
            </w:pPr>
          </w:p>
        </w:tc>
        <w:tc>
          <w:tcPr>
            <w:tcW w:w="2869" w:type="dxa"/>
            <w:noWrap w:val="0"/>
            <w:vAlign w:val="center"/>
          </w:tcPr>
          <w:p>
            <w:pPr>
              <w:pStyle w:val="20"/>
            </w:pPr>
            <w:r>
              <w:t>日常公用经费合计</w:t>
            </w:r>
          </w:p>
        </w:tc>
        <w:tc>
          <w:tcPr>
            <w:tcW w:w="975" w:type="dxa"/>
            <w:noWrap w:val="0"/>
            <w:vAlign w:val="center"/>
          </w:tcPr>
          <w:p>
            <w:pPr>
              <w:pStyle w:val="19"/>
            </w:pPr>
            <w:r>
              <w:t>12.37</w:t>
            </w:r>
          </w:p>
        </w:tc>
        <w:tc>
          <w:tcPr>
            <w:tcW w:w="1382" w:type="dxa"/>
            <w:noWrap w:val="0"/>
            <w:vAlign w:val="center"/>
          </w:tcPr>
          <w:p>
            <w:pPr>
              <w:pStyle w:val="19"/>
            </w:pPr>
            <w:r>
              <w:t>12.37</w:t>
            </w:r>
          </w:p>
        </w:tc>
        <w:tc>
          <w:tcPr>
            <w:tcW w:w="1356" w:type="dxa"/>
            <w:noWrap w:val="0"/>
            <w:vAlign w:val="center"/>
          </w:tcPr>
          <w:p>
            <w:pPr>
              <w:pStyle w:val="19"/>
            </w:pPr>
          </w:p>
        </w:tc>
        <w:tc>
          <w:tcPr>
            <w:tcW w:w="1462" w:type="dxa"/>
            <w:noWrap w:val="0"/>
            <w:vAlign w:val="center"/>
          </w:tcPr>
          <w:p>
            <w:pPr>
              <w:pStyle w:val="19"/>
            </w:pPr>
          </w:p>
        </w:tc>
        <w:tc>
          <w:tcPr>
            <w:tcW w:w="1613" w:type="dxa"/>
            <w:noWrap w:val="0"/>
            <w:vAlign w:val="center"/>
          </w:tcPr>
          <w:p>
            <w:pPr>
              <w:pStyle w:val="19"/>
            </w:pPr>
          </w:p>
        </w:tc>
        <w:tc>
          <w:tcPr>
            <w:tcW w:w="1368" w:type="dxa"/>
            <w:noWrap w:val="0"/>
            <w:vAlign w:val="center"/>
          </w:tcPr>
          <w:p>
            <w:pPr>
              <w:pStyle w:val="19"/>
            </w:pPr>
          </w:p>
        </w:tc>
        <w:tc>
          <w:tcPr>
            <w:tcW w:w="2041" w:type="dxa"/>
            <w:noWrap w:val="0"/>
            <w:vAlign w:val="center"/>
          </w:tcPr>
          <w:p>
            <w:pPr>
              <w:pStyle w:val="19"/>
            </w:pPr>
          </w:p>
        </w:tc>
      </w:tr>
      <w:tr>
        <w:tblPrEx>
          <w:tblCellMar>
            <w:top w:w="0" w:type="dxa"/>
            <w:left w:w="108" w:type="dxa"/>
            <w:bottom w:w="0" w:type="dxa"/>
            <w:right w:w="108" w:type="dxa"/>
          </w:tblCellMar>
        </w:tblPrEx>
        <w:trPr>
          <w:trHeight w:val="425" w:hRule="atLeast"/>
          <w:jc w:val="center"/>
        </w:trPr>
        <w:tc>
          <w:tcPr>
            <w:tcW w:w="1046" w:type="dxa"/>
            <w:noWrap w:val="0"/>
            <w:vAlign w:val="center"/>
          </w:tcPr>
          <w:p>
            <w:pPr>
              <w:pStyle w:val="17"/>
            </w:pPr>
          </w:p>
        </w:tc>
        <w:tc>
          <w:tcPr>
            <w:tcW w:w="2869" w:type="dxa"/>
            <w:noWrap w:val="0"/>
            <w:vAlign w:val="center"/>
          </w:tcPr>
          <w:p>
            <w:pPr>
              <w:pStyle w:val="16"/>
            </w:pPr>
            <w:r>
              <w:t>1、基础定额项目</w:t>
            </w:r>
          </w:p>
        </w:tc>
        <w:tc>
          <w:tcPr>
            <w:tcW w:w="975" w:type="dxa"/>
            <w:noWrap w:val="0"/>
            <w:vAlign w:val="center"/>
          </w:tcPr>
          <w:p>
            <w:pPr>
              <w:pStyle w:val="15"/>
            </w:pPr>
            <w:r>
              <w:t>7.46</w:t>
            </w:r>
          </w:p>
        </w:tc>
        <w:tc>
          <w:tcPr>
            <w:tcW w:w="1382" w:type="dxa"/>
            <w:noWrap w:val="0"/>
            <w:vAlign w:val="center"/>
          </w:tcPr>
          <w:p>
            <w:pPr>
              <w:pStyle w:val="15"/>
            </w:pPr>
            <w:r>
              <w:t>7.46</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30201</w:t>
            </w:r>
          </w:p>
        </w:tc>
        <w:tc>
          <w:tcPr>
            <w:tcW w:w="2869" w:type="dxa"/>
            <w:noWrap w:val="0"/>
            <w:vAlign w:val="center"/>
          </w:tcPr>
          <w:p>
            <w:pPr>
              <w:pStyle w:val="16"/>
            </w:pPr>
            <w:r>
              <w:t>（1）四大班子领导办公费</w:t>
            </w:r>
          </w:p>
        </w:tc>
        <w:tc>
          <w:tcPr>
            <w:tcW w:w="975" w:type="dxa"/>
            <w:noWrap w:val="0"/>
            <w:vAlign w:val="center"/>
          </w:tcPr>
          <w:p>
            <w:pPr>
              <w:pStyle w:val="15"/>
            </w:pPr>
          </w:p>
        </w:tc>
        <w:tc>
          <w:tcPr>
            <w:tcW w:w="1382" w:type="dxa"/>
            <w:noWrap w:val="0"/>
            <w:vAlign w:val="center"/>
          </w:tcPr>
          <w:p>
            <w:pPr>
              <w:pStyle w:val="15"/>
            </w:pP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30201</w:t>
            </w:r>
          </w:p>
        </w:tc>
        <w:tc>
          <w:tcPr>
            <w:tcW w:w="2869" w:type="dxa"/>
            <w:noWrap w:val="0"/>
            <w:vAlign w:val="center"/>
          </w:tcPr>
          <w:p>
            <w:pPr>
              <w:pStyle w:val="16"/>
            </w:pPr>
            <w:r>
              <w:t>（2）办公费</w:t>
            </w:r>
          </w:p>
        </w:tc>
        <w:tc>
          <w:tcPr>
            <w:tcW w:w="975" w:type="dxa"/>
            <w:noWrap w:val="0"/>
            <w:vAlign w:val="center"/>
          </w:tcPr>
          <w:p>
            <w:pPr>
              <w:pStyle w:val="15"/>
            </w:pPr>
            <w:r>
              <w:t>1.54</w:t>
            </w:r>
          </w:p>
        </w:tc>
        <w:tc>
          <w:tcPr>
            <w:tcW w:w="1382" w:type="dxa"/>
            <w:noWrap w:val="0"/>
            <w:vAlign w:val="center"/>
          </w:tcPr>
          <w:p>
            <w:pPr>
              <w:pStyle w:val="15"/>
            </w:pPr>
            <w:r>
              <w:t>1.54</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30207</w:t>
            </w:r>
          </w:p>
        </w:tc>
        <w:tc>
          <w:tcPr>
            <w:tcW w:w="2869" w:type="dxa"/>
            <w:noWrap w:val="0"/>
            <w:vAlign w:val="center"/>
          </w:tcPr>
          <w:p>
            <w:pPr>
              <w:pStyle w:val="16"/>
            </w:pPr>
            <w:r>
              <w:t>（3）邮电费</w:t>
            </w:r>
          </w:p>
        </w:tc>
        <w:tc>
          <w:tcPr>
            <w:tcW w:w="975" w:type="dxa"/>
            <w:noWrap w:val="0"/>
            <w:vAlign w:val="center"/>
          </w:tcPr>
          <w:p>
            <w:pPr>
              <w:pStyle w:val="15"/>
            </w:pPr>
            <w:r>
              <w:t>0.36</w:t>
            </w:r>
          </w:p>
        </w:tc>
        <w:tc>
          <w:tcPr>
            <w:tcW w:w="1382" w:type="dxa"/>
            <w:noWrap w:val="0"/>
            <w:vAlign w:val="center"/>
          </w:tcPr>
          <w:p>
            <w:pPr>
              <w:pStyle w:val="15"/>
            </w:pPr>
            <w:r>
              <w:t>0.36</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30208</w:t>
            </w:r>
          </w:p>
        </w:tc>
        <w:tc>
          <w:tcPr>
            <w:tcW w:w="2869" w:type="dxa"/>
            <w:noWrap w:val="0"/>
            <w:vAlign w:val="center"/>
          </w:tcPr>
          <w:p>
            <w:pPr>
              <w:pStyle w:val="16"/>
            </w:pPr>
            <w:r>
              <w:t>（4）取暖费</w:t>
            </w:r>
          </w:p>
        </w:tc>
        <w:tc>
          <w:tcPr>
            <w:tcW w:w="975" w:type="dxa"/>
            <w:noWrap w:val="0"/>
            <w:vAlign w:val="center"/>
          </w:tcPr>
          <w:p>
            <w:pPr>
              <w:pStyle w:val="15"/>
            </w:pPr>
            <w:r>
              <w:t>1.11</w:t>
            </w:r>
          </w:p>
        </w:tc>
        <w:tc>
          <w:tcPr>
            <w:tcW w:w="1382" w:type="dxa"/>
            <w:noWrap w:val="0"/>
            <w:vAlign w:val="center"/>
          </w:tcPr>
          <w:p>
            <w:pPr>
              <w:pStyle w:val="15"/>
            </w:pPr>
            <w:r>
              <w:t>1.11</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30211</w:t>
            </w:r>
          </w:p>
        </w:tc>
        <w:tc>
          <w:tcPr>
            <w:tcW w:w="2869" w:type="dxa"/>
            <w:noWrap w:val="0"/>
            <w:vAlign w:val="center"/>
          </w:tcPr>
          <w:p>
            <w:pPr>
              <w:pStyle w:val="16"/>
            </w:pPr>
            <w:r>
              <w:t>（5）差旅费</w:t>
            </w:r>
          </w:p>
        </w:tc>
        <w:tc>
          <w:tcPr>
            <w:tcW w:w="975" w:type="dxa"/>
            <w:noWrap w:val="0"/>
            <w:vAlign w:val="center"/>
          </w:tcPr>
          <w:p>
            <w:pPr>
              <w:pStyle w:val="15"/>
            </w:pPr>
            <w:r>
              <w:t>0.70</w:t>
            </w:r>
          </w:p>
        </w:tc>
        <w:tc>
          <w:tcPr>
            <w:tcW w:w="1382" w:type="dxa"/>
            <w:noWrap w:val="0"/>
            <w:vAlign w:val="center"/>
          </w:tcPr>
          <w:p>
            <w:pPr>
              <w:pStyle w:val="15"/>
            </w:pPr>
            <w:r>
              <w:t>0.70</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3021202</w:t>
            </w:r>
          </w:p>
        </w:tc>
        <w:tc>
          <w:tcPr>
            <w:tcW w:w="2869" w:type="dxa"/>
            <w:noWrap w:val="0"/>
            <w:vAlign w:val="center"/>
          </w:tcPr>
          <w:p>
            <w:pPr>
              <w:pStyle w:val="16"/>
            </w:pPr>
            <w:r>
              <w:t>（6）因公出国（境）费用</w:t>
            </w:r>
          </w:p>
        </w:tc>
        <w:tc>
          <w:tcPr>
            <w:tcW w:w="975" w:type="dxa"/>
            <w:noWrap w:val="0"/>
            <w:vAlign w:val="center"/>
          </w:tcPr>
          <w:p>
            <w:pPr>
              <w:pStyle w:val="15"/>
            </w:pPr>
          </w:p>
        </w:tc>
        <w:tc>
          <w:tcPr>
            <w:tcW w:w="1382" w:type="dxa"/>
            <w:noWrap w:val="0"/>
            <w:vAlign w:val="center"/>
          </w:tcPr>
          <w:p>
            <w:pPr>
              <w:pStyle w:val="15"/>
            </w:pP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30217</w:t>
            </w:r>
          </w:p>
        </w:tc>
        <w:tc>
          <w:tcPr>
            <w:tcW w:w="2869" w:type="dxa"/>
            <w:noWrap w:val="0"/>
            <w:vAlign w:val="center"/>
          </w:tcPr>
          <w:p>
            <w:pPr>
              <w:pStyle w:val="16"/>
            </w:pPr>
            <w:r>
              <w:t>（7）公务接待费</w:t>
            </w:r>
          </w:p>
        </w:tc>
        <w:tc>
          <w:tcPr>
            <w:tcW w:w="975" w:type="dxa"/>
            <w:noWrap w:val="0"/>
            <w:vAlign w:val="center"/>
          </w:tcPr>
          <w:p>
            <w:pPr>
              <w:pStyle w:val="15"/>
            </w:pPr>
          </w:p>
        </w:tc>
        <w:tc>
          <w:tcPr>
            <w:tcW w:w="1382" w:type="dxa"/>
            <w:noWrap w:val="0"/>
            <w:vAlign w:val="center"/>
          </w:tcPr>
          <w:p>
            <w:pPr>
              <w:pStyle w:val="15"/>
            </w:pP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30231</w:t>
            </w:r>
          </w:p>
        </w:tc>
        <w:tc>
          <w:tcPr>
            <w:tcW w:w="2869" w:type="dxa"/>
            <w:noWrap w:val="0"/>
            <w:vAlign w:val="center"/>
          </w:tcPr>
          <w:p>
            <w:pPr>
              <w:pStyle w:val="16"/>
            </w:pPr>
            <w:r>
              <w:t>（9）公务用车运行维护费</w:t>
            </w:r>
          </w:p>
        </w:tc>
        <w:tc>
          <w:tcPr>
            <w:tcW w:w="975" w:type="dxa"/>
            <w:noWrap w:val="0"/>
            <w:vAlign w:val="center"/>
          </w:tcPr>
          <w:p>
            <w:pPr>
              <w:pStyle w:val="15"/>
            </w:pPr>
            <w:r>
              <w:t>2.00</w:t>
            </w:r>
          </w:p>
        </w:tc>
        <w:tc>
          <w:tcPr>
            <w:tcW w:w="1382" w:type="dxa"/>
            <w:noWrap w:val="0"/>
            <w:vAlign w:val="center"/>
          </w:tcPr>
          <w:p>
            <w:pPr>
              <w:pStyle w:val="15"/>
            </w:pPr>
            <w:r>
              <w:t>2.00</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30299</w:t>
            </w:r>
          </w:p>
        </w:tc>
        <w:tc>
          <w:tcPr>
            <w:tcW w:w="2869" w:type="dxa"/>
            <w:noWrap w:val="0"/>
            <w:vAlign w:val="center"/>
          </w:tcPr>
          <w:p>
            <w:pPr>
              <w:pStyle w:val="16"/>
            </w:pPr>
            <w:r>
              <w:t>（11）离、退休人员公用经费</w:t>
            </w:r>
          </w:p>
        </w:tc>
        <w:tc>
          <w:tcPr>
            <w:tcW w:w="975" w:type="dxa"/>
            <w:noWrap w:val="0"/>
            <w:vAlign w:val="center"/>
          </w:tcPr>
          <w:p>
            <w:pPr>
              <w:pStyle w:val="15"/>
            </w:pPr>
            <w:r>
              <w:t>1.75</w:t>
            </w:r>
          </w:p>
        </w:tc>
        <w:tc>
          <w:tcPr>
            <w:tcW w:w="1382" w:type="dxa"/>
            <w:noWrap w:val="0"/>
            <w:vAlign w:val="center"/>
          </w:tcPr>
          <w:p>
            <w:pPr>
              <w:pStyle w:val="15"/>
            </w:pPr>
            <w:r>
              <w:t>1.75</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p>
        </w:tc>
        <w:tc>
          <w:tcPr>
            <w:tcW w:w="2869" w:type="dxa"/>
            <w:noWrap w:val="0"/>
            <w:vAlign w:val="center"/>
          </w:tcPr>
          <w:p>
            <w:pPr>
              <w:pStyle w:val="16"/>
            </w:pPr>
            <w:r>
              <w:t>2、按规定比例计提项目</w:t>
            </w:r>
          </w:p>
        </w:tc>
        <w:tc>
          <w:tcPr>
            <w:tcW w:w="975" w:type="dxa"/>
            <w:noWrap w:val="0"/>
            <w:vAlign w:val="center"/>
          </w:tcPr>
          <w:p>
            <w:pPr>
              <w:pStyle w:val="15"/>
            </w:pPr>
            <w:r>
              <w:t>4.91</w:t>
            </w:r>
          </w:p>
        </w:tc>
        <w:tc>
          <w:tcPr>
            <w:tcW w:w="1382" w:type="dxa"/>
            <w:noWrap w:val="0"/>
            <w:vAlign w:val="center"/>
          </w:tcPr>
          <w:p>
            <w:pPr>
              <w:pStyle w:val="15"/>
            </w:pPr>
            <w:r>
              <w:t>4.91</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30228</w:t>
            </w:r>
          </w:p>
        </w:tc>
        <w:tc>
          <w:tcPr>
            <w:tcW w:w="2869" w:type="dxa"/>
            <w:noWrap w:val="0"/>
            <w:vAlign w:val="center"/>
          </w:tcPr>
          <w:p>
            <w:pPr>
              <w:pStyle w:val="16"/>
            </w:pPr>
            <w:r>
              <w:t>（1）工会经费</w:t>
            </w:r>
          </w:p>
        </w:tc>
        <w:tc>
          <w:tcPr>
            <w:tcW w:w="975" w:type="dxa"/>
            <w:noWrap w:val="0"/>
            <w:vAlign w:val="center"/>
          </w:tcPr>
          <w:p>
            <w:pPr>
              <w:pStyle w:val="15"/>
            </w:pPr>
            <w:r>
              <w:t>0.60</w:t>
            </w:r>
          </w:p>
        </w:tc>
        <w:tc>
          <w:tcPr>
            <w:tcW w:w="1382" w:type="dxa"/>
            <w:noWrap w:val="0"/>
            <w:vAlign w:val="center"/>
          </w:tcPr>
          <w:p>
            <w:pPr>
              <w:pStyle w:val="15"/>
            </w:pPr>
            <w:r>
              <w:t>0.60</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30229</w:t>
            </w:r>
          </w:p>
        </w:tc>
        <w:tc>
          <w:tcPr>
            <w:tcW w:w="2869" w:type="dxa"/>
            <w:noWrap w:val="0"/>
            <w:vAlign w:val="center"/>
          </w:tcPr>
          <w:p>
            <w:pPr>
              <w:pStyle w:val="16"/>
            </w:pPr>
            <w:r>
              <w:t>（2）职工福利费</w:t>
            </w:r>
          </w:p>
        </w:tc>
        <w:tc>
          <w:tcPr>
            <w:tcW w:w="975" w:type="dxa"/>
            <w:noWrap w:val="0"/>
            <w:vAlign w:val="center"/>
          </w:tcPr>
          <w:p>
            <w:pPr>
              <w:pStyle w:val="15"/>
            </w:pPr>
            <w:r>
              <w:t>4.31</w:t>
            </w:r>
          </w:p>
        </w:tc>
        <w:tc>
          <w:tcPr>
            <w:tcW w:w="1382" w:type="dxa"/>
            <w:noWrap w:val="0"/>
            <w:vAlign w:val="center"/>
          </w:tcPr>
          <w:p>
            <w:pPr>
              <w:pStyle w:val="15"/>
            </w:pPr>
            <w:r>
              <w:t>4.31</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CellMar>
            <w:top w:w="0" w:type="dxa"/>
            <w:left w:w="108" w:type="dxa"/>
            <w:bottom w:w="0" w:type="dxa"/>
            <w:right w:w="108" w:type="dxa"/>
          </w:tblCellMar>
        </w:tblPrEx>
        <w:trPr>
          <w:trHeight w:val="425" w:hRule="atLeast"/>
          <w:jc w:val="center"/>
        </w:trPr>
        <w:tc>
          <w:tcPr>
            <w:tcW w:w="1046" w:type="dxa"/>
            <w:noWrap w:val="0"/>
            <w:vAlign w:val="center"/>
          </w:tcPr>
          <w:p>
            <w:pPr>
              <w:pStyle w:val="17"/>
            </w:pPr>
          </w:p>
        </w:tc>
        <w:tc>
          <w:tcPr>
            <w:tcW w:w="2869" w:type="dxa"/>
            <w:noWrap w:val="0"/>
            <w:vAlign w:val="center"/>
          </w:tcPr>
          <w:p>
            <w:pPr>
              <w:pStyle w:val="16"/>
            </w:pPr>
            <w:r>
              <w:t>合计</w:t>
            </w:r>
          </w:p>
        </w:tc>
        <w:tc>
          <w:tcPr>
            <w:tcW w:w="975" w:type="dxa"/>
            <w:noWrap w:val="0"/>
            <w:vAlign w:val="center"/>
          </w:tcPr>
          <w:p>
            <w:pPr>
              <w:pStyle w:val="15"/>
            </w:pPr>
            <w:r>
              <w:t>17.70</w:t>
            </w:r>
          </w:p>
        </w:tc>
        <w:tc>
          <w:tcPr>
            <w:tcW w:w="1382" w:type="dxa"/>
            <w:noWrap w:val="0"/>
            <w:vAlign w:val="center"/>
          </w:tcPr>
          <w:p>
            <w:pPr>
              <w:pStyle w:val="15"/>
            </w:pPr>
            <w:r>
              <w:t>17.70</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p>
        </w:tc>
        <w:tc>
          <w:tcPr>
            <w:tcW w:w="2869" w:type="dxa"/>
            <w:noWrap w:val="0"/>
            <w:vAlign w:val="center"/>
          </w:tcPr>
          <w:p>
            <w:pPr>
              <w:pStyle w:val="16"/>
            </w:pPr>
            <w:r>
              <w:t>1、基础定额项目</w:t>
            </w:r>
          </w:p>
        </w:tc>
        <w:tc>
          <w:tcPr>
            <w:tcW w:w="975" w:type="dxa"/>
            <w:noWrap w:val="0"/>
            <w:vAlign w:val="center"/>
          </w:tcPr>
          <w:p>
            <w:pPr>
              <w:pStyle w:val="15"/>
            </w:pPr>
            <w:r>
              <w:t>17.70</w:t>
            </w:r>
          </w:p>
        </w:tc>
        <w:tc>
          <w:tcPr>
            <w:tcW w:w="1382" w:type="dxa"/>
            <w:noWrap w:val="0"/>
            <w:vAlign w:val="center"/>
          </w:tcPr>
          <w:p>
            <w:pPr>
              <w:pStyle w:val="15"/>
            </w:pPr>
            <w:r>
              <w:t>17.70</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30226</w:t>
            </w:r>
          </w:p>
        </w:tc>
        <w:tc>
          <w:tcPr>
            <w:tcW w:w="2869" w:type="dxa"/>
            <w:noWrap w:val="0"/>
            <w:vAlign w:val="center"/>
          </w:tcPr>
          <w:p>
            <w:pPr>
              <w:pStyle w:val="16"/>
            </w:pPr>
            <w:r>
              <w:t>（1）劳务费</w:t>
            </w:r>
          </w:p>
        </w:tc>
        <w:tc>
          <w:tcPr>
            <w:tcW w:w="975" w:type="dxa"/>
            <w:noWrap w:val="0"/>
            <w:vAlign w:val="center"/>
          </w:tcPr>
          <w:p>
            <w:pPr>
              <w:pStyle w:val="15"/>
            </w:pPr>
            <w:r>
              <w:t>13.38</w:t>
            </w:r>
          </w:p>
        </w:tc>
        <w:tc>
          <w:tcPr>
            <w:tcW w:w="1382" w:type="dxa"/>
            <w:noWrap w:val="0"/>
            <w:vAlign w:val="center"/>
          </w:tcPr>
          <w:p>
            <w:pPr>
              <w:pStyle w:val="15"/>
            </w:pPr>
            <w:r>
              <w:t>13.38</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046" w:type="dxa"/>
            <w:noWrap w:val="0"/>
            <w:vAlign w:val="center"/>
          </w:tcPr>
          <w:p>
            <w:pPr>
              <w:pStyle w:val="17"/>
            </w:pPr>
            <w:r>
              <w:t>30239</w:t>
            </w:r>
          </w:p>
        </w:tc>
        <w:tc>
          <w:tcPr>
            <w:tcW w:w="2869" w:type="dxa"/>
            <w:noWrap w:val="0"/>
            <w:vAlign w:val="center"/>
          </w:tcPr>
          <w:p>
            <w:pPr>
              <w:pStyle w:val="16"/>
            </w:pPr>
            <w:r>
              <w:t>（2）公务交通补贴</w:t>
            </w:r>
          </w:p>
        </w:tc>
        <w:tc>
          <w:tcPr>
            <w:tcW w:w="975" w:type="dxa"/>
            <w:noWrap w:val="0"/>
            <w:vAlign w:val="center"/>
          </w:tcPr>
          <w:p>
            <w:pPr>
              <w:pStyle w:val="15"/>
            </w:pPr>
            <w:r>
              <w:t>4.32</w:t>
            </w:r>
          </w:p>
        </w:tc>
        <w:tc>
          <w:tcPr>
            <w:tcW w:w="1382" w:type="dxa"/>
            <w:noWrap w:val="0"/>
            <w:vAlign w:val="center"/>
          </w:tcPr>
          <w:p>
            <w:pPr>
              <w:pStyle w:val="15"/>
            </w:pPr>
            <w:r>
              <w:t>4.32</w:t>
            </w:r>
          </w:p>
        </w:tc>
        <w:tc>
          <w:tcPr>
            <w:tcW w:w="1356" w:type="dxa"/>
            <w:noWrap w:val="0"/>
            <w:vAlign w:val="center"/>
          </w:tcPr>
          <w:p>
            <w:pPr>
              <w:pStyle w:val="15"/>
            </w:pPr>
          </w:p>
        </w:tc>
        <w:tc>
          <w:tcPr>
            <w:tcW w:w="1462" w:type="dxa"/>
            <w:noWrap w:val="0"/>
            <w:vAlign w:val="center"/>
          </w:tcPr>
          <w:p>
            <w:pPr>
              <w:pStyle w:val="15"/>
            </w:pPr>
          </w:p>
        </w:tc>
        <w:tc>
          <w:tcPr>
            <w:tcW w:w="1613" w:type="dxa"/>
            <w:noWrap w:val="0"/>
            <w:vAlign w:val="center"/>
          </w:tcPr>
          <w:p>
            <w:pPr>
              <w:pStyle w:val="15"/>
            </w:pPr>
          </w:p>
        </w:tc>
        <w:tc>
          <w:tcPr>
            <w:tcW w:w="1368" w:type="dxa"/>
            <w:noWrap w:val="0"/>
            <w:vAlign w:val="center"/>
          </w:tcPr>
          <w:p>
            <w:pPr>
              <w:pStyle w:val="15"/>
            </w:pPr>
          </w:p>
        </w:tc>
        <w:tc>
          <w:tcPr>
            <w:tcW w:w="2041" w:type="dxa"/>
            <w:noWrap w:val="0"/>
            <w:vAlign w:val="center"/>
          </w:tcPr>
          <w:p>
            <w:pPr>
              <w:pStyle w:val="15"/>
            </w:pPr>
          </w:p>
        </w:tc>
      </w:tr>
    </w:tbl>
    <w:p>
      <w:pPr>
        <w:sectPr>
          <w:pgSz w:w="16840" w:h="11900" w:orient="landscape"/>
          <w:pgMar w:top="1020" w:right="1361" w:bottom="1020" w:left="1361" w:header="720" w:footer="720" w:gutter="0"/>
          <w:cols w:space="720" w:num="1"/>
        </w:sectPr>
      </w:pPr>
    </w:p>
    <w:bookmarkEnd w:id="0"/>
    <w:p>
      <w:pPr>
        <w:jc w:val="center"/>
        <w:outlineLvl w:val="1"/>
        <w:rPr>
          <w:rFonts w:hint="eastAsia" w:ascii="方正小标宋_GBK" w:hAnsi="方正小标宋_GBK" w:eastAsia="方正小标宋_GBK" w:cs="方正小标宋_GBK"/>
          <w:color w:val="000000"/>
          <w:sz w:val="36"/>
          <w:lang w:eastAsia="zh-CN"/>
        </w:rPr>
      </w:pPr>
      <w:bookmarkStart w:id="1"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预算项目支出</w:t>
      </w:r>
      <w:r>
        <w:rPr>
          <w:rFonts w:hint="eastAsia" w:ascii="方正小标宋_GBK" w:hAnsi="方正小标宋_GBK" w:eastAsia="方正小标宋_GBK" w:cs="方正小标宋_GBK"/>
          <w:color w:val="000000"/>
          <w:sz w:val="36"/>
          <w:lang w:eastAsia="zh-CN"/>
        </w:rPr>
        <w:t>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63"/>
        <w:gridCol w:w="2531"/>
        <w:gridCol w:w="1163"/>
        <w:gridCol w:w="1237"/>
        <w:gridCol w:w="1050"/>
        <w:gridCol w:w="731"/>
        <w:gridCol w:w="938"/>
        <w:gridCol w:w="1125"/>
        <w:gridCol w:w="806"/>
        <w:gridCol w:w="713"/>
        <w:gridCol w:w="12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544" w:type="dxa"/>
            <w:gridSpan w:val="5"/>
            <w:tcBorders>
              <w:top w:val="single" w:color="FFFFFF" w:sz="6" w:space="0"/>
              <w:left w:val="single" w:color="FFFFFF" w:sz="6" w:space="0"/>
              <w:right w:val="single" w:color="FFFFFF" w:sz="6" w:space="0"/>
            </w:tcBorders>
            <w:noWrap w:val="0"/>
            <w:vAlign w:val="center"/>
          </w:tcPr>
          <w:p>
            <w:pPr>
              <w:pStyle w:val="13"/>
              <w:rPr>
                <w:rFonts w:hint="default" w:eastAsia="方正小标宋_GBK"/>
                <w:lang w:val="en-US" w:eastAsia="zh-CN"/>
              </w:rPr>
            </w:pPr>
            <w:r>
              <w:t>287</w:t>
            </w:r>
            <w:r>
              <w:rPr>
                <w:rFonts w:hint="eastAsia"/>
                <w:lang w:val="en-US" w:eastAsia="zh-CN"/>
              </w:rPr>
              <w:t>001</w:t>
            </w:r>
            <w:r>
              <w:t>涞水县委老干部局</w:t>
            </w:r>
            <w:r>
              <w:rPr>
                <w:rFonts w:hint="eastAsia"/>
                <w:lang w:val="en-US" w:eastAsia="zh-CN"/>
              </w:rPr>
              <w:t xml:space="preserve">                                                   预算年度：2023年</w:t>
            </w:r>
          </w:p>
        </w:tc>
        <w:tc>
          <w:tcPr>
            <w:tcW w:w="5526" w:type="dxa"/>
            <w:gridSpan w:val="6"/>
            <w:tcBorders>
              <w:top w:val="single" w:color="FFFFFF" w:sz="6" w:space="0"/>
              <w:left w:val="single" w:color="FFFFFF" w:sz="6" w:space="0"/>
              <w:right w:val="single" w:color="FFFFFF" w:sz="6" w:space="0"/>
            </w:tcBorders>
            <w:noWrap w:val="0"/>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563" w:type="dxa"/>
            <w:vMerge w:val="restart"/>
            <w:noWrap w:val="0"/>
            <w:vAlign w:val="center"/>
          </w:tcPr>
          <w:p>
            <w:pPr>
              <w:pStyle w:val="14"/>
            </w:pPr>
            <w:r>
              <w:t>项目名称</w:t>
            </w:r>
          </w:p>
        </w:tc>
        <w:tc>
          <w:tcPr>
            <w:tcW w:w="2531" w:type="dxa"/>
            <w:vMerge w:val="restart"/>
            <w:noWrap w:val="0"/>
            <w:vAlign w:val="center"/>
          </w:tcPr>
          <w:p>
            <w:pPr>
              <w:pStyle w:val="14"/>
            </w:pPr>
            <w:r>
              <w:t>项目承担单位</w:t>
            </w:r>
          </w:p>
        </w:tc>
        <w:tc>
          <w:tcPr>
            <w:tcW w:w="1163" w:type="dxa"/>
            <w:vMerge w:val="restart"/>
            <w:noWrap w:val="0"/>
            <w:vAlign w:val="center"/>
          </w:tcPr>
          <w:p>
            <w:pPr>
              <w:pStyle w:val="14"/>
            </w:pPr>
            <w:r>
              <w:t>功能分类科目编码</w:t>
            </w:r>
          </w:p>
        </w:tc>
        <w:tc>
          <w:tcPr>
            <w:tcW w:w="7813" w:type="dxa"/>
            <w:gridSpan w:val="8"/>
            <w:noWrap w:val="0"/>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563" w:type="dxa"/>
            <w:vMerge w:val="continue"/>
            <w:noWrap w:val="0"/>
            <w:vAlign w:val="top"/>
          </w:tcPr>
          <w:p/>
        </w:tc>
        <w:tc>
          <w:tcPr>
            <w:tcW w:w="2531" w:type="dxa"/>
            <w:vMerge w:val="continue"/>
            <w:noWrap w:val="0"/>
            <w:vAlign w:val="top"/>
          </w:tcPr>
          <w:p/>
        </w:tc>
        <w:tc>
          <w:tcPr>
            <w:tcW w:w="1163" w:type="dxa"/>
            <w:vMerge w:val="continue"/>
            <w:noWrap w:val="0"/>
            <w:vAlign w:val="top"/>
          </w:tcPr>
          <w:p/>
        </w:tc>
        <w:tc>
          <w:tcPr>
            <w:tcW w:w="1237" w:type="dxa"/>
            <w:noWrap w:val="0"/>
            <w:vAlign w:val="center"/>
          </w:tcPr>
          <w:p>
            <w:pPr>
              <w:pStyle w:val="14"/>
            </w:pPr>
            <w:r>
              <w:t>合 计</w:t>
            </w:r>
          </w:p>
        </w:tc>
        <w:tc>
          <w:tcPr>
            <w:tcW w:w="1050" w:type="dxa"/>
            <w:noWrap w:val="0"/>
            <w:vAlign w:val="center"/>
          </w:tcPr>
          <w:p>
            <w:pPr>
              <w:pStyle w:val="14"/>
            </w:pPr>
            <w:r>
              <w:t>一般公共    预算拨款</w:t>
            </w:r>
          </w:p>
        </w:tc>
        <w:tc>
          <w:tcPr>
            <w:tcW w:w="731" w:type="dxa"/>
            <w:noWrap w:val="0"/>
            <w:vAlign w:val="center"/>
          </w:tcPr>
          <w:p>
            <w:pPr>
              <w:pStyle w:val="14"/>
            </w:pPr>
            <w:r>
              <w:t>基金预算    拨款</w:t>
            </w:r>
          </w:p>
        </w:tc>
        <w:tc>
          <w:tcPr>
            <w:tcW w:w="938" w:type="dxa"/>
            <w:noWrap w:val="0"/>
            <w:vAlign w:val="center"/>
          </w:tcPr>
          <w:p>
            <w:pPr>
              <w:pStyle w:val="14"/>
            </w:pPr>
            <w:r>
              <w:t>国有资本经营预算拨款</w:t>
            </w:r>
          </w:p>
        </w:tc>
        <w:tc>
          <w:tcPr>
            <w:tcW w:w="1125" w:type="dxa"/>
            <w:noWrap w:val="0"/>
            <w:vAlign w:val="center"/>
          </w:tcPr>
          <w:p>
            <w:pPr>
              <w:pStyle w:val="14"/>
            </w:pPr>
            <w:r>
              <w:t>财政专户    核拨</w:t>
            </w:r>
          </w:p>
        </w:tc>
        <w:tc>
          <w:tcPr>
            <w:tcW w:w="806" w:type="dxa"/>
            <w:noWrap w:val="0"/>
            <w:vAlign w:val="center"/>
          </w:tcPr>
          <w:p>
            <w:pPr>
              <w:pStyle w:val="14"/>
            </w:pPr>
            <w:r>
              <w:t>单位资金</w:t>
            </w:r>
          </w:p>
        </w:tc>
        <w:tc>
          <w:tcPr>
            <w:tcW w:w="713" w:type="dxa"/>
            <w:noWrap w:val="0"/>
            <w:vAlign w:val="center"/>
          </w:tcPr>
          <w:p>
            <w:pPr>
              <w:pStyle w:val="14"/>
            </w:pPr>
            <w:r>
              <w:t>财政拨款    结转</w:t>
            </w:r>
          </w:p>
        </w:tc>
        <w:tc>
          <w:tcPr>
            <w:tcW w:w="1213" w:type="dxa"/>
            <w:noWrap w:val="0"/>
            <w:vAlign w:val="center"/>
          </w:tcPr>
          <w:p>
            <w:pPr>
              <w:pStyle w:val="14"/>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63" w:type="dxa"/>
            <w:noWrap w:val="0"/>
            <w:vAlign w:val="center"/>
          </w:tcPr>
          <w:p>
            <w:pPr>
              <w:pStyle w:val="18"/>
              <w:spacing w:before="0" w:after="0"/>
              <w:ind w:firstLine="0"/>
            </w:pPr>
            <w:r>
              <w:t>合计</w:t>
            </w:r>
          </w:p>
        </w:tc>
        <w:tc>
          <w:tcPr>
            <w:tcW w:w="2531" w:type="dxa"/>
            <w:noWrap w:val="0"/>
            <w:vAlign w:val="center"/>
          </w:tcPr>
          <w:p>
            <w:pPr>
              <w:pStyle w:val="19"/>
            </w:pPr>
          </w:p>
        </w:tc>
        <w:tc>
          <w:tcPr>
            <w:tcW w:w="1163" w:type="dxa"/>
            <w:noWrap w:val="0"/>
            <w:vAlign w:val="center"/>
          </w:tcPr>
          <w:p>
            <w:pPr>
              <w:pStyle w:val="19"/>
            </w:pPr>
          </w:p>
        </w:tc>
        <w:tc>
          <w:tcPr>
            <w:tcW w:w="1237" w:type="dxa"/>
            <w:noWrap w:val="0"/>
            <w:vAlign w:val="center"/>
          </w:tcPr>
          <w:p>
            <w:pPr>
              <w:pStyle w:val="19"/>
            </w:pPr>
            <w:r>
              <w:t>268.12</w:t>
            </w:r>
          </w:p>
        </w:tc>
        <w:tc>
          <w:tcPr>
            <w:tcW w:w="1050" w:type="dxa"/>
            <w:noWrap w:val="0"/>
            <w:vAlign w:val="center"/>
          </w:tcPr>
          <w:p>
            <w:pPr>
              <w:pStyle w:val="19"/>
            </w:pPr>
            <w:r>
              <w:t>268.12</w:t>
            </w:r>
          </w:p>
        </w:tc>
        <w:tc>
          <w:tcPr>
            <w:tcW w:w="731" w:type="dxa"/>
            <w:noWrap w:val="0"/>
            <w:vAlign w:val="center"/>
          </w:tcPr>
          <w:p>
            <w:pPr>
              <w:pStyle w:val="19"/>
            </w:pPr>
          </w:p>
        </w:tc>
        <w:tc>
          <w:tcPr>
            <w:tcW w:w="938" w:type="dxa"/>
            <w:noWrap w:val="0"/>
            <w:vAlign w:val="center"/>
          </w:tcPr>
          <w:p>
            <w:pPr>
              <w:pStyle w:val="19"/>
            </w:pPr>
          </w:p>
        </w:tc>
        <w:tc>
          <w:tcPr>
            <w:tcW w:w="1125" w:type="dxa"/>
            <w:noWrap w:val="0"/>
            <w:vAlign w:val="center"/>
          </w:tcPr>
          <w:p>
            <w:pPr>
              <w:pStyle w:val="19"/>
            </w:pPr>
          </w:p>
        </w:tc>
        <w:tc>
          <w:tcPr>
            <w:tcW w:w="806" w:type="dxa"/>
            <w:noWrap w:val="0"/>
            <w:vAlign w:val="center"/>
          </w:tcPr>
          <w:p>
            <w:pPr>
              <w:pStyle w:val="19"/>
            </w:pPr>
          </w:p>
        </w:tc>
        <w:tc>
          <w:tcPr>
            <w:tcW w:w="713" w:type="dxa"/>
            <w:noWrap w:val="0"/>
            <w:vAlign w:val="center"/>
          </w:tcPr>
          <w:p>
            <w:pPr>
              <w:pStyle w:val="19"/>
            </w:pPr>
          </w:p>
        </w:tc>
        <w:tc>
          <w:tcPr>
            <w:tcW w:w="121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3" w:hRule="atLeast"/>
          <w:jc w:val="center"/>
        </w:trPr>
        <w:tc>
          <w:tcPr>
            <w:tcW w:w="2563" w:type="dxa"/>
            <w:noWrap w:val="0"/>
            <w:vAlign w:val="center"/>
          </w:tcPr>
          <w:p>
            <w:pPr>
              <w:pStyle w:val="20"/>
            </w:pPr>
            <w:r>
              <w:t>特定目标类项目小计</w:t>
            </w:r>
          </w:p>
        </w:tc>
        <w:tc>
          <w:tcPr>
            <w:tcW w:w="2531" w:type="dxa"/>
            <w:noWrap w:val="0"/>
            <w:vAlign w:val="center"/>
          </w:tcPr>
          <w:p>
            <w:pPr>
              <w:pStyle w:val="19"/>
            </w:pPr>
          </w:p>
        </w:tc>
        <w:tc>
          <w:tcPr>
            <w:tcW w:w="1163" w:type="dxa"/>
            <w:noWrap w:val="0"/>
            <w:vAlign w:val="center"/>
          </w:tcPr>
          <w:p>
            <w:pPr>
              <w:pStyle w:val="19"/>
            </w:pPr>
          </w:p>
        </w:tc>
        <w:tc>
          <w:tcPr>
            <w:tcW w:w="1237" w:type="dxa"/>
            <w:noWrap w:val="0"/>
            <w:vAlign w:val="center"/>
          </w:tcPr>
          <w:p>
            <w:pPr>
              <w:pStyle w:val="19"/>
            </w:pPr>
            <w:r>
              <w:t>268.12</w:t>
            </w:r>
          </w:p>
        </w:tc>
        <w:tc>
          <w:tcPr>
            <w:tcW w:w="1050" w:type="dxa"/>
            <w:noWrap w:val="0"/>
            <w:vAlign w:val="center"/>
          </w:tcPr>
          <w:p>
            <w:pPr>
              <w:pStyle w:val="19"/>
            </w:pPr>
            <w:r>
              <w:t>268.12</w:t>
            </w:r>
          </w:p>
        </w:tc>
        <w:tc>
          <w:tcPr>
            <w:tcW w:w="731" w:type="dxa"/>
            <w:noWrap w:val="0"/>
            <w:vAlign w:val="center"/>
          </w:tcPr>
          <w:p>
            <w:pPr>
              <w:pStyle w:val="19"/>
            </w:pPr>
          </w:p>
        </w:tc>
        <w:tc>
          <w:tcPr>
            <w:tcW w:w="938" w:type="dxa"/>
            <w:noWrap w:val="0"/>
            <w:vAlign w:val="center"/>
          </w:tcPr>
          <w:p>
            <w:pPr>
              <w:pStyle w:val="19"/>
            </w:pPr>
          </w:p>
        </w:tc>
        <w:tc>
          <w:tcPr>
            <w:tcW w:w="1125" w:type="dxa"/>
            <w:noWrap w:val="0"/>
            <w:vAlign w:val="center"/>
          </w:tcPr>
          <w:p>
            <w:pPr>
              <w:pStyle w:val="19"/>
            </w:pPr>
          </w:p>
        </w:tc>
        <w:tc>
          <w:tcPr>
            <w:tcW w:w="806" w:type="dxa"/>
            <w:noWrap w:val="0"/>
            <w:vAlign w:val="center"/>
          </w:tcPr>
          <w:p>
            <w:pPr>
              <w:pStyle w:val="19"/>
            </w:pPr>
          </w:p>
        </w:tc>
        <w:tc>
          <w:tcPr>
            <w:tcW w:w="713" w:type="dxa"/>
            <w:noWrap w:val="0"/>
            <w:vAlign w:val="center"/>
          </w:tcPr>
          <w:p>
            <w:pPr>
              <w:pStyle w:val="19"/>
            </w:pPr>
          </w:p>
        </w:tc>
        <w:tc>
          <w:tcPr>
            <w:tcW w:w="1213"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63" w:type="dxa"/>
            <w:noWrap w:val="0"/>
            <w:vAlign w:val="center"/>
          </w:tcPr>
          <w:p>
            <w:pPr>
              <w:pStyle w:val="16"/>
              <w:jc w:val="left"/>
            </w:pPr>
            <w:r>
              <w:t>1、2023年春节慰问离休干部经费</w:t>
            </w:r>
          </w:p>
        </w:tc>
        <w:tc>
          <w:tcPr>
            <w:tcW w:w="2531" w:type="dxa"/>
            <w:noWrap w:val="0"/>
            <w:vAlign w:val="center"/>
          </w:tcPr>
          <w:p>
            <w:pPr>
              <w:pStyle w:val="16"/>
            </w:pPr>
            <w:r>
              <w:t>中国共产党涞水县委员会老干部局本级</w:t>
            </w:r>
          </w:p>
        </w:tc>
        <w:tc>
          <w:tcPr>
            <w:tcW w:w="1163" w:type="dxa"/>
            <w:noWrap w:val="0"/>
            <w:vAlign w:val="center"/>
          </w:tcPr>
          <w:p>
            <w:pPr>
              <w:pStyle w:val="16"/>
            </w:pPr>
            <w:r>
              <w:t>2080501</w:t>
            </w:r>
          </w:p>
        </w:tc>
        <w:tc>
          <w:tcPr>
            <w:tcW w:w="1237" w:type="dxa"/>
            <w:noWrap w:val="0"/>
            <w:vAlign w:val="center"/>
          </w:tcPr>
          <w:p>
            <w:pPr>
              <w:pStyle w:val="15"/>
            </w:pPr>
            <w:r>
              <w:t>5.00</w:t>
            </w:r>
          </w:p>
        </w:tc>
        <w:tc>
          <w:tcPr>
            <w:tcW w:w="1050" w:type="dxa"/>
            <w:noWrap w:val="0"/>
            <w:vAlign w:val="center"/>
          </w:tcPr>
          <w:p>
            <w:pPr>
              <w:pStyle w:val="15"/>
            </w:pPr>
            <w:r>
              <w:t>5.00</w:t>
            </w:r>
          </w:p>
        </w:tc>
        <w:tc>
          <w:tcPr>
            <w:tcW w:w="731" w:type="dxa"/>
            <w:noWrap w:val="0"/>
            <w:vAlign w:val="center"/>
          </w:tcPr>
          <w:p>
            <w:pPr>
              <w:pStyle w:val="15"/>
            </w:pPr>
          </w:p>
        </w:tc>
        <w:tc>
          <w:tcPr>
            <w:tcW w:w="938" w:type="dxa"/>
            <w:noWrap w:val="0"/>
            <w:vAlign w:val="center"/>
          </w:tcPr>
          <w:p>
            <w:pPr>
              <w:pStyle w:val="15"/>
            </w:pPr>
          </w:p>
        </w:tc>
        <w:tc>
          <w:tcPr>
            <w:tcW w:w="1125" w:type="dxa"/>
            <w:noWrap w:val="0"/>
            <w:vAlign w:val="center"/>
          </w:tcPr>
          <w:p>
            <w:pPr>
              <w:pStyle w:val="15"/>
            </w:pPr>
          </w:p>
        </w:tc>
        <w:tc>
          <w:tcPr>
            <w:tcW w:w="806" w:type="dxa"/>
            <w:noWrap w:val="0"/>
            <w:vAlign w:val="center"/>
          </w:tcPr>
          <w:p>
            <w:pPr>
              <w:pStyle w:val="15"/>
            </w:pPr>
          </w:p>
        </w:tc>
        <w:tc>
          <w:tcPr>
            <w:tcW w:w="713" w:type="dxa"/>
            <w:noWrap w:val="0"/>
            <w:vAlign w:val="center"/>
          </w:tcPr>
          <w:p>
            <w:pPr>
              <w:pStyle w:val="15"/>
            </w:pPr>
          </w:p>
        </w:tc>
        <w:tc>
          <w:tcPr>
            <w:tcW w:w="121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63" w:type="dxa"/>
            <w:noWrap w:val="0"/>
            <w:vAlign w:val="center"/>
          </w:tcPr>
          <w:p>
            <w:pPr>
              <w:pStyle w:val="16"/>
              <w:jc w:val="left"/>
            </w:pPr>
            <w:r>
              <w:t>2、2023年关心下一代经费</w:t>
            </w:r>
          </w:p>
        </w:tc>
        <w:tc>
          <w:tcPr>
            <w:tcW w:w="2531" w:type="dxa"/>
            <w:noWrap w:val="0"/>
            <w:vAlign w:val="center"/>
          </w:tcPr>
          <w:p>
            <w:pPr>
              <w:pStyle w:val="16"/>
            </w:pPr>
            <w:r>
              <w:t>中国共产党涞水县委员会老干部局本级</w:t>
            </w:r>
          </w:p>
        </w:tc>
        <w:tc>
          <w:tcPr>
            <w:tcW w:w="1163" w:type="dxa"/>
            <w:noWrap w:val="0"/>
            <w:vAlign w:val="center"/>
          </w:tcPr>
          <w:p>
            <w:pPr>
              <w:pStyle w:val="16"/>
            </w:pPr>
            <w:r>
              <w:t>2080503</w:t>
            </w:r>
          </w:p>
        </w:tc>
        <w:tc>
          <w:tcPr>
            <w:tcW w:w="1237" w:type="dxa"/>
            <w:noWrap w:val="0"/>
            <w:vAlign w:val="center"/>
          </w:tcPr>
          <w:p>
            <w:pPr>
              <w:pStyle w:val="15"/>
            </w:pPr>
            <w:r>
              <w:t>6.00</w:t>
            </w:r>
          </w:p>
        </w:tc>
        <w:tc>
          <w:tcPr>
            <w:tcW w:w="1050" w:type="dxa"/>
            <w:noWrap w:val="0"/>
            <w:vAlign w:val="center"/>
          </w:tcPr>
          <w:p>
            <w:pPr>
              <w:pStyle w:val="15"/>
            </w:pPr>
            <w:r>
              <w:t>6.00</w:t>
            </w:r>
          </w:p>
        </w:tc>
        <w:tc>
          <w:tcPr>
            <w:tcW w:w="731" w:type="dxa"/>
            <w:noWrap w:val="0"/>
            <w:vAlign w:val="center"/>
          </w:tcPr>
          <w:p>
            <w:pPr>
              <w:pStyle w:val="15"/>
            </w:pPr>
          </w:p>
        </w:tc>
        <w:tc>
          <w:tcPr>
            <w:tcW w:w="938" w:type="dxa"/>
            <w:noWrap w:val="0"/>
            <w:vAlign w:val="center"/>
          </w:tcPr>
          <w:p>
            <w:pPr>
              <w:pStyle w:val="15"/>
            </w:pPr>
          </w:p>
        </w:tc>
        <w:tc>
          <w:tcPr>
            <w:tcW w:w="1125" w:type="dxa"/>
            <w:noWrap w:val="0"/>
            <w:vAlign w:val="center"/>
          </w:tcPr>
          <w:p>
            <w:pPr>
              <w:pStyle w:val="15"/>
            </w:pPr>
          </w:p>
        </w:tc>
        <w:tc>
          <w:tcPr>
            <w:tcW w:w="806" w:type="dxa"/>
            <w:noWrap w:val="0"/>
            <w:vAlign w:val="center"/>
          </w:tcPr>
          <w:p>
            <w:pPr>
              <w:pStyle w:val="15"/>
            </w:pPr>
          </w:p>
        </w:tc>
        <w:tc>
          <w:tcPr>
            <w:tcW w:w="713" w:type="dxa"/>
            <w:noWrap w:val="0"/>
            <w:vAlign w:val="center"/>
          </w:tcPr>
          <w:p>
            <w:pPr>
              <w:pStyle w:val="15"/>
            </w:pPr>
          </w:p>
        </w:tc>
        <w:tc>
          <w:tcPr>
            <w:tcW w:w="121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63" w:type="dxa"/>
            <w:noWrap w:val="0"/>
            <w:vAlign w:val="center"/>
          </w:tcPr>
          <w:p>
            <w:pPr>
              <w:pStyle w:val="16"/>
              <w:jc w:val="left"/>
            </w:pPr>
            <w:r>
              <w:t>3、2023年老年大学经费</w:t>
            </w:r>
          </w:p>
        </w:tc>
        <w:tc>
          <w:tcPr>
            <w:tcW w:w="2531" w:type="dxa"/>
            <w:noWrap w:val="0"/>
            <w:vAlign w:val="center"/>
          </w:tcPr>
          <w:p>
            <w:pPr>
              <w:pStyle w:val="16"/>
            </w:pPr>
            <w:r>
              <w:t>中国共产党涞水县委员会老干部局本级</w:t>
            </w:r>
          </w:p>
        </w:tc>
        <w:tc>
          <w:tcPr>
            <w:tcW w:w="1163" w:type="dxa"/>
            <w:noWrap w:val="0"/>
            <w:vAlign w:val="center"/>
          </w:tcPr>
          <w:p>
            <w:pPr>
              <w:pStyle w:val="16"/>
            </w:pPr>
            <w:r>
              <w:t>2080503</w:t>
            </w:r>
          </w:p>
        </w:tc>
        <w:tc>
          <w:tcPr>
            <w:tcW w:w="1237" w:type="dxa"/>
            <w:noWrap w:val="0"/>
            <w:vAlign w:val="center"/>
          </w:tcPr>
          <w:p>
            <w:pPr>
              <w:pStyle w:val="15"/>
            </w:pPr>
            <w:r>
              <w:t>2.00</w:t>
            </w:r>
          </w:p>
        </w:tc>
        <w:tc>
          <w:tcPr>
            <w:tcW w:w="1050" w:type="dxa"/>
            <w:noWrap w:val="0"/>
            <w:vAlign w:val="center"/>
          </w:tcPr>
          <w:p>
            <w:pPr>
              <w:pStyle w:val="15"/>
            </w:pPr>
            <w:r>
              <w:t>2.00</w:t>
            </w:r>
          </w:p>
        </w:tc>
        <w:tc>
          <w:tcPr>
            <w:tcW w:w="731" w:type="dxa"/>
            <w:noWrap w:val="0"/>
            <w:vAlign w:val="center"/>
          </w:tcPr>
          <w:p>
            <w:pPr>
              <w:pStyle w:val="15"/>
            </w:pPr>
          </w:p>
        </w:tc>
        <w:tc>
          <w:tcPr>
            <w:tcW w:w="938" w:type="dxa"/>
            <w:noWrap w:val="0"/>
            <w:vAlign w:val="center"/>
          </w:tcPr>
          <w:p>
            <w:pPr>
              <w:pStyle w:val="15"/>
            </w:pPr>
          </w:p>
        </w:tc>
        <w:tc>
          <w:tcPr>
            <w:tcW w:w="1125" w:type="dxa"/>
            <w:noWrap w:val="0"/>
            <w:vAlign w:val="center"/>
          </w:tcPr>
          <w:p>
            <w:pPr>
              <w:pStyle w:val="15"/>
            </w:pPr>
          </w:p>
        </w:tc>
        <w:tc>
          <w:tcPr>
            <w:tcW w:w="806" w:type="dxa"/>
            <w:noWrap w:val="0"/>
            <w:vAlign w:val="center"/>
          </w:tcPr>
          <w:p>
            <w:pPr>
              <w:pStyle w:val="15"/>
            </w:pPr>
          </w:p>
        </w:tc>
        <w:tc>
          <w:tcPr>
            <w:tcW w:w="713" w:type="dxa"/>
            <w:noWrap w:val="0"/>
            <w:vAlign w:val="center"/>
          </w:tcPr>
          <w:p>
            <w:pPr>
              <w:pStyle w:val="15"/>
            </w:pPr>
          </w:p>
        </w:tc>
        <w:tc>
          <w:tcPr>
            <w:tcW w:w="121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63" w:type="dxa"/>
            <w:noWrap w:val="0"/>
            <w:vAlign w:val="center"/>
          </w:tcPr>
          <w:p>
            <w:pPr>
              <w:pStyle w:val="16"/>
              <w:jc w:val="left"/>
            </w:pPr>
            <w:r>
              <w:t>4、2023年老年建设促进会建设经费</w:t>
            </w:r>
          </w:p>
        </w:tc>
        <w:tc>
          <w:tcPr>
            <w:tcW w:w="2531" w:type="dxa"/>
            <w:noWrap w:val="0"/>
            <w:vAlign w:val="center"/>
          </w:tcPr>
          <w:p>
            <w:pPr>
              <w:pStyle w:val="16"/>
            </w:pPr>
            <w:r>
              <w:t>中国共产党涞水县委员会老干部局本级</w:t>
            </w:r>
          </w:p>
        </w:tc>
        <w:tc>
          <w:tcPr>
            <w:tcW w:w="1163" w:type="dxa"/>
            <w:noWrap w:val="0"/>
            <w:vAlign w:val="center"/>
          </w:tcPr>
          <w:p>
            <w:pPr>
              <w:pStyle w:val="16"/>
            </w:pPr>
            <w:r>
              <w:t>2080503</w:t>
            </w:r>
          </w:p>
        </w:tc>
        <w:tc>
          <w:tcPr>
            <w:tcW w:w="1237" w:type="dxa"/>
            <w:noWrap w:val="0"/>
            <w:vAlign w:val="center"/>
          </w:tcPr>
          <w:p>
            <w:pPr>
              <w:pStyle w:val="15"/>
            </w:pPr>
            <w:r>
              <w:t>4.00</w:t>
            </w:r>
          </w:p>
        </w:tc>
        <w:tc>
          <w:tcPr>
            <w:tcW w:w="1050" w:type="dxa"/>
            <w:noWrap w:val="0"/>
            <w:vAlign w:val="center"/>
          </w:tcPr>
          <w:p>
            <w:pPr>
              <w:pStyle w:val="15"/>
            </w:pPr>
            <w:r>
              <w:t>4.00</w:t>
            </w:r>
          </w:p>
        </w:tc>
        <w:tc>
          <w:tcPr>
            <w:tcW w:w="731" w:type="dxa"/>
            <w:noWrap w:val="0"/>
            <w:vAlign w:val="center"/>
          </w:tcPr>
          <w:p>
            <w:pPr>
              <w:pStyle w:val="15"/>
            </w:pPr>
          </w:p>
        </w:tc>
        <w:tc>
          <w:tcPr>
            <w:tcW w:w="938" w:type="dxa"/>
            <w:noWrap w:val="0"/>
            <w:vAlign w:val="center"/>
          </w:tcPr>
          <w:p>
            <w:pPr>
              <w:pStyle w:val="15"/>
            </w:pPr>
          </w:p>
        </w:tc>
        <w:tc>
          <w:tcPr>
            <w:tcW w:w="1125" w:type="dxa"/>
            <w:noWrap w:val="0"/>
            <w:vAlign w:val="center"/>
          </w:tcPr>
          <w:p>
            <w:pPr>
              <w:pStyle w:val="15"/>
            </w:pPr>
          </w:p>
        </w:tc>
        <w:tc>
          <w:tcPr>
            <w:tcW w:w="806" w:type="dxa"/>
            <w:noWrap w:val="0"/>
            <w:vAlign w:val="center"/>
          </w:tcPr>
          <w:p>
            <w:pPr>
              <w:pStyle w:val="15"/>
            </w:pPr>
          </w:p>
        </w:tc>
        <w:tc>
          <w:tcPr>
            <w:tcW w:w="713" w:type="dxa"/>
            <w:noWrap w:val="0"/>
            <w:vAlign w:val="center"/>
          </w:tcPr>
          <w:p>
            <w:pPr>
              <w:pStyle w:val="15"/>
            </w:pPr>
          </w:p>
        </w:tc>
        <w:tc>
          <w:tcPr>
            <w:tcW w:w="121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63" w:type="dxa"/>
            <w:noWrap w:val="0"/>
            <w:vAlign w:val="center"/>
          </w:tcPr>
          <w:p>
            <w:pPr>
              <w:pStyle w:val="16"/>
              <w:jc w:val="left"/>
            </w:pPr>
            <w:r>
              <w:t>5、2023年离退休干部帮扶经费</w:t>
            </w:r>
          </w:p>
        </w:tc>
        <w:tc>
          <w:tcPr>
            <w:tcW w:w="2531" w:type="dxa"/>
            <w:noWrap w:val="0"/>
            <w:vAlign w:val="center"/>
          </w:tcPr>
          <w:p>
            <w:pPr>
              <w:pStyle w:val="16"/>
            </w:pPr>
            <w:r>
              <w:t>中国共产党涞水县委员会老干部局本级</w:t>
            </w:r>
          </w:p>
        </w:tc>
        <w:tc>
          <w:tcPr>
            <w:tcW w:w="1163" w:type="dxa"/>
            <w:noWrap w:val="0"/>
            <w:vAlign w:val="center"/>
          </w:tcPr>
          <w:p>
            <w:pPr>
              <w:pStyle w:val="16"/>
            </w:pPr>
            <w:r>
              <w:t>2080501</w:t>
            </w:r>
          </w:p>
        </w:tc>
        <w:tc>
          <w:tcPr>
            <w:tcW w:w="1237" w:type="dxa"/>
            <w:noWrap w:val="0"/>
            <w:vAlign w:val="center"/>
          </w:tcPr>
          <w:p>
            <w:pPr>
              <w:pStyle w:val="15"/>
            </w:pPr>
            <w:r>
              <w:t>5.00</w:t>
            </w:r>
          </w:p>
        </w:tc>
        <w:tc>
          <w:tcPr>
            <w:tcW w:w="1050" w:type="dxa"/>
            <w:noWrap w:val="0"/>
            <w:vAlign w:val="center"/>
          </w:tcPr>
          <w:p>
            <w:pPr>
              <w:pStyle w:val="15"/>
            </w:pPr>
            <w:r>
              <w:t>5.00</w:t>
            </w:r>
          </w:p>
        </w:tc>
        <w:tc>
          <w:tcPr>
            <w:tcW w:w="731" w:type="dxa"/>
            <w:noWrap w:val="0"/>
            <w:vAlign w:val="center"/>
          </w:tcPr>
          <w:p>
            <w:pPr>
              <w:pStyle w:val="15"/>
            </w:pPr>
          </w:p>
        </w:tc>
        <w:tc>
          <w:tcPr>
            <w:tcW w:w="938" w:type="dxa"/>
            <w:noWrap w:val="0"/>
            <w:vAlign w:val="center"/>
          </w:tcPr>
          <w:p>
            <w:pPr>
              <w:pStyle w:val="15"/>
            </w:pPr>
          </w:p>
        </w:tc>
        <w:tc>
          <w:tcPr>
            <w:tcW w:w="1125" w:type="dxa"/>
            <w:noWrap w:val="0"/>
            <w:vAlign w:val="center"/>
          </w:tcPr>
          <w:p>
            <w:pPr>
              <w:pStyle w:val="15"/>
            </w:pPr>
          </w:p>
        </w:tc>
        <w:tc>
          <w:tcPr>
            <w:tcW w:w="806" w:type="dxa"/>
            <w:noWrap w:val="0"/>
            <w:vAlign w:val="center"/>
          </w:tcPr>
          <w:p>
            <w:pPr>
              <w:pStyle w:val="15"/>
            </w:pPr>
          </w:p>
        </w:tc>
        <w:tc>
          <w:tcPr>
            <w:tcW w:w="713" w:type="dxa"/>
            <w:noWrap w:val="0"/>
            <w:vAlign w:val="center"/>
          </w:tcPr>
          <w:p>
            <w:pPr>
              <w:pStyle w:val="15"/>
            </w:pPr>
          </w:p>
        </w:tc>
        <w:tc>
          <w:tcPr>
            <w:tcW w:w="121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63" w:type="dxa"/>
            <w:noWrap w:val="0"/>
            <w:vAlign w:val="center"/>
          </w:tcPr>
          <w:p>
            <w:pPr>
              <w:pStyle w:val="16"/>
              <w:jc w:val="left"/>
            </w:pPr>
            <w:r>
              <w:t>6、2023年离休干部特需经费</w:t>
            </w:r>
          </w:p>
        </w:tc>
        <w:tc>
          <w:tcPr>
            <w:tcW w:w="2531" w:type="dxa"/>
            <w:noWrap w:val="0"/>
            <w:vAlign w:val="center"/>
          </w:tcPr>
          <w:p>
            <w:pPr>
              <w:pStyle w:val="16"/>
            </w:pPr>
            <w:r>
              <w:t>中国共产党涞水县委员会老干部局本级</w:t>
            </w:r>
          </w:p>
        </w:tc>
        <w:tc>
          <w:tcPr>
            <w:tcW w:w="1163" w:type="dxa"/>
            <w:noWrap w:val="0"/>
            <w:vAlign w:val="center"/>
          </w:tcPr>
          <w:p>
            <w:pPr>
              <w:pStyle w:val="16"/>
            </w:pPr>
            <w:r>
              <w:t>2080502</w:t>
            </w:r>
          </w:p>
        </w:tc>
        <w:tc>
          <w:tcPr>
            <w:tcW w:w="1237" w:type="dxa"/>
            <w:noWrap w:val="0"/>
            <w:vAlign w:val="center"/>
          </w:tcPr>
          <w:p>
            <w:pPr>
              <w:pStyle w:val="15"/>
            </w:pPr>
            <w:r>
              <w:t>8.70</w:t>
            </w:r>
          </w:p>
        </w:tc>
        <w:tc>
          <w:tcPr>
            <w:tcW w:w="1050" w:type="dxa"/>
            <w:noWrap w:val="0"/>
            <w:vAlign w:val="center"/>
          </w:tcPr>
          <w:p>
            <w:pPr>
              <w:pStyle w:val="15"/>
            </w:pPr>
            <w:r>
              <w:t>8.70</w:t>
            </w:r>
          </w:p>
        </w:tc>
        <w:tc>
          <w:tcPr>
            <w:tcW w:w="731" w:type="dxa"/>
            <w:noWrap w:val="0"/>
            <w:vAlign w:val="center"/>
          </w:tcPr>
          <w:p>
            <w:pPr>
              <w:pStyle w:val="15"/>
            </w:pPr>
          </w:p>
        </w:tc>
        <w:tc>
          <w:tcPr>
            <w:tcW w:w="938" w:type="dxa"/>
            <w:noWrap w:val="0"/>
            <w:vAlign w:val="center"/>
          </w:tcPr>
          <w:p>
            <w:pPr>
              <w:pStyle w:val="15"/>
            </w:pPr>
          </w:p>
        </w:tc>
        <w:tc>
          <w:tcPr>
            <w:tcW w:w="1125" w:type="dxa"/>
            <w:noWrap w:val="0"/>
            <w:vAlign w:val="center"/>
          </w:tcPr>
          <w:p>
            <w:pPr>
              <w:pStyle w:val="15"/>
            </w:pPr>
          </w:p>
        </w:tc>
        <w:tc>
          <w:tcPr>
            <w:tcW w:w="806" w:type="dxa"/>
            <w:noWrap w:val="0"/>
            <w:vAlign w:val="center"/>
          </w:tcPr>
          <w:p>
            <w:pPr>
              <w:pStyle w:val="15"/>
            </w:pPr>
          </w:p>
        </w:tc>
        <w:tc>
          <w:tcPr>
            <w:tcW w:w="713" w:type="dxa"/>
            <w:noWrap w:val="0"/>
            <w:vAlign w:val="center"/>
          </w:tcPr>
          <w:p>
            <w:pPr>
              <w:pStyle w:val="15"/>
            </w:pPr>
          </w:p>
        </w:tc>
        <w:tc>
          <w:tcPr>
            <w:tcW w:w="121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63" w:type="dxa"/>
            <w:noWrap w:val="0"/>
            <w:vAlign w:val="center"/>
          </w:tcPr>
          <w:p>
            <w:pPr>
              <w:pStyle w:val="16"/>
              <w:jc w:val="left"/>
            </w:pPr>
            <w:r>
              <w:t>7、2023年离休干部药费</w:t>
            </w:r>
          </w:p>
        </w:tc>
        <w:tc>
          <w:tcPr>
            <w:tcW w:w="2531" w:type="dxa"/>
            <w:noWrap w:val="0"/>
            <w:vAlign w:val="center"/>
          </w:tcPr>
          <w:p>
            <w:pPr>
              <w:pStyle w:val="16"/>
            </w:pPr>
            <w:r>
              <w:t>中国共产党涞水县委员会老干部局本级</w:t>
            </w:r>
          </w:p>
        </w:tc>
        <w:tc>
          <w:tcPr>
            <w:tcW w:w="1163" w:type="dxa"/>
            <w:noWrap w:val="0"/>
            <w:vAlign w:val="center"/>
          </w:tcPr>
          <w:p>
            <w:pPr>
              <w:pStyle w:val="16"/>
            </w:pPr>
            <w:r>
              <w:t>2080501</w:t>
            </w:r>
          </w:p>
        </w:tc>
        <w:tc>
          <w:tcPr>
            <w:tcW w:w="1237" w:type="dxa"/>
            <w:noWrap w:val="0"/>
            <w:vAlign w:val="center"/>
          </w:tcPr>
          <w:p>
            <w:pPr>
              <w:pStyle w:val="15"/>
            </w:pPr>
            <w:r>
              <w:t>230.00</w:t>
            </w:r>
          </w:p>
        </w:tc>
        <w:tc>
          <w:tcPr>
            <w:tcW w:w="1050" w:type="dxa"/>
            <w:noWrap w:val="0"/>
            <w:vAlign w:val="center"/>
          </w:tcPr>
          <w:p>
            <w:pPr>
              <w:pStyle w:val="15"/>
            </w:pPr>
            <w:r>
              <w:t>230.00</w:t>
            </w:r>
          </w:p>
        </w:tc>
        <w:tc>
          <w:tcPr>
            <w:tcW w:w="731" w:type="dxa"/>
            <w:noWrap w:val="0"/>
            <w:vAlign w:val="center"/>
          </w:tcPr>
          <w:p>
            <w:pPr>
              <w:pStyle w:val="15"/>
            </w:pPr>
          </w:p>
        </w:tc>
        <w:tc>
          <w:tcPr>
            <w:tcW w:w="938" w:type="dxa"/>
            <w:noWrap w:val="0"/>
            <w:vAlign w:val="center"/>
          </w:tcPr>
          <w:p>
            <w:pPr>
              <w:pStyle w:val="15"/>
            </w:pPr>
          </w:p>
        </w:tc>
        <w:tc>
          <w:tcPr>
            <w:tcW w:w="1125" w:type="dxa"/>
            <w:noWrap w:val="0"/>
            <w:vAlign w:val="center"/>
          </w:tcPr>
          <w:p>
            <w:pPr>
              <w:pStyle w:val="15"/>
            </w:pPr>
          </w:p>
        </w:tc>
        <w:tc>
          <w:tcPr>
            <w:tcW w:w="806" w:type="dxa"/>
            <w:noWrap w:val="0"/>
            <w:vAlign w:val="center"/>
          </w:tcPr>
          <w:p>
            <w:pPr>
              <w:pStyle w:val="15"/>
            </w:pPr>
          </w:p>
        </w:tc>
        <w:tc>
          <w:tcPr>
            <w:tcW w:w="713" w:type="dxa"/>
            <w:noWrap w:val="0"/>
            <w:vAlign w:val="center"/>
          </w:tcPr>
          <w:p>
            <w:pPr>
              <w:pStyle w:val="15"/>
            </w:pPr>
          </w:p>
        </w:tc>
        <w:tc>
          <w:tcPr>
            <w:tcW w:w="121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63" w:type="dxa"/>
            <w:noWrap w:val="0"/>
            <w:vAlign w:val="center"/>
          </w:tcPr>
          <w:p>
            <w:pPr>
              <w:pStyle w:val="16"/>
              <w:jc w:val="left"/>
            </w:pPr>
            <w:r>
              <w:t>8、2023年企业离休干部物业补贴及年终一次性生活补助</w:t>
            </w:r>
          </w:p>
        </w:tc>
        <w:tc>
          <w:tcPr>
            <w:tcW w:w="2531" w:type="dxa"/>
            <w:noWrap w:val="0"/>
            <w:vAlign w:val="center"/>
          </w:tcPr>
          <w:p>
            <w:pPr>
              <w:pStyle w:val="16"/>
            </w:pPr>
            <w:r>
              <w:t>中国共产党涞水县委员会老干部局本级</w:t>
            </w:r>
          </w:p>
        </w:tc>
        <w:tc>
          <w:tcPr>
            <w:tcW w:w="1163" w:type="dxa"/>
            <w:noWrap w:val="0"/>
            <w:vAlign w:val="center"/>
          </w:tcPr>
          <w:p>
            <w:pPr>
              <w:pStyle w:val="16"/>
            </w:pPr>
            <w:r>
              <w:t>2080502</w:t>
            </w:r>
          </w:p>
        </w:tc>
        <w:tc>
          <w:tcPr>
            <w:tcW w:w="1237" w:type="dxa"/>
            <w:noWrap w:val="0"/>
            <w:vAlign w:val="center"/>
          </w:tcPr>
          <w:p>
            <w:pPr>
              <w:pStyle w:val="15"/>
            </w:pPr>
            <w:r>
              <w:t>1.82</w:t>
            </w:r>
          </w:p>
        </w:tc>
        <w:tc>
          <w:tcPr>
            <w:tcW w:w="1050" w:type="dxa"/>
            <w:noWrap w:val="0"/>
            <w:vAlign w:val="center"/>
          </w:tcPr>
          <w:p>
            <w:pPr>
              <w:pStyle w:val="15"/>
            </w:pPr>
            <w:r>
              <w:t>1.82</w:t>
            </w:r>
          </w:p>
        </w:tc>
        <w:tc>
          <w:tcPr>
            <w:tcW w:w="731" w:type="dxa"/>
            <w:noWrap w:val="0"/>
            <w:vAlign w:val="center"/>
          </w:tcPr>
          <w:p>
            <w:pPr>
              <w:pStyle w:val="15"/>
            </w:pPr>
          </w:p>
        </w:tc>
        <w:tc>
          <w:tcPr>
            <w:tcW w:w="938" w:type="dxa"/>
            <w:noWrap w:val="0"/>
            <w:vAlign w:val="center"/>
          </w:tcPr>
          <w:p>
            <w:pPr>
              <w:pStyle w:val="15"/>
            </w:pPr>
          </w:p>
        </w:tc>
        <w:tc>
          <w:tcPr>
            <w:tcW w:w="1125" w:type="dxa"/>
            <w:noWrap w:val="0"/>
            <w:vAlign w:val="center"/>
          </w:tcPr>
          <w:p>
            <w:pPr>
              <w:pStyle w:val="15"/>
            </w:pPr>
          </w:p>
        </w:tc>
        <w:tc>
          <w:tcPr>
            <w:tcW w:w="806" w:type="dxa"/>
            <w:noWrap w:val="0"/>
            <w:vAlign w:val="center"/>
          </w:tcPr>
          <w:p>
            <w:pPr>
              <w:pStyle w:val="15"/>
            </w:pPr>
          </w:p>
        </w:tc>
        <w:tc>
          <w:tcPr>
            <w:tcW w:w="713" w:type="dxa"/>
            <w:noWrap w:val="0"/>
            <w:vAlign w:val="center"/>
          </w:tcPr>
          <w:p>
            <w:pPr>
              <w:pStyle w:val="15"/>
            </w:pPr>
          </w:p>
        </w:tc>
        <w:tc>
          <w:tcPr>
            <w:tcW w:w="1213"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63" w:type="dxa"/>
            <w:noWrap w:val="0"/>
            <w:vAlign w:val="center"/>
          </w:tcPr>
          <w:p>
            <w:pPr>
              <w:pStyle w:val="16"/>
              <w:jc w:val="left"/>
            </w:pPr>
            <w:r>
              <w:t>9、2023年脱贫县离休干部医药费补助资金(冀财社[2022]156号)</w:t>
            </w:r>
          </w:p>
        </w:tc>
        <w:tc>
          <w:tcPr>
            <w:tcW w:w="2531" w:type="dxa"/>
            <w:noWrap w:val="0"/>
            <w:vAlign w:val="center"/>
          </w:tcPr>
          <w:p>
            <w:pPr>
              <w:pStyle w:val="16"/>
            </w:pPr>
            <w:r>
              <w:t>中国共产党涞水县委员会老干部局本级</w:t>
            </w:r>
          </w:p>
        </w:tc>
        <w:tc>
          <w:tcPr>
            <w:tcW w:w="1163" w:type="dxa"/>
            <w:noWrap w:val="0"/>
            <w:vAlign w:val="center"/>
          </w:tcPr>
          <w:p>
            <w:pPr>
              <w:pStyle w:val="16"/>
            </w:pPr>
            <w:r>
              <w:t>2109999</w:t>
            </w:r>
          </w:p>
        </w:tc>
        <w:tc>
          <w:tcPr>
            <w:tcW w:w="1237" w:type="dxa"/>
            <w:noWrap w:val="0"/>
            <w:vAlign w:val="center"/>
          </w:tcPr>
          <w:p>
            <w:pPr>
              <w:pStyle w:val="15"/>
            </w:pPr>
            <w:r>
              <w:t>5.60</w:t>
            </w:r>
          </w:p>
        </w:tc>
        <w:tc>
          <w:tcPr>
            <w:tcW w:w="1050" w:type="dxa"/>
            <w:noWrap w:val="0"/>
            <w:vAlign w:val="center"/>
          </w:tcPr>
          <w:p>
            <w:pPr>
              <w:pStyle w:val="15"/>
            </w:pPr>
            <w:r>
              <w:t>5.60</w:t>
            </w:r>
          </w:p>
        </w:tc>
        <w:tc>
          <w:tcPr>
            <w:tcW w:w="731" w:type="dxa"/>
            <w:noWrap w:val="0"/>
            <w:vAlign w:val="center"/>
          </w:tcPr>
          <w:p>
            <w:pPr>
              <w:pStyle w:val="15"/>
            </w:pPr>
          </w:p>
        </w:tc>
        <w:tc>
          <w:tcPr>
            <w:tcW w:w="938" w:type="dxa"/>
            <w:noWrap w:val="0"/>
            <w:vAlign w:val="center"/>
          </w:tcPr>
          <w:p>
            <w:pPr>
              <w:pStyle w:val="15"/>
            </w:pPr>
          </w:p>
        </w:tc>
        <w:tc>
          <w:tcPr>
            <w:tcW w:w="1125" w:type="dxa"/>
            <w:noWrap w:val="0"/>
            <w:vAlign w:val="center"/>
          </w:tcPr>
          <w:p>
            <w:pPr>
              <w:pStyle w:val="15"/>
            </w:pPr>
          </w:p>
        </w:tc>
        <w:tc>
          <w:tcPr>
            <w:tcW w:w="806" w:type="dxa"/>
            <w:noWrap w:val="0"/>
            <w:vAlign w:val="center"/>
          </w:tcPr>
          <w:p>
            <w:pPr>
              <w:pStyle w:val="15"/>
            </w:pPr>
          </w:p>
        </w:tc>
        <w:tc>
          <w:tcPr>
            <w:tcW w:w="713" w:type="dxa"/>
            <w:noWrap w:val="0"/>
            <w:vAlign w:val="center"/>
          </w:tcPr>
          <w:p>
            <w:pPr>
              <w:pStyle w:val="15"/>
            </w:pPr>
          </w:p>
        </w:tc>
        <w:tc>
          <w:tcPr>
            <w:tcW w:w="1213" w:type="dxa"/>
            <w:noWrap w:val="0"/>
            <w:vAlign w:val="center"/>
          </w:tcPr>
          <w:p>
            <w:pPr>
              <w:pStyle w:val="15"/>
            </w:pPr>
          </w:p>
        </w:tc>
      </w:tr>
      <w:bookmarkEnd w:id="1"/>
    </w:tbl>
    <w:p>
      <w:pPr>
        <w:spacing w:before="0" w:after="0" w:line="240" w:lineRule="auto"/>
        <w:ind w:firstLine="0"/>
        <w:jc w:val="both"/>
        <w:outlineLvl w:val="1"/>
        <w:rPr>
          <w:rFonts w:hint="eastAsia" w:ascii="方正小标宋_GBK" w:hAnsi="方正小标宋_GBK" w:eastAsia="方正小标宋_GBK" w:cs="方正小标宋_GBK"/>
          <w:color w:val="000000"/>
          <w:sz w:val="32"/>
          <w:lang w:eastAsia="zh-CN"/>
        </w:rPr>
      </w:pPr>
      <w:bookmarkStart w:id="2" w:name="_Toc_2_2_0000000005"/>
      <w:bookmarkStart w:id="3" w:name="_Toc_2_2_0000000007"/>
    </w:p>
    <w:p>
      <w:pPr>
        <w:spacing w:before="0" w:after="0" w:line="240" w:lineRule="auto"/>
        <w:ind w:firstLine="0"/>
        <w:jc w:val="both"/>
        <w:outlineLvl w:val="1"/>
        <w:rPr>
          <w:rFonts w:hint="eastAsia" w:ascii="方正小标宋_GBK" w:hAnsi="方正小标宋_GBK" w:eastAsia="方正小标宋_GBK" w:cs="方正小标宋_GBK"/>
          <w:color w:val="000000"/>
          <w:sz w:val="32"/>
          <w:lang w:eastAsia="zh-CN"/>
        </w:rPr>
      </w:pPr>
    </w:p>
    <w:p>
      <w:pPr>
        <w:spacing w:before="0" w:after="0" w:line="240" w:lineRule="auto"/>
        <w:ind w:firstLine="0"/>
        <w:jc w:val="center"/>
        <w:outlineLvl w:val="1"/>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预算政府经济分类表</w:t>
      </w:r>
      <w:bookmarkEnd w:id="2"/>
    </w:p>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73"/>
        <w:gridCol w:w="1744"/>
        <w:gridCol w:w="1444"/>
        <w:gridCol w:w="1459"/>
        <w:gridCol w:w="1019"/>
        <w:gridCol w:w="1019"/>
        <w:gridCol w:w="1019"/>
        <w:gridCol w:w="1019"/>
        <w:gridCol w:w="10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1158" w:type="dxa"/>
            <w:gridSpan w:val="6"/>
            <w:tcBorders>
              <w:top w:val="single" w:color="FFFFFF" w:sz="6" w:space="0"/>
              <w:left w:val="single" w:color="FFFFFF" w:sz="6" w:space="0"/>
              <w:right w:val="single" w:color="FFFFFF" w:sz="6" w:space="0"/>
            </w:tcBorders>
            <w:noWrap w:val="0"/>
            <w:vAlign w:val="center"/>
          </w:tcPr>
          <w:p>
            <w:pPr>
              <w:pStyle w:val="13"/>
              <w:rPr>
                <w:rFonts w:hint="default" w:eastAsia="方正小标宋_GBK"/>
                <w:lang w:val="en-US" w:eastAsia="zh-CN"/>
              </w:rPr>
            </w:pPr>
            <w:r>
              <w:t>287</w:t>
            </w:r>
            <w:r>
              <w:rPr>
                <w:rFonts w:hint="eastAsia"/>
                <w:lang w:val="en-US" w:eastAsia="zh-CN"/>
              </w:rPr>
              <w:t>001</w:t>
            </w:r>
            <w:r>
              <w:t>涞水县委老干部局</w:t>
            </w:r>
            <w:r>
              <w:rPr>
                <w:rFonts w:hint="eastAsia"/>
                <w:lang w:val="en-US" w:eastAsia="zh-CN"/>
              </w:rPr>
              <w:t xml:space="preserve">                                                        预算年度：2023</w:t>
            </w:r>
          </w:p>
        </w:tc>
        <w:tc>
          <w:tcPr>
            <w:tcW w:w="3057" w:type="dxa"/>
            <w:gridSpan w:val="3"/>
            <w:tcBorders>
              <w:top w:val="single" w:color="FFFFFF" w:sz="6" w:space="0"/>
              <w:left w:val="single" w:color="FFFFFF" w:sz="6" w:space="0"/>
              <w:right w:val="single" w:color="FFFFFF" w:sz="6" w:space="0"/>
            </w:tcBorders>
            <w:noWrap w:val="0"/>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4473" w:type="dxa"/>
            <w:vMerge w:val="restart"/>
            <w:noWrap w:val="0"/>
            <w:vAlign w:val="center"/>
          </w:tcPr>
          <w:p>
            <w:pPr>
              <w:pStyle w:val="14"/>
            </w:pPr>
            <w:r>
              <w:t>政府经济分类</w:t>
            </w:r>
          </w:p>
        </w:tc>
        <w:tc>
          <w:tcPr>
            <w:tcW w:w="9742" w:type="dxa"/>
            <w:gridSpan w:val="8"/>
            <w:noWrap w:val="0"/>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4473" w:type="dxa"/>
            <w:vMerge w:val="continue"/>
            <w:noWrap w:val="0"/>
            <w:vAlign w:val="top"/>
          </w:tcPr>
          <w:p/>
        </w:tc>
        <w:tc>
          <w:tcPr>
            <w:tcW w:w="1744" w:type="dxa"/>
            <w:noWrap w:val="0"/>
            <w:vAlign w:val="center"/>
          </w:tcPr>
          <w:p>
            <w:pPr>
              <w:pStyle w:val="14"/>
            </w:pPr>
            <w:r>
              <w:t>合计</w:t>
            </w:r>
          </w:p>
        </w:tc>
        <w:tc>
          <w:tcPr>
            <w:tcW w:w="1444" w:type="dxa"/>
            <w:noWrap w:val="0"/>
            <w:vAlign w:val="center"/>
          </w:tcPr>
          <w:p>
            <w:pPr>
              <w:pStyle w:val="14"/>
            </w:pPr>
            <w:r>
              <w:t>一般公共    预算拨款</w:t>
            </w:r>
          </w:p>
        </w:tc>
        <w:tc>
          <w:tcPr>
            <w:tcW w:w="1459" w:type="dxa"/>
            <w:noWrap w:val="0"/>
            <w:vAlign w:val="center"/>
          </w:tcPr>
          <w:p>
            <w:pPr>
              <w:pStyle w:val="14"/>
            </w:pPr>
            <w:r>
              <w:t>基金预算    拨款</w:t>
            </w:r>
          </w:p>
        </w:tc>
        <w:tc>
          <w:tcPr>
            <w:tcW w:w="1019" w:type="dxa"/>
            <w:noWrap w:val="0"/>
            <w:vAlign w:val="center"/>
          </w:tcPr>
          <w:p>
            <w:pPr>
              <w:pStyle w:val="14"/>
            </w:pPr>
            <w:r>
              <w:t>国有资本经营    预算拨款</w:t>
            </w:r>
          </w:p>
        </w:tc>
        <w:tc>
          <w:tcPr>
            <w:tcW w:w="1019" w:type="dxa"/>
            <w:noWrap w:val="0"/>
            <w:vAlign w:val="center"/>
          </w:tcPr>
          <w:p>
            <w:pPr>
              <w:pStyle w:val="14"/>
            </w:pPr>
            <w:r>
              <w:t>财政专户    核拨</w:t>
            </w:r>
          </w:p>
        </w:tc>
        <w:tc>
          <w:tcPr>
            <w:tcW w:w="1019" w:type="dxa"/>
            <w:noWrap w:val="0"/>
            <w:vAlign w:val="center"/>
          </w:tcPr>
          <w:p>
            <w:pPr>
              <w:pStyle w:val="14"/>
            </w:pPr>
            <w:r>
              <w:t>单位资金</w:t>
            </w:r>
          </w:p>
        </w:tc>
        <w:tc>
          <w:tcPr>
            <w:tcW w:w="1019" w:type="dxa"/>
            <w:noWrap w:val="0"/>
            <w:vAlign w:val="center"/>
          </w:tcPr>
          <w:p>
            <w:pPr>
              <w:pStyle w:val="14"/>
            </w:pPr>
            <w:r>
              <w:t>财政拨款    结转</w:t>
            </w:r>
          </w:p>
        </w:tc>
        <w:tc>
          <w:tcPr>
            <w:tcW w:w="1019" w:type="dxa"/>
            <w:noWrap w:val="0"/>
            <w:vAlign w:val="center"/>
          </w:tcPr>
          <w:p>
            <w:pPr>
              <w:pStyle w:val="14"/>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4473" w:type="dxa"/>
            <w:noWrap w:val="0"/>
            <w:vAlign w:val="center"/>
          </w:tcPr>
          <w:p>
            <w:pPr>
              <w:pStyle w:val="18"/>
            </w:pPr>
            <w:r>
              <w:t>合  计</w:t>
            </w:r>
          </w:p>
        </w:tc>
        <w:tc>
          <w:tcPr>
            <w:tcW w:w="1744" w:type="dxa"/>
            <w:noWrap w:val="0"/>
            <w:vAlign w:val="center"/>
          </w:tcPr>
          <w:p>
            <w:pPr>
              <w:pStyle w:val="19"/>
            </w:pPr>
            <w:r>
              <w:t>634.63</w:t>
            </w:r>
          </w:p>
        </w:tc>
        <w:tc>
          <w:tcPr>
            <w:tcW w:w="1444" w:type="dxa"/>
            <w:noWrap w:val="0"/>
            <w:vAlign w:val="center"/>
          </w:tcPr>
          <w:p>
            <w:pPr>
              <w:pStyle w:val="19"/>
            </w:pPr>
            <w:r>
              <w:t>634.63</w:t>
            </w:r>
          </w:p>
        </w:tc>
        <w:tc>
          <w:tcPr>
            <w:tcW w:w="1459" w:type="dxa"/>
            <w:noWrap w:val="0"/>
            <w:vAlign w:val="center"/>
          </w:tcPr>
          <w:p>
            <w:pPr>
              <w:pStyle w:val="19"/>
            </w:pPr>
          </w:p>
        </w:tc>
        <w:tc>
          <w:tcPr>
            <w:tcW w:w="1019" w:type="dxa"/>
            <w:noWrap w:val="0"/>
            <w:vAlign w:val="center"/>
          </w:tcPr>
          <w:p>
            <w:pPr>
              <w:pStyle w:val="19"/>
            </w:pPr>
          </w:p>
        </w:tc>
        <w:tc>
          <w:tcPr>
            <w:tcW w:w="1019" w:type="dxa"/>
            <w:noWrap w:val="0"/>
            <w:vAlign w:val="center"/>
          </w:tcPr>
          <w:p>
            <w:pPr>
              <w:pStyle w:val="19"/>
            </w:pPr>
          </w:p>
        </w:tc>
        <w:tc>
          <w:tcPr>
            <w:tcW w:w="1019" w:type="dxa"/>
            <w:noWrap w:val="0"/>
            <w:vAlign w:val="center"/>
          </w:tcPr>
          <w:p>
            <w:pPr>
              <w:pStyle w:val="19"/>
            </w:pPr>
          </w:p>
        </w:tc>
        <w:tc>
          <w:tcPr>
            <w:tcW w:w="1019" w:type="dxa"/>
            <w:noWrap w:val="0"/>
            <w:vAlign w:val="center"/>
          </w:tcPr>
          <w:p>
            <w:pPr>
              <w:pStyle w:val="19"/>
            </w:pPr>
          </w:p>
        </w:tc>
        <w:tc>
          <w:tcPr>
            <w:tcW w:w="1019"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4473" w:type="dxa"/>
            <w:noWrap w:val="0"/>
            <w:vAlign w:val="center"/>
          </w:tcPr>
          <w:p>
            <w:pPr>
              <w:pStyle w:val="16"/>
            </w:pPr>
            <w:r>
              <w:t>501机关工资福利支出</w:t>
            </w:r>
          </w:p>
        </w:tc>
        <w:tc>
          <w:tcPr>
            <w:tcW w:w="1744" w:type="dxa"/>
            <w:noWrap w:val="0"/>
            <w:vAlign w:val="center"/>
          </w:tcPr>
          <w:p>
            <w:pPr>
              <w:pStyle w:val="15"/>
            </w:pPr>
            <w:r>
              <w:t>73.36</w:t>
            </w:r>
          </w:p>
        </w:tc>
        <w:tc>
          <w:tcPr>
            <w:tcW w:w="1444" w:type="dxa"/>
            <w:noWrap w:val="0"/>
            <w:vAlign w:val="center"/>
          </w:tcPr>
          <w:p>
            <w:pPr>
              <w:pStyle w:val="15"/>
            </w:pPr>
            <w:r>
              <w:t>73.36</w:t>
            </w:r>
          </w:p>
        </w:tc>
        <w:tc>
          <w:tcPr>
            <w:tcW w:w="145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4473" w:type="dxa"/>
            <w:noWrap w:val="0"/>
            <w:vAlign w:val="center"/>
          </w:tcPr>
          <w:p>
            <w:pPr>
              <w:pStyle w:val="16"/>
            </w:pPr>
            <w:r>
              <w:t>502机关商品和服务支出</w:t>
            </w:r>
          </w:p>
        </w:tc>
        <w:tc>
          <w:tcPr>
            <w:tcW w:w="1744" w:type="dxa"/>
            <w:noWrap w:val="0"/>
            <w:vAlign w:val="center"/>
          </w:tcPr>
          <w:p>
            <w:pPr>
              <w:pStyle w:val="15"/>
            </w:pPr>
            <w:r>
              <w:t>40.07</w:t>
            </w:r>
          </w:p>
        </w:tc>
        <w:tc>
          <w:tcPr>
            <w:tcW w:w="1444" w:type="dxa"/>
            <w:noWrap w:val="0"/>
            <w:vAlign w:val="center"/>
          </w:tcPr>
          <w:p>
            <w:pPr>
              <w:pStyle w:val="15"/>
            </w:pPr>
            <w:r>
              <w:t>40.07</w:t>
            </w:r>
          </w:p>
        </w:tc>
        <w:tc>
          <w:tcPr>
            <w:tcW w:w="145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4473" w:type="dxa"/>
            <w:noWrap w:val="0"/>
            <w:vAlign w:val="center"/>
          </w:tcPr>
          <w:p>
            <w:pPr>
              <w:pStyle w:val="16"/>
            </w:pPr>
            <w:r>
              <w:t>503机关资本性支出（一）</w:t>
            </w:r>
          </w:p>
        </w:tc>
        <w:tc>
          <w:tcPr>
            <w:tcW w:w="1744" w:type="dxa"/>
            <w:noWrap w:val="0"/>
            <w:vAlign w:val="center"/>
          </w:tcPr>
          <w:p>
            <w:pPr>
              <w:pStyle w:val="15"/>
            </w:pPr>
          </w:p>
        </w:tc>
        <w:tc>
          <w:tcPr>
            <w:tcW w:w="1444" w:type="dxa"/>
            <w:noWrap w:val="0"/>
            <w:vAlign w:val="center"/>
          </w:tcPr>
          <w:p>
            <w:pPr>
              <w:pStyle w:val="15"/>
            </w:pPr>
          </w:p>
        </w:tc>
        <w:tc>
          <w:tcPr>
            <w:tcW w:w="145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4473" w:type="dxa"/>
            <w:noWrap w:val="0"/>
            <w:vAlign w:val="center"/>
          </w:tcPr>
          <w:p>
            <w:pPr>
              <w:pStyle w:val="16"/>
            </w:pPr>
            <w:r>
              <w:t>504机关资本性支出（二）</w:t>
            </w:r>
          </w:p>
        </w:tc>
        <w:tc>
          <w:tcPr>
            <w:tcW w:w="1744" w:type="dxa"/>
            <w:noWrap w:val="0"/>
            <w:vAlign w:val="center"/>
          </w:tcPr>
          <w:p>
            <w:pPr>
              <w:pStyle w:val="15"/>
            </w:pPr>
          </w:p>
        </w:tc>
        <w:tc>
          <w:tcPr>
            <w:tcW w:w="1444" w:type="dxa"/>
            <w:noWrap w:val="0"/>
            <w:vAlign w:val="center"/>
          </w:tcPr>
          <w:p>
            <w:pPr>
              <w:pStyle w:val="15"/>
            </w:pPr>
          </w:p>
        </w:tc>
        <w:tc>
          <w:tcPr>
            <w:tcW w:w="145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4473" w:type="dxa"/>
            <w:noWrap w:val="0"/>
            <w:vAlign w:val="center"/>
          </w:tcPr>
          <w:p>
            <w:pPr>
              <w:pStyle w:val="16"/>
            </w:pPr>
            <w:r>
              <w:t>505对事业单位经常性补助</w:t>
            </w:r>
          </w:p>
        </w:tc>
        <w:tc>
          <w:tcPr>
            <w:tcW w:w="1744" w:type="dxa"/>
            <w:noWrap w:val="0"/>
            <w:vAlign w:val="center"/>
          </w:tcPr>
          <w:p>
            <w:pPr>
              <w:pStyle w:val="15"/>
            </w:pPr>
            <w:r>
              <w:t>3.83</w:t>
            </w:r>
          </w:p>
        </w:tc>
        <w:tc>
          <w:tcPr>
            <w:tcW w:w="1444" w:type="dxa"/>
            <w:noWrap w:val="0"/>
            <w:vAlign w:val="center"/>
          </w:tcPr>
          <w:p>
            <w:pPr>
              <w:pStyle w:val="15"/>
            </w:pPr>
            <w:r>
              <w:t>3.83</w:t>
            </w:r>
          </w:p>
        </w:tc>
        <w:tc>
          <w:tcPr>
            <w:tcW w:w="145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4473" w:type="dxa"/>
            <w:noWrap w:val="0"/>
            <w:vAlign w:val="center"/>
          </w:tcPr>
          <w:p>
            <w:pPr>
              <w:pStyle w:val="16"/>
            </w:pPr>
            <w:r>
              <w:t>506对事业单位资本性补助</w:t>
            </w:r>
          </w:p>
        </w:tc>
        <w:tc>
          <w:tcPr>
            <w:tcW w:w="1744" w:type="dxa"/>
            <w:noWrap w:val="0"/>
            <w:vAlign w:val="center"/>
          </w:tcPr>
          <w:p>
            <w:pPr>
              <w:pStyle w:val="15"/>
            </w:pPr>
          </w:p>
        </w:tc>
        <w:tc>
          <w:tcPr>
            <w:tcW w:w="1444" w:type="dxa"/>
            <w:noWrap w:val="0"/>
            <w:vAlign w:val="center"/>
          </w:tcPr>
          <w:p>
            <w:pPr>
              <w:pStyle w:val="15"/>
            </w:pPr>
          </w:p>
        </w:tc>
        <w:tc>
          <w:tcPr>
            <w:tcW w:w="145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4473" w:type="dxa"/>
            <w:noWrap w:val="0"/>
            <w:vAlign w:val="center"/>
          </w:tcPr>
          <w:p>
            <w:pPr>
              <w:pStyle w:val="16"/>
            </w:pPr>
            <w:r>
              <w:t>507对企业补助</w:t>
            </w:r>
          </w:p>
        </w:tc>
        <w:tc>
          <w:tcPr>
            <w:tcW w:w="1744" w:type="dxa"/>
            <w:noWrap w:val="0"/>
            <w:vAlign w:val="center"/>
          </w:tcPr>
          <w:p>
            <w:pPr>
              <w:pStyle w:val="15"/>
            </w:pPr>
          </w:p>
        </w:tc>
        <w:tc>
          <w:tcPr>
            <w:tcW w:w="1444" w:type="dxa"/>
            <w:noWrap w:val="0"/>
            <w:vAlign w:val="center"/>
          </w:tcPr>
          <w:p>
            <w:pPr>
              <w:pStyle w:val="15"/>
            </w:pPr>
          </w:p>
        </w:tc>
        <w:tc>
          <w:tcPr>
            <w:tcW w:w="145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4473" w:type="dxa"/>
            <w:noWrap w:val="0"/>
            <w:vAlign w:val="center"/>
          </w:tcPr>
          <w:p>
            <w:pPr>
              <w:pStyle w:val="16"/>
            </w:pPr>
            <w:r>
              <w:t>508对企业资本性支出</w:t>
            </w:r>
          </w:p>
        </w:tc>
        <w:tc>
          <w:tcPr>
            <w:tcW w:w="1744" w:type="dxa"/>
            <w:noWrap w:val="0"/>
            <w:vAlign w:val="center"/>
          </w:tcPr>
          <w:p>
            <w:pPr>
              <w:pStyle w:val="15"/>
            </w:pPr>
          </w:p>
        </w:tc>
        <w:tc>
          <w:tcPr>
            <w:tcW w:w="1444" w:type="dxa"/>
            <w:noWrap w:val="0"/>
            <w:vAlign w:val="center"/>
          </w:tcPr>
          <w:p>
            <w:pPr>
              <w:pStyle w:val="15"/>
            </w:pPr>
          </w:p>
        </w:tc>
        <w:tc>
          <w:tcPr>
            <w:tcW w:w="145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4473" w:type="dxa"/>
            <w:noWrap w:val="0"/>
            <w:vAlign w:val="center"/>
          </w:tcPr>
          <w:p>
            <w:pPr>
              <w:pStyle w:val="16"/>
            </w:pPr>
            <w:r>
              <w:t>509对个人和家庭的补助</w:t>
            </w:r>
          </w:p>
        </w:tc>
        <w:tc>
          <w:tcPr>
            <w:tcW w:w="1744" w:type="dxa"/>
            <w:noWrap w:val="0"/>
            <w:vAlign w:val="center"/>
          </w:tcPr>
          <w:p>
            <w:pPr>
              <w:pStyle w:val="15"/>
            </w:pPr>
            <w:r>
              <w:t>517.37</w:t>
            </w:r>
          </w:p>
        </w:tc>
        <w:tc>
          <w:tcPr>
            <w:tcW w:w="1444" w:type="dxa"/>
            <w:noWrap w:val="0"/>
            <w:vAlign w:val="center"/>
          </w:tcPr>
          <w:p>
            <w:pPr>
              <w:pStyle w:val="15"/>
            </w:pPr>
            <w:r>
              <w:t>517.37</w:t>
            </w:r>
          </w:p>
        </w:tc>
        <w:tc>
          <w:tcPr>
            <w:tcW w:w="145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4473" w:type="dxa"/>
            <w:noWrap w:val="0"/>
            <w:vAlign w:val="center"/>
          </w:tcPr>
          <w:p>
            <w:pPr>
              <w:pStyle w:val="16"/>
            </w:pPr>
            <w:r>
              <w:t>511债务利息及费用支出</w:t>
            </w:r>
          </w:p>
        </w:tc>
        <w:tc>
          <w:tcPr>
            <w:tcW w:w="1744" w:type="dxa"/>
            <w:noWrap w:val="0"/>
            <w:vAlign w:val="center"/>
          </w:tcPr>
          <w:p>
            <w:pPr>
              <w:pStyle w:val="15"/>
            </w:pPr>
          </w:p>
        </w:tc>
        <w:tc>
          <w:tcPr>
            <w:tcW w:w="1444" w:type="dxa"/>
            <w:noWrap w:val="0"/>
            <w:vAlign w:val="center"/>
          </w:tcPr>
          <w:p>
            <w:pPr>
              <w:pStyle w:val="15"/>
            </w:pPr>
          </w:p>
        </w:tc>
        <w:tc>
          <w:tcPr>
            <w:tcW w:w="145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4473" w:type="dxa"/>
            <w:noWrap w:val="0"/>
            <w:vAlign w:val="center"/>
          </w:tcPr>
          <w:p>
            <w:pPr>
              <w:pStyle w:val="16"/>
            </w:pPr>
            <w:r>
              <w:t>513转移性支出</w:t>
            </w:r>
          </w:p>
        </w:tc>
        <w:tc>
          <w:tcPr>
            <w:tcW w:w="1744" w:type="dxa"/>
            <w:noWrap w:val="0"/>
            <w:vAlign w:val="center"/>
          </w:tcPr>
          <w:p>
            <w:pPr>
              <w:pStyle w:val="15"/>
            </w:pPr>
          </w:p>
        </w:tc>
        <w:tc>
          <w:tcPr>
            <w:tcW w:w="1444" w:type="dxa"/>
            <w:noWrap w:val="0"/>
            <w:vAlign w:val="center"/>
          </w:tcPr>
          <w:p>
            <w:pPr>
              <w:pStyle w:val="15"/>
            </w:pPr>
          </w:p>
        </w:tc>
        <w:tc>
          <w:tcPr>
            <w:tcW w:w="145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4473" w:type="dxa"/>
            <w:noWrap w:val="0"/>
            <w:vAlign w:val="center"/>
          </w:tcPr>
          <w:p>
            <w:pPr>
              <w:pStyle w:val="16"/>
            </w:pPr>
            <w:r>
              <w:t>599其他支出</w:t>
            </w:r>
          </w:p>
        </w:tc>
        <w:tc>
          <w:tcPr>
            <w:tcW w:w="1744" w:type="dxa"/>
            <w:noWrap w:val="0"/>
            <w:vAlign w:val="center"/>
          </w:tcPr>
          <w:p>
            <w:pPr>
              <w:pStyle w:val="15"/>
            </w:pPr>
          </w:p>
        </w:tc>
        <w:tc>
          <w:tcPr>
            <w:tcW w:w="1444" w:type="dxa"/>
            <w:noWrap w:val="0"/>
            <w:vAlign w:val="center"/>
          </w:tcPr>
          <w:p>
            <w:pPr>
              <w:pStyle w:val="15"/>
            </w:pPr>
          </w:p>
        </w:tc>
        <w:tc>
          <w:tcPr>
            <w:tcW w:w="145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c>
          <w:tcPr>
            <w:tcW w:w="1019" w:type="dxa"/>
            <w:noWrap w:val="0"/>
            <w:vAlign w:val="center"/>
          </w:tcPr>
          <w:p>
            <w:pPr>
              <w:pStyle w:val="15"/>
            </w:pPr>
          </w:p>
        </w:tc>
      </w:tr>
    </w:tbl>
    <w:p>
      <w:pPr>
        <w:sectPr>
          <w:pgSz w:w="16840" w:h="11900" w:orient="landscape"/>
          <w:pgMar w:top="1020" w:right="1361" w:bottom="1020" w:left="1361" w:header="720" w:footer="720" w:gutter="0"/>
          <w:cols w:space="720" w:num="1"/>
        </w:sect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3"/>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287001涞水县委老干部局</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4"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4"/>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287001涞水县委老干部局</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5"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5"/>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287001涞水县委老干部局</w:t>
            </w:r>
          </w:p>
        </w:tc>
        <w:tc>
          <w:tcPr>
            <w:tcW w:w="238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jc w:val="center"/>
              <w:rPr>
                <w:rFonts w:hint="eastAsia" w:eastAsia="方正书宋_GBK"/>
                <w:lang w:val="en-US" w:eastAsia="zh-CN"/>
              </w:rPr>
            </w:pPr>
            <w:r>
              <w:rPr>
                <w:rFonts w:hint="eastAsia"/>
                <w:lang w:val="en-US" w:eastAsia="zh-CN"/>
              </w:rPr>
              <w:t>2</w:t>
            </w:r>
          </w:p>
        </w:tc>
        <w:tc>
          <w:tcPr>
            <w:tcW w:w="2381" w:type="dxa"/>
            <w:vAlign w:val="center"/>
          </w:tcPr>
          <w:p>
            <w:pPr>
              <w:pStyle w:val="19"/>
              <w:jc w:val="center"/>
              <w:rPr>
                <w:rFonts w:hint="eastAsia" w:eastAsia="方正书宋_GBK"/>
                <w:lang w:val="en-US" w:eastAsia="zh-CN"/>
              </w:rPr>
            </w:pPr>
            <w:r>
              <w:rPr>
                <w:rFonts w:hint="eastAsia"/>
                <w:lang w:val="en-US" w:eastAsia="zh-CN"/>
              </w:rPr>
              <w:t>2</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jc w:val="center"/>
              <w:rPr>
                <w:rFonts w:hint="eastAsia" w:eastAsia="方正书宋_GBK"/>
                <w:lang w:val="en-US" w:eastAsia="zh-CN"/>
              </w:rPr>
            </w:pPr>
            <w:r>
              <w:rPr>
                <w:rFonts w:hint="eastAsia"/>
                <w:lang w:val="en-US" w:eastAsia="zh-CN"/>
              </w:rPr>
              <w:t>2</w:t>
            </w:r>
          </w:p>
        </w:tc>
        <w:tc>
          <w:tcPr>
            <w:tcW w:w="2381" w:type="dxa"/>
            <w:vAlign w:val="center"/>
          </w:tcPr>
          <w:p>
            <w:pPr>
              <w:pStyle w:val="15"/>
              <w:jc w:val="center"/>
              <w:rPr>
                <w:rFonts w:hint="eastAsia" w:eastAsia="方正书宋_GBK"/>
                <w:lang w:val="en-US" w:eastAsia="zh-CN"/>
              </w:rPr>
            </w:pPr>
            <w:r>
              <w:rPr>
                <w:rFonts w:hint="eastAsia"/>
                <w:lang w:val="en-US" w:eastAsia="zh-CN"/>
              </w:rPr>
              <w:t>2</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jc w:val="center"/>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2381" w:type="dxa"/>
            <w:vAlign w:val="center"/>
          </w:tcPr>
          <w:p>
            <w:pPr>
              <w:pStyle w:val="15"/>
              <w:jc w:val="center"/>
              <w:rPr>
                <w:rFonts w:hint="default" w:ascii="方正书宋_GBK" w:hAnsi="方正书宋_GBK" w:eastAsia="方正书宋_GBK" w:cs="方正书宋_GBK"/>
                <w:sz w:val="21"/>
                <w:szCs w:val="24"/>
                <w:lang w:val="en-US" w:eastAsia="zh-CN" w:bidi="ar-SA"/>
              </w:rPr>
            </w:pPr>
            <w:r>
              <w:rPr>
                <w:rFonts w:hint="eastAsia"/>
                <w:lang w:val="en-US" w:eastAsia="zh-CN"/>
              </w:rPr>
              <w:t>2</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jc w:val="center"/>
              <w:rPr>
                <w:rFonts w:hint="eastAsia" w:eastAsia="方正书宋_GBK"/>
                <w:lang w:eastAsia="zh-CN"/>
              </w:rP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jc w:val="center"/>
              <w:rPr>
                <w:rFonts w:hint="eastAsia" w:eastAsia="方正书宋_GBK"/>
                <w:lang w:eastAsia="zh-CN"/>
              </w:rPr>
            </w:pPr>
            <w:r>
              <w:rPr>
                <w:rFonts w:hint="eastAsia"/>
                <w:lang w:val="en-US" w:eastAsia="zh-CN"/>
              </w:rPr>
              <w:t>2</w:t>
            </w:r>
          </w:p>
        </w:tc>
        <w:tc>
          <w:tcPr>
            <w:tcW w:w="2381" w:type="dxa"/>
            <w:vAlign w:val="center"/>
          </w:tcPr>
          <w:p>
            <w:pPr>
              <w:pStyle w:val="15"/>
              <w:jc w:val="center"/>
              <w:rPr>
                <w:rFonts w:hint="default" w:eastAsia="方正书宋_GBK"/>
                <w:lang w:val="en-US" w:eastAsia="zh-CN"/>
              </w:rPr>
            </w:pPr>
            <w:r>
              <w:rPr>
                <w:rFonts w:hint="eastAsia"/>
                <w:lang w:val="en-US" w:eastAsia="zh-CN"/>
              </w:rPr>
              <w:t>2</w:t>
            </w:r>
          </w:p>
        </w:tc>
        <w:tc>
          <w:tcPr>
            <w:tcW w:w="2381" w:type="dxa"/>
            <w:vAlign w:val="center"/>
          </w:tcPr>
          <w:p>
            <w:pPr>
              <w:pStyle w:val="15"/>
              <w:rPr>
                <w:rFonts w:hint="default"/>
                <w:lang w:val="en-US"/>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10</w:t>
            </w:r>
          </w:p>
        </w:tc>
        <w:tc>
          <w:tcPr>
            <w:tcW w:w="3798" w:type="dxa"/>
            <w:vAlign w:val="center"/>
          </w:tcPr>
          <w:p>
            <w:pPr>
              <w:pStyle w:val="16"/>
            </w:pPr>
            <w:r>
              <w:t>四、会议费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11</w:t>
            </w:r>
          </w:p>
        </w:tc>
        <w:tc>
          <w:tcPr>
            <w:tcW w:w="3798" w:type="dxa"/>
            <w:vAlign w:val="center"/>
          </w:tcPr>
          <w:p>
            <w:pPr>
              <w:pStyle w:val="16"/>
            </w:pPr>
            <w:r>
              <w:t>五、培训费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jc w:val="both"/>
        <w:outlineLvl w:val="0"/>
        <w:sectPr>
          <w:pgSz w:w="16840" w:h="11900" w:orient="landscape"/>
          <w:pgMar w:top="1361" w:right="1020" w:bottom="1361" w:left="1020" w:header="720" w:footer="720" w:gutter="0"/>
          <w:pgNumType w:fmt="decimal"/>
          <w:cols w:space="720" w:num="1"/>
        </w:sectPr>
      </w:pPr>
    </w:p>
    <w:p>
      <w:pPr>
        <w:jc w:val="center"/>
      </w:pPr>
      <w:r>
        <w:rPr>
          <w:rFonts w:hint="eastAsia" w:ascii="方正小标宋_GBK" w:hAnsi="方正小标宋_GBK" w:eastAsia="方正小标宋_GBK" w:cs="方正小标宋_GBK"/>
          <w:color w:val="000000"/>
          <w:sz w:val="44"/>
          <w:lang w:eastAsia="zh-CN"/>
        </w:rPr>
        <w:t>涞水县委老干部局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涞水县老干部</w:t>
      </w:r>
      <w:r>
        <w:rPr>
          <w:rFonts w:eastAsia="方正仿宋_GBK"/>
          <w:color w:val="000000"/>
          <w:sz w:val="28"/>
        </w:rPr>
        <w:t>局202</w:t>
      </w:r>
      <w:r>
        <w:rPr>
          <w:rFonts w:hint="eastAsia" w:eastAsia="方正仿宋_GBK"/>
          <w:color w:val="000000"/>
          <w:sz w:val="28"/>
          <w:lang w:val="en-US" w:eastAsia="zh-CN"/>
        </w:rPr>
        <w:t>3</w:t>
      </w:r>
      <w:r>
        <w:rPr>
          <w:rFonts w:eastAsia="方正仿宋_GBK"/>
          <w:color w:val="000000"/>
          <w:sz w:val="28"/>
        </w:rPr>
        <w:t>年</w:t>
      </w:r>
      <w:r>
        <w:rPr>
          <w:rFonts w:hint="eastAsia" w:eastAsia="方正仿宋_GBK"/>
          <w:color w:val="000000"/>
          <w:sz w:val="28"/>
          <w:lang w:eastAsia="zh-CN"/>
        </w:rPr>
        <w:t>单位</w:t>
      </w:r>
      <w:r>
        <w:rPr>
          <w:rFonts w:eastAsia="方正仿宋_GBK"/>
          <w:color w:val="000000"/>
          <w:sz w:val="28"/>
        </w:rPr>
        <w:t>预算公开如下：</w:t>
      </w:r>
    </w:p>
    <w:p>
      <w:pPr>
        <w:spacing w:before="10" w:after="10" w:line="360" w:lineRule="auto"/>
        <w:ind w:firstLine="640"/>
        <w:outlineLvl w:val="2"/>
      </w:pPr>
      <w:bookmarkStart w:id="6"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6"/>
    </w:p>
    <w:p>
      <w:pPr>
        <w:ind w:firstLine="640"/>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21"/>
      </w:pPr>
      <w:r>
        <w:t>1、贯彻落实国家关于离退休干部的方针政策，全面组织落实离退休干部的政治、生活待遇。</w:t>
      </w:r>
    </w:p>
    <w:p>
      <w:pPr>
        <w:pStyle w:val="21"/>
      </w:pPr>
      <w:r>
        <w:t>2、老年大学工作，建设、管理、使用好老干部文化活动阵地，开展丰富多彩的老年文化活动。</w:t>
      </w:r>
    </w:p>
    <w:p>
      <w:pPr>
        <w:pStyle w:val="21"/>
      </w:pPr>
      <w:r>
        <w:t>3、关心下一代工作，组织离退休老干部参加青少年教育工作，充分发挥老干部传帮带作用，传承优良作风，让下一代健康成长。</w:t>
      </w:r>
    </w:p>
    <w:p>
      <w:pPr>
        <w:pStyle w:val="21"/>
      </w:pPr>
      <w:r>
        <w:t>4、综合事务管理：离退休干部管理服务机构设施维修改造、后勤保障、日常运转。</w:t>
      </w:r>
    </w:p>
    <w:p>
      <w:pPr>
        <w:pStyle w:val="21"/>
      </w:pPr>
      <w:r>
        <w:rPr>
          <w:rFonts w:hint="eastAsia"/>
          <w:lang w:eastAsia="zh-CN"/>
        </w:rPr>
        <w:t>（</w:t>
      </w:r>
      <w:r>
        <w:t>一</w:t>
      </w:r>
      <w:r>
        <w:rPr>
          <w:rFonts w:hint="eastAsia"/>
          <w:lang w:eastAsia="zh-CN"/>
        </w:rPr>
        <w:t>）</w:t>
      </w:r>
      <w:r>
        <w:t>财政收入管理</w:t>
      </w:r>
    </w:p>
    <w:p>
      <w:pPr>
        <w:pStyle w:val="21"/>
      </w:pPr>
      <w:r>
        <w:t>深化税收制度改革，完善地方税体系。完善和规范地方性税收法规，规范税收优惠政策，监督检查税政政策执行情况。制定非税收入管理政策，加强非税收入征管。</w:t>
      </w:r>
    </w:p>
    <w:p>
      <w:pPr>
        <w:pStyle w:val="21"/>
      </w:pPr>
      <w:r>
        <w:rPr>
          <w:rFonts w:hint="eastAsia"/>
          <w:lang w:eastAsia="zh-CN"/>
        </w:rPr>
        <w:t>（二）</w:t>
      </w:r>
      <w:r>
        <w:t>财政资源配置管理</w:t>
      </w:r>
    </w:p>
    <w:p>
      <w:pPr>
        <w:pStyle w:val="21"/>
      </w:pPr>
      <w:r>
        <w:t>通过对财政收支以及相应的财政税收政策，调整和引导现有社会经济资源的流向和流量，以达到资源的优化配置和充分利用，实现最大的经济效益和社会效益的功能。</w:t>
      </w:r>
    </w:p>
    <w:p>
      <w:pPr>
        <w:pStyle w:val="21"/>
        <w:ind w:firstLineChars="200"/>
      </w:pPr>
      <w:r>
        <w:rPr>
          <w:rFonts w:hint="eastAsia"/>
          <w:lang w:eastAsia="zh-CN"/>
        </w:rPr>
        <w:t>（三）</w:t>
      </w:r>
      <w:r>
        <w:t>财政体制管理</w:t>
      </w:r>
    </w:p>
    <w:p>
      <w:pPr>
        <w:pStyle w:val="21"/>
      </w:pPr>
      <w:r>
        <w:t>承担财政体制管理的责任。负责拟订县对乡镇财政管理体制，研究提出县对乡镇财政管理体制指导性意见。</w:t>
      </w:r>
    </w:p>
    <w:p>
      <w:pPr>
        <w:pStyle w:val="21"/>
      </w:pPr>
      <w:r>
        <w:rPr>
          <w:rFonts w:hint="eastAsia"/>
          <w:lang w:eastAsia="zh-CN"/>
        </w:rPr>
        <w:t>（四）</w:t>
      </w:r>
      <w:r>
        <w:t>预算管理</w:t>
      </w:r>
    </w:p>
    <w:p>
      <w:pPr>
        <w:pStyle w:val="21"/>
      </w:pPr>
      <w: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p>
      <w:pPr>
        <w:pStyle w:val="21"/>
      </w:pPr>
      <w:r>
        <w:rPr>
          <w:rFonts w:hint="eastAsia"/>
          <w:lang w:eastAsia="zh-CN"/>
        </w:rPr>
        <w:t>（五）</w:t>
      </w:r>
      <w:r>
        <w:t>国库管理</w:t>
      </w:r>
    </w:p>
    <w:p>
      <w:pPr>
        <w:pStyle w:val="21"/>
      </w:pPr>
      <w:r>
        <w:t>预算单位用款计划及额度审核下达；财政专户资金审核拨付；全县预算执行分析；组织实施总决算会计，组织部门决算汇编；国库现金管理；管理全县预算单位银行账户。</w:t>
      </w:r>
    </w:p>
    <w:p>
      <w:pPr>
        <w:pStyle w:val="21"/>
      </w:pPr>
      <w:r>
        <w:rPr>
          <w:rFonts w:hint="eastAsia"/>
          <w:lang w:eastAsia="zh-CN"/>
        </w:rPr>
        <w:t>（六）</w:t>
      </w:r>
      <w:r>
        <w:t>财政监督管理</w:t>
      </w:r>
    </w:p>
    <w:p>
      <w:pPr>
        <w:pStyle w:val="21"/>
      </w:pPr>
      <w:r>
        <w:t>负责对财政性资金使用情况进行绩效监督评价，反映财政收支管理中的重大问题。</w:t>
      </w:r>
    </w:p>
    <w:p>
      <w:pPr>
        <w:pStyle w:val="21"/>
      </w:pPr>
      <w:r>
        <w:rPr>
          <w:rFonts w:hint="eastAsia"/>
          <w:lang w:eastAsia="zh-CN"/>
        </w:rPr>
        <w:t>（七）</w:t>
      </w:r>
      <w:r>
        <w:t>财务会计管理</w:t>
      </w:r>
    </w:p>
    <w:p>
      <w:pPr>
        <w:pStyle w:val="21"/>
      </w:pPr>
      <w:r>
        <w:t>会计管理工作，</w:t>
      </w:r>
      <w:bookmarkStart w:id="23" w:name="_GoBack"/>
      <w:bookmarkEnd w:id="23"/>
      <w:r>
        <w:t>监督和规范会计行为，组织实施国家统一的会计制度、财务制度；管理会计从业资格；按规定承担会计专业技术资格管理。</w:t>
      </w:r>
    </w:p>
    <w:p>
      <w:pPr>
        <w:pStyle w:val="21"/>
      </w:pPr>
      <w:r>
        <w:rPr>
          <w:rFonts w:hint="eastAsia"/>
          <w:lang w:eastAsia="zh-CN"/>
        </w:rPr>
        <w:t>（八）</w:t>
      </w:r>
      <w:r>
        <w:t>国有资产管理</w:t>
      </w:r>
    </w:p>
    <w:p>
      <w:pPr>
        <w:pStyle w:val="21"/>
      </w:pPr>
      <w:r>
        <w:t>拟定机关事业单位国有资产管理制度和办法，对行政事业单位资产配置、使用、处置事项进行管理；负责行政事业单位公务车辆编制管理；负责金融企业国有资产保值增值、国有资产转让管理、产权登记、评估监督、年金审核、负责人职务消费管理等工作。</w:t>
      </w:r>
    </w:p>
    <w:p>
      <w:pPr>
        <w:pStyle w:val="21"/>
      </w:pPr>
      <w:r>
        <w:rPr>
          <w:rFonts w:hint="eastAsia"/>
          <w:lang w:eastAsia="zh-CN"/>
        </w:rPr>
        <w:t>（九）</w:t>
      </w:r>
      <w:r>
        <w:t>政府专项工作服务与管理</w:t>
      </w:r>
    </w:p>
    <w:p>
      <w:pPr>
        <w:pStyle w:val="21"/>
      </w:pPr>
      <w:r>
        <w:t>政府采购、农村综合改革、政府债务、综合治税、政府购买服务、规范津补贴等政府专项工作的服务与管理。</w:t>
      </w:r>
    </w:p>
    <w:p>
      <w:pPr>
        <w:pStyle w:val="21"/>
      </w:pPr>
      <w:r>
        <w:rPr>
          <w:rFonts w:hint="eastAsia"/>
          <w:lang w:eastAsia="zh-CN"/>
        </w:rPr>
        <w:t>（十）</w:t>
      </w:r>
      <w:r>
        <w:t>财政政务管理</w:t>
      </w:r>
    </w:p>
    <w:p>
      <w:pPr>
        <w:pStyle w:val="21"/>
      </w:pPr>
      <w:r>
        <w:t>负责财政系统综合业务管理和机关综合事务管理。</w:t>
      </w:r>
    </w:p>
    <w:p>
      <w:pPr>
        <w:pStyle w:val="21"/>
      </w:pPr>
      <w:r>
        <w:rPr>
          <w:rFonts w:hint="eastAsia"/>
          <w:lang w:eastAsia="zh-CN"/>
        </w:rPr>
        <w:t>（十一）</w:t>
      </w:r>
      <w:r>
        <w:t>其他事项</w:t>
      </w:r>
    </w:p>
    <w:p>
      <w:pPr>
        <w:pStyle w:val="21"/>
      </w:pPr>
      <w:r>
        <w:t>上级财政部门和县委、县政府交办的其他事项。</w:t>
      </w:r>
    </w:p>
    <w:p>
      <w:pPr>
        <w:pStyle w:val="21"/>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lang w:eastAsia="zh-CN"/>
              </w:rPr>
              <w:t>涞水县委老干部局</w:t>
            </w:r>
            <w:r>
              <w:t>（本级）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7" w:name="_Toc_3_3_0000000011"/>
    </w:p>
    <w:p>
      <w:pPr>
        <w:spacing w:before="10" w:after="10" w:line="360" w:lineRule="auto"/>
        <w:ind w:firstLine="640"/>
        <w:outlineLvl w:val="2"/>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7"/>
    </w:p>
    <w:p>
      <w:pPr>
        <w:numPr>
          <w:ilvl w:val="0"/>
          <w:numId w:val="0"/>
        </w:numPr>
        <w:spacing w:before="10" w:after="10" w:line="360" w:lineRule="auto"/>
        <w:ind w:firstLine="560" w:firstLineChars="200"/>
        <w:outlineLvl w:val="2"/>
        <w:rPr>
          <w:rFonts w:hint="eastAsia" w:eastAsia="方正仿宋_GBK"/>
          <w:color w:val="000000"/>
          <w:sz w:val="28"/>
          <w:lang w:val="en-US" w:eastAsia="zh-CN"/>
        </w:rPr>
      </w:pPr>
      <w:bookmarkStart w:id="8" w:name="_Toc_3_3_0000000012"/>
      <w:r>
        <w:rPr>
          <w:rFonts w:hint="eastAsia" w:eastAsia="方正仿宋_GBK"/>
          <w:color w:val="000000"/>
          <w:sz w:val="28"/>
          <w:lang w:val="en-US" w:eastAsia="zh-CN"/>
        </w:rPr>
        <w:t>按照预算管理有关规定，目前我单位预算的编制实行综合预算管理，即全部收入和支出都反映在预算中。涞水县委老干部局机关收入属于财政拨款收入。</w:t>
      </w:r>
    </w:p>
    <w:p>
      <w:pPr>
        <w:numPr>
          <w:ilvl w:val="0"/>
          <w:numId w:val="0"/>
        </w:numPr>
        <w:spacing w:before="10" w:after="10" w:line="360" w:lineRule="auto"/>
        <w:ind w:firstLine="560" w:firstLineChars="200"/>
        <w:outlineLvl w:val="2"/>
        <w:rPr>
          <w:rFonts w:hint="eastAsia" w:eastAsia="方正仿宋_GBK"/>
          <w:color w:val="000000"/>
          <w:sz w:val="28"/>
          <w:lang w:val="en-US" w:eastAsia="zh-CN"/>
        </w:rPr>
      </w:pPr>
      <w:r>
        <w:rPr>
          <w:rFonts w:hint="eastAsia" w:eastAsia="方正仿宋_GBK"/>
          <w:color w:val="000000"/>
          <w:sz w:val="28"/>
          <w:lang w:val="en-US" w:eastAsia="zh-CN"/>
        </w:rPr>
        <w:t>1、收入情况</w:t>
      </w:r>
    </w:p>
    <w:p>
      <w:pPr>
        <w:numPr>
          <w:ilvl w:val="0"/>
          <w:numId w:val="0"/>
        </w:numPr>
        <w:spacing w:before="10" w:after="10" w:line="360" w:lineRule="auto"/>
        <w:ind w:firstLine="560" w:firstLineChars="200"/>
        <w:outlineLvl w:val="2"/>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年本</w:t>
      </w:r>
      <w:r>
        <w:rPr>
          <w:rFonts w:hint="eastAsia" w:eastAsia="方正仿宋_GBK"/>
          <w:color w:val="000000"/>
          <w:sz w:val="28"/>
          <w:lang w:val="en-US" w:eastAsia="zh-CN"/>
        </w:rPr>
        <w:t>单位</w:t>
      </w:r>
      <w:r>
        <w:rPr>
          <w:rFonts w:hint="eastAsia" w:eastAsia="方正仿宋_GBK"/>
          <w:color w:val="000000"/>
          <w:sz w:val="28"/>
        </w:rPr>
        <w:t>预算收入共计为</w:t>
      </w:r>
      <w:r>
        <w:rPr>
          <w:rFonts w:hint="eastAsia" w:eastAsia="方正仿宋_GBK"/>
          <w:color w:val="000000"/>
          <w:sz w:val="28"/>
          <w:lang w:val="en-US" w:eastAsia="zh-CN"/>
        </w:rPr>
        <w:t>634.63</w:t>
      </w:r>
      <w:r>
        <w:rPr>
          <w:rFonts w:hint="eastAsia" w:eastAsia="方正仿宋_GBK"/>
          <w:color w:val="000000"/>
          <w:sz w:val="28"/>
        </w:rPr>
        <w:t>万元。其中：一般公共预算财政拨款收入</w:t>
      </w:r>
      <w:r>
        <w:rPr>
          <w:rFonts w:hint="eastAsia" w:eastAsia="方正仿宋_GBK"/>
          <w:color w:val="000000"/>
          <w:sz w:val="28"/>
          <w:lang w:val="en-US" w:eastAsia="zh-CN"/>
        </w:rPr>
        <w:t>634.63</w:t>
      </w:r>
      <w:r>
        <w:rPr>
          <w:rFonts w:hint="eastAsia" w:eastAsia="方正仿宋_GBK"/>
          <w:color w:val="000000"/>
          <w:sz w:val="28"/>
        </w:rPr>
        <w:t>万元（包括财政拨款</w:t>
      </w:r>
      <w:r>
        <w:rPr>
          <w:rFonts w:hint="eastAsia" w:eastAsia="方正仿宋_GBK"/>
          <w:color w:val="000000"/>
          <w:sz w:val="28"/>
          <w:lang w:val="en-US" w:eastAsia="zh-CN"/>
        </w:rPr>
        <w:t>629.03</w:t>
      </w:r>
      <w:r>
        <w:rPr>
          <w:rFonts w:hint="eastAsia" w:eastAsia="方正仿宋_GBK"/>
          <w:color w:val="000000"/>
          <w:sz w:val="28"/>
        </w:rPr>
        <w:t>万元，上级财政提前通知转移支付</w:t>
      </w:r>
      <w:r>
        <w:rPr>
          <w:rFonts w:hint="eastAsia" w:eastAsia="方正仿宋_GBK"/>
          <w:color w:val="000000"/>
          <w:sz w:val="28"/>
          <w:lang w:val="en-US" w:eastAsia="zh-CN"/>
        </w:rPr>
        <w:t>5.60</w:t>
      </w:r>
      <w:r>
        <w:rPr>
          <w:rFonts w:hint="eastAsia" w:eastAsia="方正仿宋_GBK"/>
          <w:color w:val="000000"/>
          <w:sz w:val="28"/>
        </w:rPr>
        <w:t>万元）。</w:t>
      </w:r>
    </w:p>
    <w:p>
      <w:pPr>
        <w:numPr>
          <w:ilvl w:val="0"/>
          <w:numId w:val="0"/>
        </w:numPr>
        <w:spacing w:before="10" w:after="10" w:line="360" w:lineRule="auto"/>
        <w:ind w:firstLine="560" w:firstLineChars="200"/>
        <w:outlineLvl w:val="2"/>
        <w:rPr>
          <w:rFonts w:hint="eastAsia" w:eastAsia="方正仿宋_GBK"/>
          <w:color w:val="000000"/>
          <w:sz w:val="28"/>
          <w:lang w:val="en-US" w:eastAsia="zh-CN"/>
        </w:rPr>
      </w:pPr>
      <w:r>
        <w:rPr>
          <w:rFonts w:hint="eastAsia" w:eastAsia="方正仿宋_GBK"/>
          <w:color w:val="000000"/>
          <w:sz w:val="28"/>
          <w:lang w:val="en-US" w:eastAsia="zh-CN"/>
        </w:rPr>
        <w:t>2、支出情况</w:t>
      </w:r>
    </w:p>
    <w:p>
      <w:pPr>
        <w:numPr>
          <w:ilvl w:val="0"/>
          <w:numId w:val="0"/>
        </w:numPr>
        <w:spacing w:before="10" w:after="10" w:line="360" w:lineRule="auto"/>
        <w:ind w:firstLine="560" w:firstLineChars="200"/>
        <w:outlineLvl w:val="2"/>
        <w:rPr>
          <w:rFonts w:hint="eastAsia" w:eastAsia="方正仿宋_GBK"/>
          <w:color w:val="000000"/>
          <w:sz w:val="28"/>
          <w:lang w:val="en-US" w:eastAsia="zh-CN"/>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年本</w:t>
      </w:r>
      <w:r>
        <w:rPr>
          <w:rFonts w:hint="eastAsia" w:eastAsia="方正仿宋_GBK"/>
          <w:color w:val="000000"/>
          <w:sz w:val="28"/>
          <w:lang w:val="en-US" w:eastAsia="zh-CN"/>
        </w:rPr>
        <w:t>单位</w:t>
      </w:r>
      <w:r>
        <w:rPr>
          <w:rFonts w:hint="eastAsia" w:eastAsia="方正仿宋_GBK"/>
          <w:color w:val="000000"/>
          <w:sz w:val="28"/>
        </w:rPr>
        <w:t>预算支出为</w:t>
      </w:r>
      <w:r>
        <w:rPr>
          <w:rFonts w:hint="eastAsia" w:eastAsia="方正仿宋_GBK"/>
          <w:color w:val="000000"/>
          <w:sz w:val="28"/>
          <w:lang w:val="en-US" w:eastAsia="zh-CN"/>
        </w:rPr>
        <w:t>634.63</w:t>
      </w:r>
      <w:r>
        <w:rPr>
          <w:rFonts w:hint="eastAsia" w:eastAsia="方正仿宋_GBK"/>
          <w:color w:val="000000"/>
          <w:sz w:val="28"/>
        </w:rPr>
        <w:t>万元。其中人员经费支出</w:t>
      </w:r>
      <w:r>
        <w:rPr>
          <w:rFonts w:hint="eastAsia" w:eastAsia="方正仿宋_GBK"/>
          <w:color w:val="000000"/>
          <w:sz w:val="28"/>
          <w:lang w:val="en-US" w:eastAsia="zh-CN"/>
        </w:rPr>
        <w:t>336.44</w:t>
      </w:r>
      <w:r>
        <w:rPr>
          <w:rFonts w:hint="eastAsia" w:eastAsia="方正仿宋_GBK"/>
          <w:color w:val="000000"/>
          <w:sz w:val="28"/>
        </w:rPr>
        <w:t>万元，日常公用经费支出</w:t>
      </w:r>
      <w:r>
        <w:rPr>
          <w:rFonts w:hint="eastAsia" w:eastAsia="方正仿宋_GBK"/>
          <w:color w:val="000000"/>
          <w:sz w:val="28"/>
          <w:lang w:val="en-US" w:eastAsia="zh-CN"/>
        </w:rPr>
        <w:t>30.07</w:t>
      </w:r>
      <w:r>
        <w:rPr>
          <w:rFonts w:hint="eastAsia" w:eastAsia="方正仿宋_GBK"/>
          <w:color w:val="000000"/>
          <w:sz w:val="28"/>
        </w:rPr>
        <w:t>万元，项目支出</w:t>
      </w:r>
      <w:r>
        <w:rPr>
          <w:rFonts w:hint="eastAsia" w:eastAsia="方正仿宋_GBK"/>
          <w:color w:val="000000"/>
          <w:sz w:val="28"/>
          <w:lang w:val="en-US" w:eastAsia="zh-CN"/>
        </w:rPr>
        <w:t>268.12</w:t>
      </w:r>
      <w:r>
        <w:rPr>
          <w:rFonts w:hint="eastAsia" w:eastAsia="方正仿宋_GBK"/>
          <w:color w:val="000000"/>
          <w:sz w:val="28"/>
        </w:rPr>
        <w:t>万元。</w:t>
      </w:r>
    </w:p>
    <w:p>
      <w:pPr>
        <w:numPr>
          <w:ilvl w:val="0"/>
          <w:numId w:val="0"/>
        </w:numPr>
        <w:spacing w:before="10" w:after="10" w:line="360" w:lineRule="auto"/>
        <w:ind w:firstLine="560" w:firstLineChars="200"/>
        <w:outlineLvl w:val="2"/>
        <w:rPr>
          <w:rFonts w:hint="eastAsia" w:eastAsia="方正仿宋_GBK"/>
          <w:color w:val="000000"/>
          <w:sz w:val="28"/>
          <w:lang w:val="en-US" w:eastAsia="zh-CN"/>
        </w:rPr>
      </w:pPr>
      <w:r>
        <w:rPr>
          <w:rFonts w:hint="eastAsia" w:eastAsia="方正仿宋_GBK"/>
          <w:color w:val="000000"/>
          <w:sz w:val="28"/>
          <w:lang w:val="en-US" w:eastAsia="zh-CN"/>
        </w:rPr>
        <w:t>3、与上年增减变化情况</w:t>
      </w:r>
    </w:p>
    <w:p>
      <w:pPr>
        <w:spacing w:before="10" w:after="10" w:line="360" w:lineRule="auto"/>
        <w:ind w:firstLine="560" w:firstLineChars="200"/>
        <w:outlineLvl w:val="2"/>
        <w:rPr>
          <w:rFonts w:ascii="黑体" w:hAnsi="黑体" w:eastAsia="黑体" w:cs="黑体"/>
          <w:color w:val="000000"/>
          <w:sz w:val="32"/>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年人员经费支出</w:t>
      </w:r>
      <w:r>
        <w:rPr>
          <w:rFonts w:hint="eastAsia" w:eastAsia="方正仿宋_GBK"/>
          <w:color w:val="000000"/>
          <w:sz w:val="28"/>
          <w:lang w:val="en-US" w:eastAsia="zh-CN"/>
        </w:rPr>
        <w:t>336.44</w:t>
      </w:r>
      <w:r>
        <w:rPr>
          <w:rFonts w:hint="eastAsia" w:eastAsia="方正仿宋_GBK"/>
          <w:color w:val="000000"/>
          <w:sz w:val="28"/>
        </w:rPr>
        <w:t>万元比20</w:t>
      </w:r>
      <w:r>
        <w:rPr>
          <w:rFonts w:hint="eastAsia" w:eastAsia="方正仿宋_GBK"/>
          <w:color w:val="000000"/>
          <w:sz w:val="28"/>
          <w:lang w:val="en-US" w:eastAsia="zh-CN"/>
        </w:rPr>
        <w:t>22</w:t>
      </w:r>
      <w:r>
        <w:rPr>
          <w:rFonts w:hint="eastAsia" w:eastAsia="方正仿宋_GBK"/>
          <w:color w:val="000000"/>
          <w:sz w:val="28"/>
        </w:rPr>
        <w:t>年预算数</w:t>
      </w:r>
      <w:r>
        <w:rPr>
          <w:rFonts w:hint="eastAsia" w:eastAsia="方正仿宋_GBK"/>
          <w:color w:val="000000"/>
          <w:sz w:val="28"/>
          <w:lang w:val="en-US" w:eastAsia="zh-CN"/>
        </w:rPr>
        <w:t>355.42</w:t>
      </w:r>
      <w:r>
        <w:rPr>
          <w:rFonts w:hint="eastAsia" w:eastAsia="方正仿宋_GBK"/>
          <w:color w:val="000000"/>
          <w:sz w:val="28"/>
        </w:rPr>
        <w:t>万元</w:t>
      </w:r>
      <w:r>
        <w:rPr>
          <w:rFonts w:hint="eastAsia" w:eastAsia="方正仿宋_GBK"/>
          <w:color w:val="000000"/>
          <w:sz w:val="28"/>
          <w:lang w:val="en-US" w:eastAsia="zh-CN"/>
        </w:rPr>
        <w:t>减少18.98</w:t>
      </w:r>
      <w:r>
        <w:rPr>
          <w:rFonts w:hint="eastAsia" w:eastAsia="方正仿宋_GBK"/>
          <w:color w:val="000000"/>
          <w:sz w:val="28"/>
        </w:rPr>
        <w:t>万元，主要是因为</w:t>
      </w:r>
      <w:r>
        <w:rPr>
          <w:rFonts w:hint="eastAsia" w:eastAsia="方正仿宋_GBK"/>
          <w:color w:val="000000"/>
          <w:sz w:val="28"/>
          <w:lang w:val="en-US" w:eastAsia="zh-CN"/>
        </w:rPr>
        <w:t>离休干部去世</w:t>
      </w: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年日常公用经费支出</w:t>
      </w:r>
      <w:r>
        <w:rPr>
          <w:rFonts w:hint="eastAsia" w:eastAsia="方正仿宋_GBK"/>
          <w:color w:val="000000"/>
          <w:sz w:val="28"/>
          <w:lang w:val="en-US" w:eastAsia="zh-CN"/>
        </w:rPr>
        <w:t>30.07</w:t>
      </w:r>
      <w:r>
        <w:rPr>
          <w:rFonts w:hint="eastAsia" w:eastAsia="方正仿宋_GBK"/>
          <w:color w:val="000000"/>
          <w:sz w:val="28"/>
        </w:rPr>
        <w:t>万元比20</w:t>
      </w:r>
      <w:r>
        <w:rPr>
          <w:rFonts w:hint="eastAsia" w:eastAsia="方正仿宋_GBK"/>
          <w:color w:val="000000"/>
          <w:sz w:val="28"/>
          <w:lang w:val="en-US" w:eastAsia="zh-CN"/>
        </w:rPr>
        <w:t>22</w:t>
      </w:r>
      <w:r>
        <w:rPr>
          <w:rFonts w:hint="eastAsia" w:eastAsia="方正仿宋_GBK"/>
          <w:color w:val="000000"/>
          <w:sz w:val="28"/>
        </w:rPr>
        <w:t>年预算数</w:t>
      </w:r>
      <w:r>
        <w:rPr>
          <w:rFonts w:hint="eastAsia" w:eastAsia="方正仿宋_GBK"/>
          <w:color w:val="000000"/>
          <w:sz w:val="28"/>
          <w:lang w:val="en-US" w:eastAsia="zh-CN"/>
        </w:rPr>
        <w:t>27.85</w:t>
      </w:r>
      <w:r>
        <w:rPr>
          <w:rFonts w:hint="eastAsia" w:eastAsia="方正仿宋_GBK"/>
          <w:color w:val="000000"/>
          <w:sz w:val="28"/>
        </w:rPr>
        <w:t>万元</w:t>
      </w:r>
      <w:r>
        <w:rPr>
          <w:rFonts w:hint="eastAsia" w:eastAsia="方正仿宋_GBK"/>
          <w:color w:val="000000"/>
          <w:sz w:val="28"/>
          <w:lang w:val="en-US" w:eastAsia="zh-CN"/>
        </w:rPr>
        <w:t>减少2.22</w:t>
      </w:r>
      <w:r>
        <w:rPr>
          <w:rFonts w:hint="eastAsia" w:eastAsia="方正仿宋_GBK"/>
          <w:color w:val="000000"/>
          <w:sz w:val="28"/>
        </w:rPr>
        <w:t>万元，主要是因为</w:t>
      </w:r>
      <w:r>
        <w:rPr>
          <w:rFonts w:hint="eastAsia" w:eastAsia="方正仿宋_GBK"/>
          <w:color w:val="000000"/>
          <w:sz w:val="28"/>
          <w:lang w:val="en-US" w:eastAsia="zh-CN"/>
        </w:rPr>
        <w:t>离休干部去世</w:t>
      </w: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年项目支出</w:t>
      </w:r>
      <w:r>
        <w:rPr>
          <w:rFonts w:hint="eastAsia" w:eastAsia="方正仿宋_GBK"/>
          <w:color w:val="000000"/>
          <w:sz w:val="28"/>
          <w:lang w:val="en-US" w:eastAsia="zh-CN"/>
        </w:rPr>
        <w:t>268.12</w:t>
      </w:r>
      <w:r>
        <w:rPr>
          <w:rFonts w:hint="eastAsia" w:eastAsia="方正仿宋_GBK"/>
          <w:color w:val="000000"/>
          <w:sz w:val="28"/>
        </w:rPr>
        <w:t>万元比2</w:t>
      </w:r>
      <w:r>
        <w:rPr>
          <w:rFonts w:hint="eastAsia" w:eastAsia="方正仿宋_GBK"/>
          <w:color w:val="000000"/>
          <w:sz w:val="28"/>
          <w:lang w:val="en-US" w:eastAsia="zh-CN"/>
        </w:rPr>
        <w:t>022</w:t>
      </w:r>
      <w:r>
        <w:rPr>
          <w:rFonts w:hint="eastAsia" w:eastAsia="方正仿宋_GBK"/>
          <w:color w:val="000000"/>
          <w:sz w:val="28"/>
        </w:rPr>
        <w:t>年预算数</w:t>
      </w:r>
      <w:r>
        <w:rPr>
          <w:rFonts w:hint="eastAsia" w:eastAsia="方正仿宋_GBK"/>
          <w:color w:val="000000"/>
          <w:sz w:val="28"/>
          <w:lang w:val="en-US" w:eastAsia="zh-CN"/>
        </w:rPr>
        <w:t>283.02</w:t>
      </w:r>
      <w:r>
        <w:rPr>
          <w:rFonts w:hint="eastAsia" w:eastAsia="方正仿宋_GBK"/>
          <w:color w:val="000000"/>
          <w:sz w:val="28"/>
        </w:rPr>
        <w:t>万元</w:t>
      </w:r>
      <w:r>
        <w:rPr>
          <w:rFonts w:hint="eastAsia" w:eastAsia="方正仿宋_GBK"/>
          <w:color w:val="000000"/>
          <w:sz w:val="28"/>
          <w:lang w:val="en-US" w:eastAsia="zh-CN"/>
        </w:rPr>
        <w:t>减少14.9</w:t>
      </w:r>
      <w:r>
        <w:rPr>
          <w:rFonts w:hint="eastAsia" w:eastAsia="方正仿宋_GBK"/>
          <w:color w:val="000000"/>
          <w:sz w:val="28"/>
        </w:rPr>
        <w:t>万元，主要是因为</w:t>
      </w:r>
      <w:r>
        <w:rPr>
          <w:rFonts w:hint="eastAsia" w:eastAsia="方正仿宋_GBK"/>
          <w:color w:val="000000"/>
          <w:sz w:val="28"/>
          <w:lang w:val="en-US" w:eastAsia="zh-CN"/>
        </w:rPr>
        <w:t>离休干部去世人员减少，药费减少</w:t>
      </w:r>
      <w:r>
        <w:rPr>
          <w:rFonts w:hint="eastAsia" w:eastAsia="方正仿宋_GBK"/>
          <w:color w:val="000000"/>
          <w:sz w:val="28"/>
        </w:rPr>
        <w:t>。</w:t>
      </w:r>
    </w:p>
    <w:p>
      <w:pPr>
        <w:spacing w:before="10" w:after="10" w:line="360" w:lineRule="auto"/>
        <w:ind w:firstLine="640" w:firstLineChars="200"/>
        <w:outlineLvl w:val="2"/>
      </w:pPr>
      <w:r>
        <w:rPr>
          <w:rFonts w:ascii="黑体" w:hAnsi="黑体" w:eastAsia="黑体" w:cs="黑体"/>
          <w:color w:val="000000"/>
          <w:sz w:val="32"/>
        </w:rPr>
        <w:t>三、机关运行经费安排情况</w:t>
      </w:r>
      <w:bookmarkEnd w:id="8"/>
    </w:p>
    <w:p>
      <w:pPr>
        <w:spacing w:line="500" w:lineRule="exact"/>
        <w:ind w:firstLine="560"/>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eastAsia="zh-CN"/>
        </w:rPr>
        <w:t>涞水县委老干部局单位</w:t>
      </w:r>
      <w:r>
        <w:rPr>
          <w:rFonts w:hint="eastAsia" w:eastAsia="方正仿宋_GBK"/>
          <w:color w:val="000000"/>
          <w:sz w:val="28"/>
        </w:rPr>
        <w:t>预算安排机关运行经费支出</w:t>
      </w:r>
      <w:r>
        <w:rPr>
          <w:rFonts w:hint="eastAsia" w:eastAsia="方正仿宋_GBK"/>
          <w:color w:val="000000"/>
          <w:sz w:val="28"/>
          <w:lang w:val="en-US" w:eastAsia="zh-CN"/>
        </w:rPr>
        <w:t>12.37</w:t>
      </w:r>
      <w:r>
        <w:rPr>
          <w:rFonts w:hint="eastAsia" w:eastAsia="方正仿宋_GBK"/>
          <w:color w:val="000000"/>
          <w:sz w:val="28"/>
        </w:rPr>
        <w:t>万元，其中包括办公费</w:t>
      </w:r>
      <w:r>
        <w:rPr>
          <w:rFonts w:hint="eastAsia" w:eastAsia="方正仿宋_GBK"/>
          <w:color w:val="000000"/>
          <w:sz w:val="28"/>
          <w:lang w:val="en-US" w:eastAsia="zh-CN"/>
        </w:rPr>
        <w:t>1.54</w:t>
      </w:r>
      <w:r>
        <w:rPr>
          <w:rFonts w:hint="eastAsia" w:eastAsia="方正仿宋_GBK"/>
          <w:color w:val="000000"/>
          <w:sz w:val="28"/>
        </w:rPr>
        <w:t>万元、邮电费</w:t>
      </w:r>
      <w:r>
        <w:rPr>
          <w:rFonts w:hint="eastAsia" w:eastAsia="方正仿宋_GBK"/>
          <w:color w:val="000000"/>
          <w:sz w:val="28"/>
          <w:lang w:val="en-US" w:eastAsia="zh-CN"/>
        </w:rPr>
        <w:t>0.36</w:t>
      </w:r>
      <w:r>
        <w:rPr>
          <w:rFonts w:hint="eastAsia" w:eastAsia="方正仿宋_GBK"/>
          <w:color w:val="000000"/>
          <w:sz w:val="28"/>
        </w:rPr>
        <w:t>万元、公务交通补贴</w:t>
      </w:r>
      <w:r>
        <w:rPr>
          <w:rFonts w:hint="eastAsia" w:eastAsia="方正仿宋_GBK"/>
          <w:color w:val="000000"/>
          <w:sz w:val="28"/>
          <w:lang w:val="en-US" w:eastAsia="zh-CN"/>
        </w:rPr>
        <w:t>4.32</w:t>
      </w:r>
      <w:r>
        <w:rPr>
          <w:rFonts w:hint="eastAsia" w:eastAsia="方正仿宋_GBK"/>
          <w:color w:val="000000"/>
          <w:sz w:val="28"/>
        </w:rPr>
        <w:t>万元、工会经费</w:t>
      </w:r>
      <w:r>
        <w:rPr>
          <w:rFonts w:hint="eastAsia" w:eastAsia="方正仿宋_GBK"/>
          <w:color w:val="000000"/>
          <w:sz w:val="28"/>
          <w:lang w:val="en-US" w:eastAsia="zh-CN"/>
        </w:rPr>
        <w:t>0.6</w:t>
      </w:r>
      <w:r>
        <w:rPr>
          <w:rFonts w:hint="eastAsia" w:eastAsia="方正仿宋_GBK"/>
          <w:color w:val="000000"/>
          <w:sz w:val="28"/>
        </w:rPr>
        <w:t>万元、</w:t>
      </w:r>
      <w:r>
        <w:rPr>
          <w:rFonts w:hint="eastAsia" w:eastAsia="方正仿宋_GBK"/>
          <w:color w:val="000000"/>
          <w:sz w:val="28"/>
          <w:lang w:eastAsia="zh-CN"/>
        </w:rPr>
        <w:t>职工福利费</w:t>
      </w:r>
      <w:r>
        <w:rPr>
          <w:rFonts w:hint="eastAsia" w:eastAsia="方正仿宋_GBK"/>
          <w:color w:val="000000"/>
          <w:sz w:val="28"/>
          <w:lang w:val="en-US" w:eastAsia="zh-CN"/>
        </w:rPr>
        <w:t>4.31万元、离退休人员公用经费1.75万元、劳务费13.38万元、公务用车运行维护费2万元、取暖费1.11万元、差旅费0.7万元。</w:t>
      </w:r>
    </w:p>
    <w:p>
      <w:pPr>
        <w:spacing w:before="10" w:after="10" w:line="360" w:lineRule="auto"/>
        <w:ind w:firstLine="640"/>
        <w:outlineLvl w:val="2"/>
        <w:rPr>
          <w:rFonts w:ascii="黑体" w:hAnsi="黑体" w:eastAsia="黑体" w:cs="黑体"/>
          <w:color w:val="000000"/>
          <w:sz w:val="32"/>
        </w:rPr>
      </w:pPr>
      <w:bookmarkStart w:id="9" w:name="_Toc_3_3_0000000013"/>
    </w:p>
    <w:p>
      <w:pPr>
        <w:spacing w:before="10" w:after="10" w:line="360" w:lineRule="auto"/>
        <w:ind w:firstLine="640"/>
        <w:outlineLvl w:val="2"/>
      </w:pPr>
      <w:r>
        <w:rPr>
          <w:rFonts w:ascii="黑体" w:hAnsi="黑体" w:eastAsia="黑体" w:cs="黑体"/>
          <w:color w:val="000000"/>
          <w:sz w:val="32"/>
        </w:rPr>
        <w:t>四、财政拨款“三公”经费预算情况及增减变化原因</w:t>
      </w:r>
      <w:bookmarkEnd w:id="9"/>
    </w:p>
    <w:tbl>
      <w:tblPr>
        <w:tblStyle w:val="8"/>
        <w:tblW w:w="14943" w:type="dxa"/>
        <w:tblInd w:w="0" w:type="dxa"/>
        <w:tblLayout w:type="fixed"/>
        <w:tblCellMar>
          <w:top w:w="0" w:type="dxa"/>
          <w:left w:w="108" w:type="dxa"/>
          <w:bottom w:w="0" w:type="dxa"/>
          <w:right w:w="108" w:type="dxa"/>
        </w:tblCellMar>
      </w:tblPr>
      <w:tblGrid>
        <w:gridCol w:w="3337"/>
        <w:gridCol w:w="2025"/>
        <w:gridCol w:w="1988"/>
        <w:gridCol w:w="2437"/>
        <w:gridCol w:w="5156"/>
      </w:tblGrid>
      <w:tr>
        <w:tblPrEx>
          <w:tblCellMar>
            <w:top w:w="0" w:type="dxa"/>
            <w:left w:w="108" w:type="dxa"/>
            <w:bottom w:w="0" w:type="dxa"/>
            <w:right w:w="108" w:type="dxa"/>
          </w:tblCellMar>
        </w:tblPrEx>
        <w:trPr>
          <w:trHeight w:val="221" w:hRule="atLeast"/>
        </w:trPr>
        <w:tc>
          <w:tcPr>
            <w:tcW w:w="3337" w:type="dxa"/>
            <w:tcBorders>
              <w:top w:val="nil"/>
              <w:left w:val="nil"/>
              <w:bottom w:val="nil"/>
              <w:right w:val="nil"/>
            </w:tcBorders>
            <w:vAlign w:val="center"/>
          </w:tcPr>
          <w:p>
            <w:pPr>
              <w:rPr>
                <w:rFonts w:ascii="宋体" w:hAnsi="宋体" w:eastAsia="宋体" w:cs="宋体"/>
              </w:rPr>
            </w:pPr>
          </w:p>
        </w:tc>
        <w:tc>
          <w:tcPr>
            <w:tcW w:w="2025" w:type="dxa"/>
            <w:tcBorders>
              <w:top w:val="nil"/>
              <w:left w:val="nil"/>
              <w:bottom w:val="nil"/>
              <w:right w:val="nil"/>
            </w:tcBorders>
            <w:vAlign w:val="center"/>
          </w:tcPr>
          <w:p>
            <w:pPr>
              <w:rPr>
                <w:rFonts w:ascii="宋体" w:hAnsi="宋体" w:eastAsia="宋体" w:cs="宋体"/>
              </w:rPr>
            </w:pPr>
          </w:p>
        </w:tc>
        <w:tc>
          <w:tcPr>
            <w:tcW w:w="1988" w:type="dxa"/>
            <w:tcBorders>
              <w:top w:val="nil"/>
              <w:left w:val="nil"/>
              <w:bottom w:val="nil"/>
              <w:right w:val="nil"/>
            </w:tcBorders>
            <w:vAlign w:val="center"/>
          </w:tcPr>
          <w:p>
            <w:pPr>
              <w:rPr>
                <w:rFonts w:ascii="宋体" w:hAnsi="宋体" w:eastAsia="宋体" w:cs="宋体"/>
              </w:rPr>
            </w:pPr>
          </w:p>
        </w:tc>
        <w:tc>
          <w:tcPr>
            <w:tcW w:w="2437" w:type="dxa"/>
            <w:tcBorders>
              <w:top w:val="nil"/>
              <w:left w:val="nil"/>
              <w:bottom w:val="nil"/>
              <w:right w:val="nil"/>
            </w:tcBorders>
            <w:vAlign w:val="center"/>
          </w:tcPr>
          <w:p>
            <w:pPr>
              <w:rPr>
                <w:rFonts w:ascii="宋体" w:hAnsi="宋体" w:eastAsia="宋体" w:cs="宋体"/>
              </w:rPr>
            </w:pPr>
          </w:p>
        </w:tc>
        <w:tc>
          <w:tcPr>
            <w:tcW w:w="5156"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601" w:hRule="atLeast"/>
        </w:trPr>
        <w:tc>
          <w:tcPr>
            <w:tcW w:w="333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02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2</w:t>
            </w:r>
            <w:r>
              <w:rPr>
                <w:rFonts w:hint="eastAsia" w:ascii="仿宋_GB2312" w:hAnsi="宋体" w:eastAsia="仿宋_GB2312"/>
              </w:rPr>
              <w:t>年度预算</w:t>
            </w:r>
          </w:p>
        </w:tc>
        <w:tc>
          <w:tcPr>
            <w:tcW w:w="198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243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515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574" w:hRule="atLeast"/>
        </w:trPr>
        <w:tc>
          <w:tcPr>
            <w:tcW w:w="333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0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98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43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515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611" w:hRule="atLeast"/>
        </w:trPr>
        <w:tc>
          <w:tcPr>
            <w:tcW w:w="333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0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98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243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5156"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无增减变化</w:t>
            </w:r>
          </w:p>
        </w:tc>
      </w:tr>
      <w:tr>
        <w:tblPrEx>
          <w:tblCellMar>
            <w:top w:w="0" w:type="dxa"/>
            <w:left w:w="108" w:type="dxa"/>
            <w:bottom w:w="0" w:type="dxa"/>
            <w:right w:w="108" w:type="dxa"/>
          </w:tblCellMar>
        </w:tblPrEx>
        <w:trPr>
          <w:trHeight w:val="570" w:hRule="atLeast"/>
        </w:trPr>
        <w:tc>
          <w:tcPr>
            <w:tcW w:w="333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02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2</w:t>
            </w:r>
          </w:p>
        </w:tc>
        <w:tc>
          <w:tcPr>
            <w:tcW w:w="1988"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2</w:t>
            </w:r>
          </w:p>
        </w:tc>
        <w:tc>
          <w:tcPr>
            <w:tcW w:w="243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515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92" w:hRule="atLeast"/>
        </w:trPr>
        <w:tc>
          <w:tcPr>
            <w:tcW w:w="333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02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988"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243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5156"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140" w:hRule="atLeast"/>
        </w:trPr>
        <w:tc>
          <w:tcPr>
            <w:tcW w:w="333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02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2</w:t>
            </w:r>
          </w:p>
        </w:tc>
        <w:tc>
          <w:tcPr>
            <w:tcW w:w="1988"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2</w:t>
            </w:r>
          </w:p>
        </w:tc>
        <w:tc>
          <w:tcPr>
            <w:tcW w:w="243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515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无增减变化</w:t>
            </w:r>
          </w:p>
        </w:tc>
      </w:tr>
    </w:tbl>
    <w:p>
      <w:pPr>
        <w:pStyle w:val="24"/>
      </w:pPr>
    </w:p>
    <w:p>
      <w:pPr>
        <w:spacing w:before="10" w:after="10" w:line="360" w:lineRule="auto"/>
        <w:ind w:firstLine="640"/>
        <w:outlineLvl w:val="2"/>
        <w:rPr>
          <w:rFonts w:ascii="黑体" w:hAnsi="黑体" w:eastAsia="黑体" w:cs="黑体"/>
          <w:color w:val="000000"/>
          <w:sz w:val="32"/>
        </w:rPr>
      </w:pPr>
      <w:bookmarkStart w:id="10" w:name="_Toc_3_3_0000000014"/>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firstLineChars="200"/>
        <w:outlineLvl w:val="2"/>
        <w:rPr>
          <w:rFonts w:hint="eastAsia" w:ascii="方正楷体_GBK" w:hAnsi="方正楷体_GBK" w:cs="方正楷体_GBK" w:eastAsiaTheme="minorEastAsia"/>
          <w:b/>
          <w:color w:val="000000"/>
          <w:sz w:val="32"/>
          <w:lang w:eastAsia="zh-CN"/>
        </w:rPr>
      </w:pPr>
      <w:r>
        <w:rPr>
          <w:rFonts w:ascii="黑体" w:hAnsi="黑体" w:eastAsia="黑体" w:cs="黑体"/>
          <w:color w:val="000000"/>
          <w:sz w:val="32"/>
        </w:rPr>
        <w:t>五、预算绩效信息</w:t>
      </w:r>
      <w:bookmarkEnd w:id="10"/>
    </w:p>
    <w:p>
      <w:pPr>
        <w:ind w:firstLine="640"/>
        <w:rPr>
          <w:rFonts w:eastAsia="方正仿宋_GBK"/>
          <w:color w:val="000000"/>
          <w:sz w:val="28"/>
          <w:lang w:eastAsia="zh-CN"/>
        </w:rPr>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25"/>
      </w:pPr>
      <w:r>
        <w:t>202</w:t>
      </w:r>
      <w:r>
        <w:rPr>
          <w:rFonts w:hint="eastAsia"/>
          <w:lang w:val="en-US" w:eastAsia="zh-CN"/>
        </w:rPr>
        <w:t>3</w:t>
      </w:r>
      <w:r>
        <w:t>年，涞水县委老干部局将继续在涞水县委、县政府的正确领导下，以深入贯彻习近平新时代中国特色社会主义思想和党的十九大精神为主线，全面落实老干部政治、生活待遇，充分发挥离退休干部作用，做好老干部工作。一是认真负责贯彻落实中央、省、市关于老干部工作的方针、政策及有关规定，把政策落到实处。二是负责全县离休干部和异地安置离休干部的安置和管理工作。三是全面落实老干部政治待遇、生活待遇，提高服务水平，让每位老干部感受到政治上的关心，生活上的爱护。四是组织老干部参加社会、文体及各项活动，加强老干部基层组织建设和党支部建设，积极组织和引导老干部发挥作用。五是贯彻执行老年教育和老干部工作方针，办好老年大学，使老干部老有所为，老有所乐。六是负责全县的关心下一代工作，充分发挥县关工委的职能作用，传承优良作风，做好全县的关心下一代工作。</w:t>
      </w:r>
    </w:p>
    <w:p>
      <w:pPr>
        <w:spacing w:line="500" w:lineRule="exact"/>
        <w:ind w:firstLine="560"/>
      </w:pPr>
      <w:r>
        <w:rPr>
          <w:rFonts w:eastAsia="方正仿宋_GBK"/>
          <w:color w:val="000000"/>
          <w:sz w:val="28"/>
        </w:rPr>
        <w:t>（二）分项绩效目标</w:t>
      </w:r>
    </w:p>
    <w:p>
      <w:pPr>
        <w:pStyle w:val="26"/>
      </w:pPr>
      <w:r>
        <w:t>1、认真落实离休干部政治待遇和生活待遇。</w:t>
      </w:r>
    </w:p>
    <w:p>
      <w:pPr>
        <w:pStyle w:val="26"/>
      </w:pPr>
      <w:r>
        <w:t>主要做好走访慰问工作，做到及时看望，上门慰问；加强离休干部的离休费待遇的落实；离休干部医药费按时足额报销；深入了解老干部的需求，把党的关怀送到老干部的心坎上；妥善处理病故老干部事宜，做到上门吊唁，并帮助家属做好善后工作。</w:t>
      </w:r>
    </w:p>
    <w:p>
      <w:pPr>
        <w:pStyle w:val="26"/>
      </w:pPr>
      <w:r>
        <w:t>2、积极组织离退休干部发挥作用。</w:t>
      </w:r>
    </w:p>
    <w:p>
      <w:pPr>
        <w:pStyle w:val="26"/>
      </w:pPr>
      <w:r>
        <w:t>利用老干部活动中心开展活动，以离退休干部为主体，积极开展京剧、河北梆子、舞蹈、秧歌、红歌演唱会、书画展等各种活动，并在重大节日期间举行庆祝活动。</w:t>
      </w:r>
    </w:p>
    <w:p>
      <w:pPr>
        <w:pStyle w:val="26"/>
      </w:pPr>
      <w:r>
        <w:t>3、组织老年大学各班到社区、农村等进行宣传演出活动，积极营造为党的事业增添正能量的良好氛围。</w:t>
      </w:r>
    </w:p>
    <w:p>
      <w:pPr>
        <w:spacing w:line="500" w:lineRule="exact"/>
        <w:ind w:firstLine="560"/>
      </w:pPr>
      <w:r>
        <w:rPr>
          <w:rFonts w:eastAsia="方正仿宋_GBK"/>
          <w:color w:val="000000"/>
          <w:sz w:val="28"/>
        </w:rPr>
        <w:t>（三）工作保障措施</w:t>
      </w:r>
    </w:p>
    <w:p>
      <w:pPr>
        <w:pStyle w:val="27"/>
      </w:pPr>
      <w:r>
        <w:t>为保证年度发展规划目标的实现，特制定以下保障措施：</w:t>
      </w:r>
    </w:p>
    <w:p>
      <w:pPr>
        <w:pStyle w:val="27"/>
      </w:pPr>
      <w:r>
        <w:t>1、坚持不懈抓好老干部党组织建设和思想政治建设，全面落实离退休干部的政治待遇和生活待遇。</w:t>
      </w:r>
    </w:p>
    <w:p>
      <w:pPr>
        <w:pStyle w:val="27"/>
      </w:pPr>
      <w:r>
        <w:t>2、认真落实离休干部阅读文件、参加重要会议和重大活动、通报情况等制度。</w:t>
      </w:r>
    </w:p>
    <w:p>
      <w:pPr>
        <w:pStyle w:val="27"/>
      </w:pPr>
      <w:r>
        <w:t>3、积极组织离退休干部发挥作用，为社会增添正能量。利用老干部活动中心和老年大学活动阵地开展活动，以离退休干部为主导开展了京剧、河北梆子、舞蹈、秧歌、红歌演唱会、书画展等在重大节日期间举行庆祝活动。</w:t>
      </w:r>
    </w:p>
    <w:p>
      <w:pPr>
        <w:pStyle w:val="27"/>
      </w:pPr>
      <w:r>
        <w:t>4、加强老干部服务管理工作和老干部工作部门自身建设。加强思想政治建设和机关作风整顿。以尊崇党章、遵守党规为基本要求，以习近平总书记系列重要讲话精神武装干部职工为根本任务，提高党员觉悟，进一步坚定理想信念和政治方向，树立清风正气。</w:t>
      </w:r>
    </w:p>
    <w:p>
      <w:pPr>
        <w:pStyle w:val="27"/>
      </w:pPr>
    </w:p>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
      <w:pPr>
        <w:spacing w:before="0" w:after="0" w:line="2" w:lineRule="exact"/>
        <w:ind w:firstLine="0"/>
        <w:jc w:val="both"/>
        <w:outlineLvl w:val="9"/>
      </w:pPr>
      <w:r>
        <w:rPr>
          <w:rFonts w:ascii="方正书宋_GBK" w:hAnsi="方正书宋_GBK" w:eastAsia="方正书宋_GBK" w:cs="方正书宋_GBK"/>
          <w:color w:val="000000"/>
          <w:sz w:val="21"/>
        </w:rPr>
        <w:t xml:space="preserve"> </w:t>
      </w:r>
    </w:p>
    <w:p>
      <w:pPr>
        <w:sectPr>
          <w:pgSz w:w="16840" w:h="11900" w:orient="landscape"/>
          <w:pgMar w:top="1304" w:right="1984" w:bottom="1304" w:left="1134" w:header="720" w:footer="720" w:gutter="0"/>
          <w:cols w:space="720" w:num="1"/>
        </w:sectPr>
      </w:pPr>
    </w:p>
    <w:p>
      <w:pPr>
        <w:numPr>
          <w:ilvl w:val="0"/>
          <w:numId w:val="1"/>
        </w:num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预算项目绩效目标</w:t>
      </w:r>
      <w:bookmarkStart w:id="11" w:name="_Toc_4_4_0000000005"/>
    </w:p>
    <w:p>
      <w:pPr>
        <w:numPr>
          <w:ilvl w:val="0"/>
          <w:numId w:val="0"/>
        </w:numPr>
        <w:ind w:firstLine="560" w:firstLineChars="200"/>
      </w:pPr>
      <w:r>
        <w:rPr>
          <w:rFonts w:ascii="方正仿宋_GBK" w:hAnsi="方正仿宋_GBK" w:eastAsia="方正仿宋_GBK" w:cs="方正仿宋_GBK"/>
          <w:color w:val="000000"/>
          <w:sz w:val="28"/>
        </w:rPr>
        <w:t>1.2023年春节慰问离休干部经费绩效目标表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47"/>
        <w:gridCol w:w="4443"/>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698" w:type="dxa"/>
            <w:gridSpan w:val="6"/>
            <w:tcBorders>
              <w:top w:val="single" w:color="FFFFFF" w:sz="6" w:space="0"/>
              <w:left w:val="single" w:color="FFFFFF" w:sz="6" w:space="0"/>
              <w:right w:val="single" w:color="FFFFFF" w:sz="6" w:space="0"/>
            </w:tcBorders>
            <w:noWrap w:val="0"/>
            <w:vAlign w:val="center"/>
          </w:tcPr>
          <w:p>
            <w:pPr>
              <w:pStyle w:val="20"/>
            </w:pPr>
            <w:r>
              <w:t>287001中国共产党涞水县委员会老干部局本级</w:t>
            </w:r>
          </w:p>
        </w:tc>
        <w:tc>
          <w:tcPr>
            <w:tcW w:w="1327" w:type="dxa"/>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7" w:type="dxa"/>
            <w:noWrap w:val="0"/>
            <w:vAlign w:val="center"/>
          </w:tcPr>
          <w:p>
            <w:pPr>
              <w:pStyle w:val="14"/>
            </w:pPr>
            <w:r>
              <w:t>项目编码</w:t>
            </w:r>
          </w:p>
        </w:tc>
        <w:tc>
          <w:tcPr>
            <w:tcW w:w="5770" w:type="dxa"/>
            <w:gridSpan w:val="2"/>
            <w:noWrap w:val="0"/>
            <w:vAlign w:val="center"/>
          </w:tcPr>
          <w:p>
            <w:pPr>
              <w:pStyle w:val="16"/>
            </w:pPr>
            <w:r>
              <w:t>13062323P00795310002A</w:t>
            </w:r>
          </w:p>
        </w:tc>
        <w:tc>
          <w:tcPr>
            <w:tcW w:w="1327" w:type="dxa"/>
            <w:noWrap w:val="0"/>
            <w:vAlign w:val="center"/>
          </w:tcPr>
          <w:p>
            <w:pPr>
              <w:pStyle w:val="14"/>
            </w:pPr>
            <w:r>
              <w:t>项目名称</w:t>
            </w:r>
          </w:p>
        </w:tc>
        <w:tc>
          <w:tcPr>
            <w:tcW w:w="3981" w:type="dxa"/>
            <w:gridSpan w:val="3"/>
            <w:noWrap w:val="0"/>
            <w:vAlign w:val="center"/>
          </w:tcPr>
          <w:p>
            <w:pPr>
              <w:pStyle w:val="16"/>
            </w:pPr>
            <w:r>
              <w:t>2023年春节慰问离休干部经费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7" w:type="dxa"/>
            <w:vMerge w:val="restart"/>
            <w:noWrap w:val="0"/>
            <w:vAlign w:val="center"/>
          </w:tcPr>
          <w:p>
            <w:pPr>
              <w:pStyle w:val="14"/>
            </w:pPr>
            <w:r>
              <w:t>预算规模及资金用途</w:t>
            </w:r>
          </w:p>
        </w:tc>
        <w:tc>
          <w:tcPr>
            <w:tcW w:w="4443" w:type="dxa"/>
            <w:noWrap w:val="0"/>
            <w:vAlign w:val="center"/>
          </w:tcPr>
          <w:p>
            <w:pPr>
              <w:pStyle w:val="14"/>
            </w:pPr>
            <w:r>
              <w:t>预算数</w:t>
            </w:r>
          </w:p>
        </w:tc>
        <w:tc>
          <w:tcPr>
            <w:tcW w:w="1327" w:type="dxa"/>
            <w:noWrap w:val="0"/>
            <w:vAlign w:val="center"/>
          </w:tcPr>
          <w:p>
            <w:pPr>
              <w:pStyle w:val="16"/>
            </w:pPr>
            <w:r>
              <w:t>5.00</w:t>
            </w:r>
          </w:p>
        </w:tc>
        <w:tc>
          <w:tcPr>
            <w:tcW w:w="1327" w:type="dxa"/>
            <w:noWrap w:val="0"/>
            <w:vAlign w:val="center"/>
          </w:tcPr>
          <w:p>
            <w:pPr>
              <w:pStyle w:val="14"/>
            </w:pPr>
            <w:r>
              <w:t>其中：财政    资金</w:t>
            </w:r>
          </w:p>
        </w:tc>
        <w:tc>
          <w:tcPr>
            <w:tcW w:w="1327" w:type="dxa"/>
            <w:noWrap w:val="0"/>
            <w:vAlign w:val="center"/>
          </w:tcPr>
          <w:p>
            <w:pPr>
              <w:pStyle w:val="16"/>
            </w:pPr>
            <w:r>
              <w:t>5.00</w:t>
            </w:r>
          </w:p>
        </w:tc>
        <w:tc>
          <w:tcPr>
            <w:tcW w:w="1327" w:type="dxa"/>
            <w:noWrap w:val="0"/>
            <w:vAlign w:val="center"/>
          </w:tcPr>
          <w:p>
            <w:pPr>
              <w:pStyle w:val="14"/>
            </w:pPr>
            <w:r>
              <w:t>其他资金</w:t>
            </w:r>
          </w:p>
        </w:tc>
        <w:tc>
          <w:tcPr>
            <w:tcW w:w="1327" w:type="dxa"/>
            <w:noWrap w:val="0"/>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7" w:type="dxa"/>
            <w:vMerge w:val="continue"/>
            <w:noWrap w:val="0"/>
            <w:vAlign w:val="top"/>
          </w:tcPr>
          <w:p/>
        </w:tc>
        <w:tc>
          <w:tcPr>
            <w:tcW w:w="11078" w:type="dxa"/>
            <w:gridSpan w:val="6"/>
            <w:noWrap w:val="0"/>
            <w:vAlign w:val="center"/>
          </w:tcPr>
          <w:p>
            <w:pPr>
              <w:pStyle w:val="16"/>
            </w:pPr>
            <w:r>
              <w:t>2023年春节慰问离休干部经费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7" w:type="dxa"/>
            <w:vMerge w:val="restart"/>
            <w:noWrap w:val="0"/>
            <w:vAlign w:val="center"/>
          </w:tcPr>
          <w:p>
            <w:pPr>
              <w:pStyle w:val="14"/>
            </w:pPr>
            <w:r>
              <w:t>资金支出计划（%）</w:t>
            </w:r>
          </w:p>
        </w:tc>
        <w:tc>
          <w:tcPr>
            <w:tcW w:w="5770" w:type="dxa"/>
            <w:gridSpan w:val="2"/>
            <w:noWrap w:val="0"/>
            <w:vAlign w:val="center"/>
          </w:tcPr>
          <w:p>
            <w:pPr>
              <w:pStyle w:val="14"/>
            </w:pPr>
            <w:r>
              <w:t>3月底</w:t>
            </w:r>
          </w:p>
        </w:tc>
        <w:tc>
          <w:tcPr>
            <w:tcW w:w="1327" w:type="dxa"/>
            <w:noWrap w:val="0"/>
            <w:vAlign w:val="center"/>
          </w:tcPr>
          <w:p>
            <w:pPr>
              <w:pStyle w:val="14"/>
            </w:pPr>
            <w:r>
              <w:t>6月底</w:t>
            </w:r>
          </w:p>
        </w:tc>
        <w:tc>
          <w:tcPr>
            <w:tcW w:w="1327" w:type="dxa"/>
            <w:noWrap w:val="0"/>
            <w:vAlign w:val="center"/>
          </w:tcPr>
          <w:p>
            <w:pPr>
              <w:pStyle w:val="14"/>
            </w:pPr>
            <w:r>
              <w:t>10月底</w:t>
            </w:r>
          </w:p>
        </w:tc>
        <w:tc>
          <w:tcPr>
            <w:tcW w:w="2654"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7" w:type="dxa"/>
            <w:vMerge w:val="continue"/>
            <w:noWrap w:val="0"/>
            <w:vAlign w:val="top"/>
          </w:tcPr>
          <w:p/>
        </w:tc>
        <w:tc>
          <w:tcPr>
            <w:tcW w:w="5770" w:type="dxa"/>
            <w:gridSpan w:val="2"/>
            <w:noWrap w:val="0"/>
            <w:vAlign w:val="center"/>
          </w:tcPr>
          <w:p>
            <w:pPr>
              <w:pStyle w:val="17"/>
            </w:pPr>
            <w:r>
              <w:t xml:space="preserve"> </w:t>
            </w:r>
          </w:p>
        </w:tc>
        <w:tc>
          <w:tcPr>
            <w:tcW w:w="1327" w:type="dxa"/>
            <w:noWrap w:val="0"/>
            <w:vAlign w:val="center"/>
          </w:tcPr>
          <w:p>
            <w:pPr>
              <w:pStyle w:val="17"/>
            </w:pPr>
            <w:r>
              <w:t xml:space="preserve"> </w:t>
            </w:r>
          </w:p>
        </w:tc>
        <w:tc>
          <w:tcPr>
            <w:tcW w:w="1327" w:type="dxa"/>
            <w:noWrap w:val="0"/>
            <w:vAlign w:val="center"/>
          </w:tcPr>
          <w:p>
            <w:pPr>
              <w:pStyle w:val="17"/>
            </w:pPr>
            <w:r>
              <w:t xml:space="preserve"> </w:t>
            </w:r>
          </w:p>
        </w:tc>
        <w:tc>
          <w:tcPr>
            <w:tcW w:w="2654" w:type="dxa"/>
            <w:gridSpan w:val="2"/>
            <w:noWrap w:val="0"/>
            <w:vAlign w:val="center"/>
          </w:tcPr>
          <w:p>
            <w:pPr>
              <w:pStyle w:val="17"/>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7" w:type="dxa"/>
            <w:noWrap w:val="0"/>
            <w:vAlign w:val="center"/>
          </w:tcPr>
          <w:p>
            <w:pPr>
              <w:pStyle w:val="14"/>
            </w:pPr>
            <w:r>
              <w:t>绩效目标</w:t>
            </w:r>
          </w:p>
        </w:tc>
        <w:tc>
          <w:tcPr>
            <w:tcW w:w="11078" w:type="dxa"/>
            <w:gridSpan w:val="6"/>
            <w:noWrap w:val="0"/>
            <w:vAlign w:val="center"/>
          </w:tcPr>
          <w:p>
            <w:pPr>
              <w:pStyle w:val="16"/>
            </w:pPr>
            <w:r>
              <w:t>1.按时完成对全县离休干部及县级退休干部的慰问工作，让每一位老干部满意。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36"/>
        <w:gridCol w:w="2363"/>
        <w:gridCol w:w="2062"/>
        <w:gridCol w:w="3989"/>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936" w:type="dxa"/>
            <w:noWrap w:val="0"/>
            <w:vAlign w:val="center"/>
          </w:tcPr>
          <w:p>
            <w:pPr>
              <w:pStyle w:val="14"/>
            </w:pPr>
            <w:r>
              <w:t>一级指标</w:t>
            </w:r>
          </w:p>
        </w:tc>
        <w:tc>
          <w:tcPr>
            <w:tcW w:w="2363" w:type="dxa"/>
            <w:noWrap w:val="0"/>
            <w:vAlign w:val="center"/>
          </w:tcPr>
          <w:p>
            <w:pPr>
              <w:pStyle w:val="14"/>
            </w:pPr>
            <w:r>
              <w:t>二级指标</w:t>
            </w:r>
          </w:p>
        </w:tc>
        <w:tc>
          <w:tcPr>
            <w:tcW w:w="2062" w:type="dxa"/>
            <w:noWrap w:val="0"/>
            <w:vAlign w:val="center"/>
          </w:tcPr>
          <w:p>
            <w:pPr>
              <w:pStyle w:val="14"/>
            </w:pPr>
            <w:r>
              <w:t>三级指标</w:t>
            </w:r>
          </w:p>
        </w:tc>
        <w:tc>
          <w:tcPr>
            <w:tcW w:w="3989" w:type="dxa"/>
            <w:noWrap w:val="0"/>
            <w:vAlign w:val="center"/>
          </w:tcPr>
          <w:p>
            <w:pPr>
              <w:pStyle w:val="14"/>
            </w:pPr>
            <w:r>
              <w:t>绩效指标描述</w:t>
            </w:r>
          </w:p>
        </w:tc>
        <w:tc>
          <w:tcPr>
            <w:tcW w:w="1327" w:type="dxa"/>
            <w:noWrap w:val="0"/>
            <w:vAlign w:val="center"/>
          </w:tcPr>
          <w:p>
            <w:pPr>
              <w:pStyle w:val="14"/>
            </w:pPr>
            <w:r>
              <w:t>指标值</w:t>
            </w:r>
          </w:p>
        </w:tc>
        <w:tc>
          <w:tcPr>
            <w:tcW w:w="1327"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6" w:type="dxa"/>
            <w:vMerge w:val="restart"/>
            <w:noWrap w:val="0"/>
            <w:vAlign w:val="center"/>
          </w:tcPr>
          <w:p>
            <w:pPr>
              <w:pStyle w:val="17"/>
            </w:pPr>
            <w:r>
              <w:t>产出指标</w:t>
            </w:r>
          </w:p>
        </w:tc>
        <w:tc>
          <w:tcPr>
            <w:tcW w:w="2363" w:type="dxa"/>
            <w:noWrap w:val="0"/>
            <w:vAlign w:val="center"/>
          </w:tcPr>
          <w:p>
            <w:pPr>
              <w:pStyle w:val="16"/>
            </w:pPr>
            <w:r>
              <w:t>数量指标</w:t>
            </w:r>
          </w:p>
        </w:tc>
        <w:tc>
          <w:tcPr>
            <w:tcW w:w="2062" w:type="dxa"/>
            <w:noWrap w:val="0"/>
            <w:vAlign w:val="center"/>
          </w:tcPr>
          <w:p>
            <w:pPr>
              <w:pStyle w:val="16"/>
            </w:pPr>
            <w:r>
              <w:t>完成率</w:t>
            </w:r>
          </w:p>
        </w:tc>
        <w:tc>
          <w:tcPr>
            <w:tcW w:w="3989" w:type="dxa"/>
            <w:noWrap w:val="0"/>
            <w:vAlign w:val="center"/>
          </w:tcPr>
          <w:p>
            <w:pPr>
              <w:pStyle w:val="16"/>
            </w:pPr>
            <w:r>
              <w:t>当年慰问老干部任务完成情况</w:t>
            </w:r>
          </w:p>
        </w:tc>
        <w:tc>
          <w:tcPr>
            <w:tcW w:w="1327" w:type="dxa"/>
            <w:noWrap w:val="0"/>
            <w:vAlign w:val="center"/>
          </w:tcPr>
          <w:p>
            <w:pPr>
              <w:pStyle w:val="16"/>
            </w:pPr>
            <w:r>
              <w:t>100百分比</w:t>
            </w:r>
          </w:p>
        </w:tc>
        <w:tc>
          <w:tcPr>
            <w:tcW w:w="1327" w:type="dxa"/>
            <w:noWrap w:val="0"/>
            <w:vAlign w:val="center"/>
          </w:tcPr>
          <w:p>
            <w:pPr>
              <w:pStyle w:val="16"/>
            </w:pPr>
            <w:r>
              <w:t>单位日常工作要求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6" w:type="dxa"/>
            <w:vMerge w:val="continue"/>
            <w:noWrap w:val="0"/>
            <w:vAlign w:val="center"/>
          </w:tcPr>
          <w:p/>
        </w:tc>
        <w:tc>
          <w:tcPr>
            <w:tcW w:w="2363" w:type="dxa"/>
            <w:noWrap w:val="0"/>
            <w:vAlign w:val="center"/>
          </w:tcPr>
          <w:p>
            <w:pPr>
              <w:pStyle w:val="16"/>
            </w:pPr>
            <w:r>
              <w:t>质量指标</w:t>
            </w:r>
          </w:p>
        </w:tc>
        <w:tc>
          <w:tcPr>
            <w:tcW w:w="2062" w:type="dxa"/>
            <w:noWrap w:val="0"/>
            <w:vAlign w:val="center"/>
          </w:tcPr>
          <w:p>
            <w:pPr>
              <w:pStyle w:val="16"/>
            </w:pPr>
            <w:r>
              <w:t>慰问金发放率</w:t>
            </w:r>
          </w:p>
        </w:tc>
        <w:tc>
          <w:tcPr>
            <w:tcW w:w="3989" w:type="dxa"/>
            <w:noWrap w:val="0"/>
            <w:vAlign w:val="center"/>
          </w:tcPr>
          <w:p>
            <w:pPr>
              <w:pStyle w:val="16"/>
            </w:pPr>
            <w:r>
              <w:t>实际发放的慰问金金额占计划发放额的比率</w:t>
            </w:r>
          </w:p>
        </w:tc>
        <w:tc>
          <w:tcPr>
            <w:tcW w:w="1327" w:type="dxa"/>
            <w:noWrap w:val="0"/>
            <w:vAlign w:val="center"/>
          </w:tcPr>
          <w:p>
            <w:pPr>
              <w:pStyle w:val="16"/>
            </w:pPr>
            <w:r>
              <w:t>100百分比</w:t>
            </w:r>
          </w:p>
        </w:tc>
        <w:tc>
          <w:tcPr>
            <w:tcW w:w="1327" w:type="dxa"/>
            <w:noWrap w:val="0"/>
            <w:vAlign w:val="center"/>
          </w:tcPr>
          <w:p>
            <w:pPr>
              <w:pStyle w:val="16"/>
            </w:pPr>
            <w:r>
              <w:t>实际发放金额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6" w:type="dxa"/>
            <w:vMerge w:val="continue"/>
            <w:noWrap w:val="0"/>
            <w:vAlign w:val="center"/>
          </w:tcPr>
          <w:p/>
        </w:tc>
        <w:tc>
          <w:tcPr>
            <w:tcW w:w="2363" w:type="dxa"/>
            <w:noWrap w:val="0"/>
            <w:vAlign w:val="center"/>
          </w:tcPr>
          <w:p>
            <w:pPr>
              <w:pStyle w:val="16"/>
            </w:pPr>
            <w:r>
              <w:t>时效指标</w:t>
            </w:r>
          </w:p>
        </w:tc>
        <w:tc>
          <w:tcPr>
            <w:tcW w:w="2062" w:type="dxa"/>
            <w:noWrap w:val="0"/>
            <w:vAlign w:val="center"/>
          </w:tcPr>
          <w:p>
            <w:pPr>
              <w:pStyle w:val="16"/>
            </w:pPr>
            <w:r>
              <w:t>任务完成及时率</w:t>
            </w:r>
          </w:p>
        </w:tc>
        <w:tc>
          <w:tcPr>
            <w:tcW w:w="3989" w:type="dxa"/>
            <w:noWrap w:val="0"/>
            <w:vAlign w:val="center"/>
          </w:tcPr>
          <w:p>
            <w:pPr>
              <w:pStyle w:val="16"/>
            </w:pPr>
            <w:r>
              <w:t>任务完成及时率</w:t>
            </w:r>
          </w:p>
        </w:tc>
        <w:tc>
          <w:tcPr>
            <w:tcW w:w="1327" w:type="dxa"/>
            <w:noWrap w:val="0"/>
            <w:vAlign w:val="center"/>
          </w:tcPr>
          <w:p>
            <w:pPr>
              <w:pStyle w:val="16"/>
            </w:pPr>
            <w:r>
              <w:t>100百分比</w:t>
            </w:r>
          </w:p>
        </w:tc>
        <w:tc>
          <w:tcPr>
            <w:tcW w:w="1327" w:type="dxa"/>
            <w:noWrap w:val="0"/>
            <w:vAlign w:val="center"/>
          </w:tcPr>
          <w:p>
            <w:pPr>
              <w:pStyle w:val="16"/>
            </w:pPr>
            <w:r>
              <w:t>实际发放完成时间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6" w:type="dxa"/>
            <w:vMerge w:val="continue"/>
            <w:noWrap w:val="0"/>
            <w:vAlign w:val="center"/>
          </w:tcPr>
          <w:p/>
        </w:tc>
        <w:tc>
          <w:tcPr>
            <w:tcW w:w="2363" w:type="dxa"/>
            <w:noWrap w:val="0"/>
            <w:vAlign w:val="center"/>
          </w:tcPr>
          <w:p>
            <w:pPr>
              <w:pStyle w:val="16"/>
            </w:pPr>
            <w:r>
              <w:t>成本指标</w:t>
            </w:r>
          </w:p>
        </w:tc>
        <w:tc>
          <w:tcPr>
            <w:tcW w:w="2062" w:type="dxa"/>
            <w:noWrap w:val="0"/>
            <w:vAlign w:val="center"/>
          </w:tcPr>
          <w:p>
            <w:pPr>
              <w:pStyle w:val="16"/>
            </w:pPr>
            <w:r>
              <w:t>资金成本</w:t>
            </w:r>
          </w:p>
        </w:tc>
        <w:tc>
          <w:tcPr>
            <w:tcW w:w="3989" w:type="dxa"/>
            <w:noWrap w:val="0"/>
            <w:vAlign w:val="center"/>
          </w:tcPr>
          <w:p>
            <w:pPr>
              <w:pStyle w:val="16"/>
            </w:pPr>
            <w:r>
              <w:t>资金成本严格按预算执行</w:t>
            </w:r>
          </w:p>
        </w:tc>
        <w:tc>
          <w:tcPr>
            <w:tcW w:w="1327" w:type="dxa"/>
            <w:noWrap w:val="0"/>
            <w:vAlign w:val="center"/>
          </w:tcPr>
          <w:p>
            <w:pPr>
              <w:pStyle w:val="16"/>
            </w:pPr>
            <w:r>
              <w:t>100百分比</w:t>
            </w:r>
          </w:p>
        </w:tc>
        <w:tc>
          <w:tcPr>
            <w:tcW w:w="1327" w:type="dxa"/>
            <w:noWrap w:val="0"/>
            <w:vAlign w:val="center"/>
          </w:tcPr>
          <w:p>
            <w:pPr>
              <w:pStyle w:val="16"/>
            </w:pPr>
            <w:r>
              <w:t>资金成本控制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6" w:type="dxa"/>
            <w:vMerge w:val="restart"/>
            <w:noWrap w:val="0"/>
            <w:vAlign w:val="center"/>
          </w:tcPr>
          <w:p>
            <w:pPr>
              <w:pStyle w:val="17"/>
            </w:pPr>
            <w:r>
              <w:t>效益指标</w:t>
            </w:r>
          </w:p>
        </w:tc>
        <w:tc>
          <w:tcPr>
            <w:tcW w:w="2363" w:type="dxa"/>
            <w:noWrap w:val="0"/>
            <w:vAlign w:val="center"/>
          </w:tcPr>
          <w:p>
            <w:pPr>
              <w:pStyle w:val="16"/>
            </w:pPr>
            <w:r>
              <w:t>可持续影响指标</w:t>
            </w:r>
          </w:p>
        </w:tc>
        <w:tc>
          <w:tcPr>
            <w:tcW w:w="2062" w:type="dxa"/>
            <w:noWrap w:val="0"/>
            <w:vAlign w:val="center"/>
          </w:tcPr>
          <w:p>
            <w:pPr>
              <w:pStyle w:val="16"/>
            </w:pPr>
            <w:r>
              <w:t>确保资助项目政治导向正确</w:t>
            </w:r>
          </w:p>
        </w:tc>
        <w:tc>
          <w:tcPr>
            <w:tcW w:w="3989" w:type="dxa"/>
            <w:noWrap w:val="0"/>
            <w:vAlign w:val="center"/>
          </w:tcPr>
          <w:p>
            <w:pPr>
              <w:pStyle w:val="16"/>
            </w:pPr>
            <w:r>
              <w:t>资助项目不出现上级通报的意识形态重大问题（个）</w:t>
            </w:r>
          </w:p>
        </w:tc>
        <w:tc>
          <w:tcPr>
            <w:tcW w:w="1327" w:type="dxa"/>
            <w:noWrap w:val="0"/>
            <w:vAlign w:val="center"/>
          </w:tcPr>
          <w:p>
            <w:pPr>
              <w:pStyle w:val="16"/>
            </w:pPr>
            <w:r>
              <w:t>100百分比</w:t>
            </w:r>
          </w:p>
        </w:tc>
        <w:tc>
          <w:tcPr>
            <w:tcW w:w="1327" w:type="dxa"/>
            <w:noWrap w:val="0"/>
            <w:vAlign w:val="center"/>
          </w:tcPr>
          <w:p>
            <w:pPr>
              <w:pStyle w:val="16"/>
            </w:pPr>
            <w:r>
              <w:t>资金的正确导向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6" w:type="dxa"/>
            <w:vMerge w:val="continue"/>
            <w:noWrap w:val="0"/>
            <w:vAlign w:val="center"/>
          </w:tcPr>
          <w:p/>
        </w:tc>
        <w:tc>
          <w:tcPr>
            <w:tcW w:w="2363" w:type="dxa"/>
            <w:noWrap w:val="0"/>
            <w:vAlign w:val="center"/>
          </w:tcPr>
          <w:p>
            <w:pPr>
              <w:pStyle w:val="16"/>
            </w:pPr>
            <w:r>
              <w:t>社会效益指标</w:t>
            </w:r>
          </w:p>
        </w:tc>
        <w:tc>
          <w:tcPr>
            <w:tcW w:w="2062" w:type="dxa"/>
            <w:noWrap w:val="0"/>
            <w:vAlign w:val="center"/>
          </w:tcPr>
          <w:p>
            <w:pPr>
              <w:pStyle w:val="16"/>
            </w:pPr>
            <w:r>
              <w:t>社会水平稳定</w:t>
            </w:r>
          </w:p>
        </w:tc>
        <w:tc>
          <w:tcPr>
            <w:tcW w:w="3989" w:type="dxa"/>
            <w:noWrap w:val="0"/>
            <w:vAlign w:val="center"/>
          </w:tcPr>
          <w:p>
            <w:pPr>
              <w:pStyle w:val="16"/>
            </w:pPr>
            <w:r>
              <w:t>通过对老干部的慰问政策促进社会稳定水平逐步提高</w:t>
            </w:r>
          </w:p>
        </w:tc>
        <w:tc>
          <w:tcPr>
            <w:tcW w:w="1327" w:type="dxa"/>
            <w:noWrap w:val="0"/>
            <w:vAlign w:val="center"/>
          </w:tcPr>
          <w:p>
            <w:pPr>
              <w:pStyle w:val="16"/>
            </w:pPr>
            <w:r>
              <w:t>≥96百分比</w:t>
            </w:r>
          </w:p>
        </w:tc>
        <w:tc>
          <w:tcPr>
            <w:tcW w:w="1327" w:type="dxa"/>
            <w:noWrap w:val="0"/>
            <w:vAlign w:val="center"/>
          </w:tcPr>
          <w:p>
            <w:pPr>
              <w:pStyle w:val="16"/>
            </w:pPr>
            <w:r>
              <w:t>单位日常工作要求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36" w:type="dxa"/>
            <w:noWrap w:val="0"/>
            <w:vAlign w:val="center"/>
          </w:tcPr>
          <w:p>
            <w:pPr>
              <w:pStyle w:val="17"/>
            </w:pPr>
            <w:r>
              <w:t>满意度指标</w:t>
            </w:r>
          </w:p>
        </w:tc>
        <w:tc>
          <w:tcPr>
            <w:tcW w:w="2363" w:type="dxa"/>
            <w:noWrap w:val="0"/>
            <w:vAlign w:val="center"/>
          </w:tcPr>
          <w:p>
            <w:pPr>
              <w:pStyle w:val="16"/>
            </w:pPr>
            <w:r>
              <w:t>服务对象满意度指标</w:t>
            </w:r>
          </w:p>
        </w:tc>
        <w:tc>
          <w:tcPr>
            <w:tcW w:w="2062" w:type="dxa"/>
            <w:noWrap w:val="0"/>
            <w:vAlign w:val="center"/>
          </w:tcPr>
          <w:p>
            <w:pPr>
              <w:pStyle w:val="16"/>
            </w:pPr>
            <w:r>
              <w:t>服务对象满意度</w:t>
            </w:r>
          </w:p>
        </w:tc>
        <w:tc>
          <w:tcPr>
            <w:tcW w:w="3989" w:type="dxa"/>
            <w:noWrap w:val="0"/>
            <w:vAlign w:val="center"/>
          </w:tcPr>
          <w:p>
            <w:pPr>
              <w:pStyle w:val="16"/>
            </w:pPr>
            <w:r>
              <w:t>接受慰问的老干部家属对老干部的政务工作满意程度</w:t>
            </w:r>
          </w:p>
        </w:tc>
        <w:tc>
          <w:tcPr>
            <w:tcW w:w="1327" w:type="dxa"/>
            <w:noWrap w:val="0"/>
            <w:vAlign w:val="center"/>
          </w:tcPr>
          <w:p>
            <w:pPr>
              <w:pStyle w:val="16"/>
            </w:pPr>
            <w:r>
              <w:t>≥96百分比</w:t>
            </w:r>
          </w:p>
        </w:tc>
        <w:tc>
          <w:tcPr>
            <w:tcW w:w="1327" w:type="dxa"/>
            <w:noWrap w:val="0"/>
            <w:vAlign w:val="center"/>
          </w:tcPr>
          <w:p>
            <w:pPr>
              <w:pStyle w:val="16"/>
            </w:pPr>
            <w:r>
              <w:t>完成指标值比率</w:t>
            </w:r>
          </w:p>
        </w:tc>
      </w:tr>
    </w:tbl>
    <w:p>
      <w:pPr>
        <w:sectPr>
          <w:pgSz w:w="16840" w:h="11900" w:orient="landscape"/>
          <w:pgMar w:top="1304" w:right="1984" w:bottom="1304" w:left="1134" w:header="720" w:footer="720" w:gutter="0"/>
          <w:cols w:space="720" w:num="1"/>
        </w:sectPr>
      </w:pPr>
    </w:p>
    <w:p>
      <w:pPr>
        <w:spacing w:before="0" w:after="0"/>
        <w:ind w:firstLine="560"/>
        <w:jc w:val="left"/>
        <w:outlineLvl w:val="3"/>
      </w:pPr>
      <w:r>
        <w:rPr>
          <w:rFonts w:ascii="方正仿宋_GBK" w:hAnsi="方正仿宋_GBK" w:eastAsia="方正仿宋_GBK" w:cs="方正仿宋_GBK"/>
          <w:color w:val="000000"/>
          <w:sz w:val="28"/>
        </w:rPr>
        <w:t>2.2023年关心下一代经费绩效目标表</w:t>
      </w:r>
      <w:bookmarkEnd w:id="1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84"/>
        <w:gridCol w:w="4419"/>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611" w:type="dxa"/>
            <w:gridSpan w:val="6"/>
            <w:tcBorders>
              <w:top w:val="single" w:color="FFFFFF" w:sz="6" w:space="0"/>
              <w:left w:val="single" w:color="FFFFFF" w:sz="6" w:space="0"/>
              <w:right w:val="single" w:color="FFFFFF" w:sz="6" w:space="0"/>
            </w:tcBorders>
            <w:noWrap w:val="0"/>
            <w:vAlign w:val="center"/>
          </w:tcPr>
          <w:p>
            <w:pPr>
              <w:pStyle w:val="20"/>
            </w:pPr>
            <w:r>
              <w:t>287001中国共产党涞水县委员会老干部局本级</w:t>
            </w:r>
          </w:p>
        </w:tc>
        <w:tc>
          <w:tcPr>
            <w:tcW w:w="1327" w:type="dxa"/>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84" w:type="dxa"/>
            <w:noWrap w:val="0"/>
            <w:vAlign w:val="center"/>
          </w:tcPr>
          <w:p>
            <w:pPr>
              <w:pStyle w:val="14"/>
            </w:pPr>
            <w:r>
              <w:t>项目编码</w:t>
            </w:r>
          </w:p>
        </w:tc>
        <w:tc>
          <w:tcPr>
            <w:tcW w:w="5746" w:type="dxa"/>
            <w:gridSpan w:val="2"/>
            <w:noWrap w:val="0"/>
            <w:vAlign w:val="center"/>
          </w:tcPr>
          <w:p>
            <w:pPr>
              <w:pStyle w:val="16"/>
            </w:pPr>
            <w:r>
              <w:t>13062323P00795210002L</w:t>
            </w:r>
          </w:p>
        </w:tc>
        <w:tc>
          <w:tcPr>
            <w:tcW w:w="1327" w:type="dxa"/>
            <w:noWrap w:val="0"/>
            <w:vAlign w:val="center"/>
          </w:tcPr>
          <w:p>
            <w:pPr>
              <w:pStyle w:val="14"/>
            </w:pPr>
            <w:r>
              <w:t>项目名称</w:t>
            </w:r>
          </w:p>
        </w:tc>
        <w:tc>
          <w:tcPr>
            <w:tcW w:w="3981" w:type="dxa"/>
            <w:gridSpan w:val="3"/>
            <w:noWrap w:val="0"/>
            <w:vAlign w:val="center"/>
          </w:tcPr>
          <w:p>
            <w:pPr>
              <w:pStyle w:val="16"/>
            </w:pPr>
            <w:r>
              <w:t>2023年关心下一代经费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84" w:type="dxa"/>
            <w:vMerge w:val="restart"/>
            <w:noWrap w:val="0"/>
            <w:vAlign w:val="center"/>
          </w:tcPr>
          <w:p>
            <w:pPr>
              <w:pStyle w:val="14"/>
            </w:pPr>
            <w:r>
              <w:t>预算规模及资金用途</w:t>
            </w:r>
          </w:p>
        </w:tc>
        <w:tc>
          <w:tcPr>
            <w:tcW w:w="4419" w:type="dxa"/>
            <w:noWrap w:val="0"/>
            <w:vAlign w:val="center"/>
          </w:tcPr>
          <w:p>
            <w:pPr>
              <w:pStyle w:val="14"/>
            </w:pPr>
            <w:r>
              <w:t>预算数</w:t>
            </w:r>
          </w:p>
        </w:tc>
        <w:tc>
          <w:tcPr>
            <w:tcW w:w="1327" w:type="dxa"/>
            <w:noWrap w:val="0"/>
            <w:vAlign w:val="center"/>
          </w:tcPr>
          <w:p>
            <w:pPr>
              <w:pStyle w:val="16"/>
            </w:pPr>
            <w:r>
              <w:t>6.00</w:t>
            </w:r>
          </w:p>
        </w:tc>
        <w:tc>
          <w:tcPr>
            <w:tcW w:w="1327" w:type="dxa"/>
            <w:noWrap w:val="0"/>
            <w:vAlign w:val="center"/>
          </w:tcPr>
          <w:p>
            <w:pPr>
              <w:pStyle w:val="14"/>
            </w:pPr>
            <w:r>
              <w:t>其中：财政    资金</w:t>
            </w:r>
          </w:p>
        </w:tc>
        <w:tc>
          <w:tcPr>
            <w:tcW w:w="1327" w:type="dxa"/>
            <w:noWrap w:val="0"/>
            <w:vAlign w:val="center"/>
          </w:tcPr>
          <w:p>
            <w:pPr>
              <w:pStyle w:val="16"/>
            </w:pPr>
            <w:r>
              <w:t>6.00</w:t>
            </w:r>
          </w:p>
        </w:tc>
        <w:tc>
          <w:tcPr>
            <w:tcW w:w="1327" w:type="dxa"/>
            <w:noWrap w:val="0"/>
            <w:vAlign w:val="center"/>
          </w:tcPr>
          <w:p>
            <w:pPr>
              <w:pStyle w:val="14"/>
            </w:pPr>
            <w:r>
              <w:t>其他资金</w:t>
            </w:r>
          </w:p>
        </w:tc>
        <w:tc>
          <w:tcPr>
            <w:tcW w:w="1327" w:type="dxa"/>
            <w:noWrap w:val="0"/>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84" w:type="dxa"/>
            <w:vMerge w:val="continue"/>
            <w:noWrap w:val="0"/>
            <w:vAlign w:val="top"/>
          </w:tcPr>
          <w:p/>
        </w:tc>
        <w:tc>
          <w:tcPr>
            <w:tcW w:w="11054" w:type="dxa"/>
            <w:gridSpan w:val="6"/>
            <w:noWrap w:val="0"/>
            <w:vAlign w:val="center"/>
          </w:tcPr>
          <w:p>
            <w:pPr>
              <w:pStyle w:val="16"/>
            </w:pPr>
            <w:r>
              <w:t>2023年关心下一代经费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84" w:type="dxa"/>
            <w:vMerge w:val="restart"/>
            <w:noWrap w:val="0"/>
            <w:vAlign w:val="center"/>
          </w:tcPr>
          <w:p>
            <w:pPr>
              <w:pStyle w:val="14"/>
            </w:pPr>
            <w:r>
              <w:t>资金支出计划（%）</w:t>
            </w:r>
          </w:p>
        </w:tc>
        <w:tc>
          <w:tcPr>
            <w:tcW w:w="5746" w:type="dxa"/>
            <w:gridSpan w:val="2"/>
            <w:noWrap w:val="0"/>
            <w:vAlign w:val="center"/>
          </w:tcPr>
          <w:p>
            <w:pPr>
              <w:pStyle w:val="14"/>
            </w:pPr>
            <w:r>
              <w:t>3月底</w:t>
            </w:r>
          </w:p>
        </w:tc>
        <w:tc>
          <w:tcPr>
            <w:tcW w:w="1327" w:type="dxa"/>
            <w:noWrap w:val="0"/>
            <w:vAlign w:val="center"/>
          </w:tcPr>
          <w:p>
            <w:pPr>
              <w:pStyle w:val="14"/>
            </w:pPr>
            <w:r>
              <w:t>6月底</w:t>
            </w:r>
          </w:p>
        </w:tc>
        <w:tc>
          <w:tcPr>
            <w:tcW w:w="1327" w:type="dxa"/>
            <w:noWrap w:val="0"/>
            <w:vAlign w:val="center"/>
          </w:tcPr>
          <w:p>
            <w:pPr>
              <w:pStyle w:val="14"/>
            </w:pPr>
            <w:r>
              <w:t>10月底</w:t>
            </w:r>
          </w:p>
        </w:tc>
        <w:tc>
          <w:tcPr>
            <w:tcW w:w="2654"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84" w:type="dxa"/>
            <w:vMerge w:val="continue"/>
            <w:noWrap w:val="0"/>
            <w:vAlign w:val="top"/>
          </w:tcPr>
          <w:p/>
        </w:tc>
        <w:tc>
          <w:tcPr>
            <w:tcW w:w="5746" w:type="dxa"/>
            <w:gridSpan w:val="2"/>
            <w:noWrap w:val="0"/>
            <w:vAlign w:val="center"/>
          </w:tcPr>
          <w:p>
            <w:pPr>
              <w:pStyle w:val="17"/>
              <w:rPr>
                <w:rFonts w:hint="default" w:eastAsia="方正书宋_GBK"/>
                <w:lang w:val="en-US" w:eastAsia="zh-CN"/>
              </w:rPr>
            </w:pPr>
            <w:r>
              <w:rPr>
                <w:rFonts w:hint="eastAsia"/>
                <w:lang w:val="en-US" w:eastAsia="zh-CN"/>
              </w:rPr>
              <w:t>25</w:t>
            </w:r>
          </w:p>
        </w:tc>
        <w:tc>
          <w:tcPr>
            <w:tcW w:w="1327" w:type="dxa"/>
            <w:noWrap w:val="0"/>
            <w:vAlign w:val="center"/>
          </w:tcPr>
          <w:p>
            <w:pPr>
              <w:pStyle w:val="17"/>
              <w:rPr>
                <w:rFonts w:hint="default" w:eastAsia="方正书宋_GBK"/>
                <w:lang w:val="en-US" w:eastAsia="zh-CN"/>
              </w:rPr>
            </w:pPr>
            <w:r>
              <w:rPr>
                <w:rFonts w:hint="eastAsia"/>
                <w:lang w:val="en-US" w:eastAsia="zh-CN"/>
              </w:rPr>
              <w:t>50</w:t>
            </w:r>
          </w:p>
        </w:tc>
        <w:tc>
          <w:tcPr>
            <w:tcW w:w="1327" w:type="dxa"/>
            <w:noWrap w:val="0"/>
            <w:vAlign w:val="center"/>
          </w:tcPr>
          <w:p>
            <w:pPr>
              <w:pStyle w:val="17"/>
              <w:rPr>
                <w:rFonts w:hint="default" w:eastAsia="方正书宋_GBK"/>
                <w:lang w:val="en-US" w:eastAsia="zh-CN"/>
              </w:rPr>
            </w:pPr>
            <w:r>
              <w:rPr>
                <w:rFonts w:hint="eastAsia"/>
                <w:lang w:val="en-US" w:eastAsia="zh-CN"/>
              </w:rPr>
              <w:t>75</w:t>
            </w:r>
          </w:p>
        </w:tc>
        <w:tc>
          <w:tcPr>
            <w:tcW w:w="2654" w:type="dxa"/>
            <w:gridSpan w:val="2"/>
            <w:noWrap w:val="0"/>
            <w:vAlign w:val="center"/>
          </w:tcPr>
          <w:p>
            <w:pPr>
              <w:pStyle w:val="17"/>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84" w:type="dxa"/>
            <w:noWrap w:val="0"/>
            <w:vAlign w:val="center"/>
          </w:tcPr>
          <w:p>
            <w:pPr>
              <w:pStyle w:val="14"/>
            </w:pPr>
            <w:r>
              <w:t>绩效目标</w:t>
            </w:r>
          </w:p>
        </w:tc>
        <w:tc>
          <w:tcPr>
            <w:tcW w:w="11054" w:type="dxa"/>
            <w:gridSpan w:val="6"/>
            <w:noWrap w:val="0"/>
            <w:vAlign w:val="center"/>
          </w:tcPr>
          <w:p>
            <w:pPr>
              <w:pStyle w:val="16"/>
            </w:pPr>
            <w:r>
              <w:t>1.年度内完成各项关心下一代工作任务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00"/>
        <w:gridCol w:w="2419"/>
        <w:gridCol w:w="2006"/>
        <w:gridCol w:w="3169"/>
        <w:gridCol w:w="2346"/>
        <w:gridCol w:w="11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900" w:type="dxa"/>
            <w:noWrap w:val="0"/>
            <w:vAlign w:val="center"/>
          </w:tcPr>
          <w:p>
            <w:pPr>
              <w:pStyle w:val="14"/>
            </w:pPr>
            <w:r>
              <w:t>一级指标</w:t>
            </w:r>
          </w:p>
        </w:tc>
        <w:tc>
          <w:tcPr>
            <w:tcW w:w="2419" w:type="dxa"/>
            <w:noWrap w:val="0"/>
            <w:vAlign w:val="center"/>
          </w:tcPr>
          <w:p>
            <w:pPr>
              <w:pStyle w:val="14"/>
            </w:pPr>
            <w:r>
              <w:t>二级指标</w:t>
            </w:r>
          </w:p>
        </w:tc>
        <w:tc>
          <w:tcPr>
            <w:tcW w:w="2006" w:type="dxa"/>
            <w:noWrap w:val="0"/>
            <w:vAlign w:val="center"/>
          </w:tcPr>
          <w:p>
            <w:pPr>
              <w:pStyle w:val="14"/>
            </w:pPr>
            <w:r>
              <w:t>三级指标</w:t>
            </w:r>
          </w:p>
        </w:tc>
        <w:tc>
          <w:tcPr>
            <w:tcW w:w="3169" w:type="dxa"/>
            <w:noWrap w:val="0"/>
            <w:vAlign w:val="center"/>
          </w:tcPr>
          <w:p>
            <w:pPr>
              <w:pStyle w:val="14"/>
            </w:pPr>
            <w:r>
              <w:t>绩效指标描述</w:t>
            </w:r>
          </w:p>
        </w:tc>
        <w:tc>
          <w:tcPr>
            <w:tcW w:w="2346" w:type="dxa"/>
            <w:noWrap w:val="0"/>
            <w:vAlign w:val="center"/>
          </w:tcPr>
          <w:p>
            <w:pPr>
              <w:pStyle w:val="14"/>
            </w:pPr>
            <w:r>
              <w:t>指标值</w:t>
            </w:r>
          </w:p>
        </w:tc>
        <w:tc>
          <w:tcPr>
            <w:tcW w:w="1129"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00" w:type="dxa"/>
            <w:vMerge w:val="restart"/>
            <w:noWrap w:val="0"/>
            <w:vAlign w:val="center"/>
          </w:tcPr>
          <w:p>
            <w:pPr>
              <w:pStyle w:val="17"/>
            </w:pPr>
            <w:r>
              <w:t>产出指标</w:t>
            </w:r>
          </w:p>
        </w:tc>
        <w:tc>
          <w:tcPr>
            <w:tcW w:w="2419" w:type="dxa"/>
            <w:noWrap w:val="0"/>
            <w:vAlign w:val="center"/>
          </w:tcPr>
          <w:p>
            <w:pPr>
              <w:pStyle w:val="16"/>
            </w:pPr>
            <w:r>
              <w:t>数量指标</w:t>
            </w:r>
          </w:p>
        </w:tc>
        <w:tc>
          <w:tcPr>
            <w:tcW w:w="2006" w:type="dxa"/>
            <w:noWrap w:val="0"/>
            <w:vAlign w:val="center"/>
          </w:tcPr>
          <w:p>
            <w:pPr>
              <w:pStyle w:val="16"/>
            </w:pPr>
            <w:r>
              <w:t>完成率</w:t>
            </w:r>
          </w:p>
        </w:tc>
        <w:tc>
          <w:tcPr>
            <w:tcW w:w="3169" w:type="dxa"/>
            <w:noWrap w:val="0"/>
            <w:vAlign w:val="center"/>
          </w:tcPr>
          <w:p>
            <w:pPr>
              <w:pStyle w:val="16"/>
            </w:pPr>
            <w:r>
              <w:t>年度内按照要求和计划完成青少年教育工作的场次不少于20场</w:t>
            </w:r>
          </w:p>
        </w:tc>
        <w:tc>
          <w:tcPr>
            <w:tcW w:w="2346" w:type="dxa"/>
            <w:noWrap w:val="0"/>
            <w:vAlign w:val="center"/>
          </w:tcPr>
          <w:p>
            <w:pPr>
              <w:pStyle w:val="16"/>
            </w:pPr>
            <w:r>
              <w:t>≥95百分比</w:t>
            </w:r>
          </w:p>
        </w:tc>
        <w:tc>
          <w:tcPr>
            <w:tcW w:w="1129" w:type="dxa"/>
            <w:noWrap w:val="0"/>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00" w:type="dxa"/>
            <w:vMerge w:val="continue"/>
            <w:noWrap w:val="0"/>
            <w:vAlign w:val="center"/>
          </w:tcPr>
          <w:p/>
        </w:tc>
        <w:tc>
          <w:tcPr>
            <w:tcW w:w="2419" w:type="dxa"/>
            <w:noWrap w:val="0"/>
            <w:vAlign w:val="center"/>
          </w:tcPr>
          <w:p>
            <w:pPr>
              <w:pStyle w:val="16"/>
            </w:pPr>
            <w:r>
              <w:t>质量指标</w:t>
            </w:r>
          </w:p>
        </w:tc>
        <w:tc>
          <w:tcPr>
            <w:tcW w:w="2006" w:type="dxa"/>
            <w:noWrap w:val="0"/>
            <w:vAlign w:val="center"/>
          </w:tcPr>
          <w:p>
            <w:pPr>
              <w:pStyle w:val="16"/>
            </w:pPr>
            <w:r>
              <w:t>制作与发放外关心下一代宣品的数量（份）</w:t>
            </w:r>
          </w:p>
        </w:tc>
        <w:tc>
          <w:tcPr>
            <w:tcW w:w="3169" w:type="dxa"/>
            <w:noWrap w:val="0"/>
            <w:vAlign w:val="center"/>
          </w:tcPr>
          <w:p>
            <w:pPr>
              <w:pStyle w:val="16"/>
            </w:pPr>
            <w:r>
              <w:t>年度内发放关心下一代宣传报刊书籍的数量不低于2000份</w:t>
            </w:r>
          </w:p>
        </w:tc>
        <w:tc>
          <w:tcPr>
            <w:tcW w:w="2346" w:type="dxa"/>
            <w:noWrap w:val="0"/>
            <w:vAlign w:val="center"/>
          </w:tcPr>
          <w:p>
            <w:pPr>
              <w:pStyle w:val="16"/>
            </w:pPr>
            <w:r>
              <w:t>100百分比</w:t>
            </w:r>
          </w:p>
        </w:tc>
        <w:tc>
          <w:tcPr>
            <w:tcW w:w="1129" w:type="dxa"/>
            <w:noWrap w:val="0"/>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00" w:type="dxa"/>
            <w:vMerge w:val="continue"/>
            <w:noWrap w:val="0"/>
            <w:vAlign w:val="center"/>
          </w:tcPr>
          <w:p/>
        </w:tc>
        <w:tc>
          <w:tcPr>
            <w:tcW w:w="2419" w:type="dxa"/>
            <w:noWrap w:val="0"/>
            <w:vAlign w:val="center"/>
          </w:tcPr>
          <w:p>
            <w:pPr>
              <w:pStyle w:val="16"/>
            </w:pPr>
            <w:r>
              <w:t>时效指标</w:t>
            </w:r>
          </w:p>
        </w:tc>
        <w:tc>
          <w:tcPr>
            <w:tcW w:w="2006" w:type="dxa"/>
            <w:noWrap w:val="0"/>
            <w:vAlign w:val="center"/>
          </w:tcPr>
          <w:p>
            <w:pPr>
              <w:pStyle w:val="16"/>
            </w:pPr>
            <w:r>
              <w:t>工作任务完成及时率</w:t>
            </w:r>
          </w:p>
        </w:tc>
        <w:tc>
          <w:tcPr>
            <w:tcW w:w="3169" w:type="dxa"/>
            <w:noWrap w:val="0"/>
            <w:vAlign w:val="center"/>
          </w:tcPr>
          <w:p>
            <w:pPr>
              <w:pStyle w:val="16"/>
            </w:pPr>
            <w:r>
              <w:t>工作任务完成及时率</w:t>
            </w:r>
          </w:p>
        </w:tc>
        <w:tc>
          <w:tcPr>
            <w:tcW w:w="2346" w:type="dxa"/>
            <w:noWrap w:val="0"/>
            <w:vAlign w:val="center"/>
          </w:tcPr>
          <w:p>
            <w:pPr>
              <w:pStyle w:val="16"/>
            </w:pPr>
            <w:r>
              <w:t>100百分比</w:t>
            </w:r>
          </w:p>
        </w:tc>
        <w:tc>
          <w:tcPr>
            <w:tcW w:w="1129" w:type="dxa"/>
            <w:noWrap w:val="0"/>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00" w:type="dxa"/>
            <w:vMerge w:val="continue"/>
            <w:noWrap w:val="0"/>
            <w:vAlign w:val="center"/>
          </w:tcPr>
          <w:p/>
        </w:tc>
        <w:tc>
          <w:tcPr>
            <w:tcW w:w="2419" w:type="dxa"/>
            <w:noWrap w:val="0"/>
            <w:vAlign w:val="center"/>
          </w:tcPr>
          <w:p>
            <w:pPr>
              <w:pStyle w:val="16"/>
            </w:pPr>
            <w:r>
              <w:t>成本指标</w:t>
            </w:r>
          </w:p>
        </w:tc>
        <w:tc>
          <w:tcPr>
            <w:tcW w:w="2006" w:type="dxa"/>
            <w:noWrap w:val="0"/>
            <w:vAlign w:val="center"/>
          </w:tcPr>
          <w:p>
            <w:pPr>
              <w:pStyle w:val="16"/>
            </w:pPr>
            <w:r>
              <w:t>成本控制</w:t>
            </w:r>
          </w:p>
        </w:tc>
        <w:tc>
          <w:tcPr>
            <w:tcW w:w="3169" w:type="dxa"/>
            <w:noWrap w:val="0"/>
            <w:vAlign w:val="center"/>
          </w:tcPr>
          <w:p>
            <w:pPr>
              <w:pStyle w:val="16"/>
            </w:pPr>
            <w:r>
              <w:t>成本控制严格按照预算执行</w:t>
            </w:r>
          </w:p>
        </w:tc>
        <w:tc>
          <w:tcPr>
            <w:tcW w:w="2346" w:type="dxa"/>
            <w:noWrap w:val="0"/>
            <w:vAlign w:val="center"/>
          </w:tcPr>
          <w:p>
            <w:pPr>
              <w:pStyle w:val="16"/>
            </w:pPr>
            <w:r>
              <w:t>100百分比</w:t>
            </w:r>
          </w:p>
        </w:tc>
        <w:tc>
          <w:tcPr>
            <w:tcW w:w="1129" w:type="dxa"/>
            <w:noWrap w:val="0"/>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00" w:type="dxa"/>
            <w:vMerge w:val="restart"/>
            <w:noWrap w:val="0"/>
            <w:vAlign w:val="center"/>
          </w:tcPr>
          <w:p>
            <w:pPr>
              <w:pStyle w:val="17"/>
            </w:pPr>
            <w:r>
              <w:t>效益指标</w:t>
            </w:r>
          </w:p>
        </w:tc>
        <w:tc>
          <w:tcPr>
            <w:tcW w:w="2419" w:type="dxa"/>
            <w:noWrap w:val="0"/>
            <w:vAlign w:val="center"/>
          </w:tcPr>
          <w:p>
            <w:pPr>
              <w:pStyle w:val="16"/>
            </w:pPr>
            <w:r>
              <w:t>可持续影响指标</w:t>
            </w:r>
          </w:p>
        </w:tc>
        <w:tc>
          <w:tcPr>
            <w:tcW w:w="2006" w:type="dxa"/>
            <w:noWrap w:val="0"/>
            <w:vAlign w:val="center"/>
          </w:tcPr>
          <w:p>
            <w:pPr>
              <w:pStyle w:val="16"/>
            </w:pPr>
            <w:r>
              <w:t>社会影响力</w:t>
            </w:r>
          </w:p>
        </w:tc>
        <w:tc>
          <w:tcPr>
            <w:tcW w:w="3169" w:type="dxa"/>
            <w:noWrap w:val="0"/>
            <w:vAlign w:val="center"/>
          </w:tcPr>
          <w:p>
            <w:pPr>
              <w:pStyle w:val="16"/>
            </w:pPr>
            <w:r>
              <w:t>在全县产生的重要影响，得到广大受众的充分认可。</w:t>
            </w:r>
          </w:p>
        </w:tc>
        <w:tc>
          <w:tcPr>
            <w:tcW w:w="2346" w:type="dxa"/>
            <w:noWrap w:val="0"/>
            <w:vAlign w:val="center"/>
          </w:tcPr>
          <w:p>
            <w:pPr>
              <w:pStyle w:val="16"/>
            </w:pPr>
            <w:r>
              <w:t>年度内完成青少年的教育工作，让下一代健康成长，提高青少年素质，为社会发展</w:t>
            </w:r>
            <w:r>
              <w:rPr>
                <w:rFonts w:hint="eastAsia"/>
                <w:lang w:val="en-US" w:eastAsia="zh-CN"/>
              </w:rPr>
              <w:t>作出</w:t>
            </w:r>
            <w:r>
              <w:t>贡献。</w:t>
            </w:r>
          </w:p>
        </w:tc>
        <w:tc>
          <w:tcPr>
            <w:tcW w:w="1129" w:type="dxa"/>
            <w:noWrap w:val="0"/>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00" w:type="dxa"/>
            <w:vMerge w:val="continue"/>
            <w:noWrap w:val="0"/>
            <w:vAlign w:val="center"/>
          </w:tcPr>
          <w:p/>
        </w:tc>
        <w:tc>
          <w:tcPr>
            <w:tcW w:w="2419" w:type="dxa"/>
            <w:noWrap w:val="0"/>
            <w:vAlign w:val="center"/>
          </w:tcPr>
          <w:p>
            <w:pPr>
              <w:pStyle w:val="16"/>
            </w:pPr>
            <w:r>
              <w:t>社会效益指标</w:t>
            </w:r>
          </w:p>
        </w:tc>
        <w:tc>
          <w:tcPr>
            <w:tcW w:w="2006" w:type="dxa"/>
            <w:noWrap w:val="0"/>
            <w:vAlign w:val="center"/>
          </w:tcPr>
          <w:p>
            <w:pPr>
              <w:pStyle w:val="16"/>
            </w:pPr>
            <w:r>
              <w:t>年度内爱国主义教育基地参观学习人数不少于2000人</w:t>
            </w:r>
          </w:p>
        </w:tc>
        <w:tc>
          <w:tcPr>
            <w:tcW w:w="3169" w:type="dxa"/>
            <w:noWrap w:val="0"/>
            <w:vAlign w:val="center"/>
          </w:tcPr>
          <w:p>
            <w:pPr>
              <w:pStyle w:val="16"/>
            </w:pPr>
            <w:r>
              <w:t>年度内组织前往爱国主义教育基地参观的青少年人数不少于2000人</w:t>
            </w:r>
          </w:p>
        </w:tc>
        <w:tc>
          <w:tcPr>
            <w:tcW w:w="2346" w:type="dxa"/>
            <w:noWrap w:val="0"/>
            <w:vAlign w:val="center"/>
          </w:tcPr>
          <w:p>
            <w:pPr>
              <w:pStyle w:val="16"/>
            </w:pPr>
            <w:r>
              <w:t>100百分比</w:t>
            </w:r>
          </w:p>
        </w:tc>
        <w:tc>
          <w:tcPr>
            <w:tcW w:w="1129" w:type="dxa"/>
            <w:noWrap w:val="0"/>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00" w:type="dxa"/>
            <w:noWrap w:val="0"/>
            <w:vAlign w:val="center"/>
          </w:tcPr>
          <w:p>
            <w:pPr>
              <w:pStyle w:val="17"/>
            </w:pPr>
            <w:r>
              <w:t>满意度指标</w:t>
            </w:r>
          </w:p>
        </w:tc>
        <w:tc>
          <w:tcPr>
            <w:tcW w:w="2419" w:type="dxa"/>
            <w:noWrap w:val="0"/>
            <w:vAlign w:val="center"/>
          </w:tcPr>
          <w:p>
            <w:pPr>
              <w:pStyle w:val="16"/>
            </w:pPr>
            <w:r>
              <w:t>服务对象满意度指标</w:t>
            </w:r>
          </w:p>
        </w:tc>
        <w:tc>
          <w:tcPr>
            <w:tcW w:w="2006" w:type="dxa"/>
            <w:noWrap w:val="0"/>
            <w:vAlign w:val="center"/>
          </w:tcPr>
          <w:p>
            <w:pPr>
              <w:pStyle w:val="16"/>
            </w:pPr>
            <w:r>
              <w:t>群众满意度</w:t>
            </w:r>
          </w:p>
        </w:tc>
        <w:tc>
          <w:tcPr>
            <w:tcW w:w="3169" w:type="dxa"/>
            <w:noWrap w:val="0"/>
            <w:vAlign w:val="center"/>
          </w:tcPr>
          <w:p>
            <w:pPr>
              <w:pStyle w:val="16"/>
            </w:pPr>
            <w:r>
              <w:t>群众对老年教育的整体满意度</w:t>
            </w:r>
          </w:p>
        </w:tc>
        <w:tc>
          <w:tcPr>
            <w:tcW w:w="2346" w:type="dxa"/>
            <w:noWrap w:val="0"/>
            <w:vAlign w:val="center"/>
          </w:tcPr>
          <w:p>
            <w:pPr>
              <w:pStyle w:val="16"/>
            </w:pPr>
            <w:r>
              <w:t>≥95百分比</w:t>
            </w:r>
          </w:p>
        </w:tc>
        <w:tc>
          <w:tcPr>
            <w:tcW w:w="1129" w:type="dxa"/>
            <w:noWrap w:val="0"/>
            <w:vAlign w:val="center"/>
          </w:tcPr>
          <w:p>
            <w:pPr>
              <w:pStyle w:val="16"/>
            </w:pPr>
            <w:r>
              <w:t>单位日常工作需求</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06"/>
      <w:r>
        <w:rPr>
          <w:rFonts w:ascii="方正仿宋_GBK" w:hAnsi="方正仿宋_GBK" w:eastAsia="方正仿宋_GBK" w:cs="方正仿宋_GBK"/>
          <w:color w:val="000000"/>
          <w:sz w:val="28"/>
        </w:rPr>
        <w:t>3.2023年老年大学经费绩效目标表</w:t>
      </w:r>
      <w:bookmarkEnd w:id="1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80"/>
        <w:gridCol w:w="2437"/>
        <w:gridCol w:w="2119"/>
        <w:gridCol w:w="2548"/>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638" w:type="dxa"/>
            <w:gridSpan w:val="6"/>
            <w:tcBorders>
              <w:top w:val="single" w:color="FFFFFF" w:sz="6" w:space="0"/>
              <w:left w:val="single" w:color="FFFFFF" w:sz="6" w:space="0"/>
              <w:right w:val="single" w:color="FFFFFF" w:sz="6" w:space="0"/>
            </w:tcBorders>
            <w:noWrap w:val="0"/>
            <w:vAlign w:val="center"/>
          </w:tcPr>
          <w:p>
            <w:pPr>
              <w:pStyle w:val="20"/>
            </w:pPr>
            <w:r>
              <w:t>287001中国共产党涞水县委员会老干部局本级</w:t>
            </w:r>
          </w:p>
        </w:tc>
        <w:tc>
          <w:tcPr>
            <w:tcW w:w="1327" w:type="dxa"/>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80" w:type="dxa"/>
            <w:noWrap w:val="0"/>
            <w:vAlign w:val="center"/>
          </w:tcPr>
          <w:p>
            <w:pPr>
              <w:pStyle w:val="14"/>
            </w:pPr>
            <w:r>
              <w:t>项目编码</w:t>
            </w:r>
          </w:p>
        </w:tc>
        <w:tc>
          <w:tcPr>
            <w:tcW w:w="4556" w:type="dxa"/>
            <w:gridSpan w:val="2"/>
            <w:noWrap w:val="0"/>
            <w:vAlign w:val="center"/>
          </w:tcPr>
          <w:p>
            <w:pPr>
              <w:pStyle w:val="16"/>
            </w:pPr>
            <w:r>
              <w:t>13062323P008PBE10001F</w:t>
            </w:r>
          </w:p>
        </w:tc>
        <w:tc>
          <w:tcPr>
            <w:tcW w:w="2548" w:type="dxa"/>
            <w:noWrap w:val="0"/>
            <w:vAlign w:val="center"/>
          </w:tcPr>
          <w:p>
            <w:pPr>
              <w:pStyle w:val="14"/>
            </w:pPr>
            <w:r>
              <w:t>项目名称</w:t>
            </w:r>
          </w:p>
        </w:tc>
        <w:tc>
          <w:tcPr>
            <w:tcW w:w="3981" w:type="dxa"/>
            <w:gridSpan w:val="3"/>
            <w:noWrap w:val="0"/>
            <w:vAlign w:val="center"/>
          </w:tcPr>
          <w:p>
            <w:pPr>
              <w:pStyle w:val="16"/>
            </w:pPr>
            <w:r>
              <w:t>2023年老年大学经费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80" w:type="dxa"/>
            <w:vMerge w:val="restart"/>
            <w:noWrap w:val="0"/>
            <w:vAlign w:val="center"/>
          </w:tcPr>
          <w:p>
            <w:pPr>
              <w:pStyle w:val="14"/>
            </w:pPr>
            <w:r>
              <w:t>预算规模及资金用途</w:t>
            </w:r>
          </w:p>
        </w:tc>
        <w:tc>
          <w:tcPr>
            <w:tcW w:w="2437" w:type="dxa"/>
            <w:noWrap w:val="0"/>
            <w:vAlign w:val="center"/>
          </w:tcPr>
          <w:p>
            <w:pPr>
              <w:pStyle w:val="14"/>
            </w:pPr>
            <w:r>
              <w:t>预算数</w:t>
            </w:r>
          </w:p>
        </w:tc>
        <w:tc>
          <w:tcPr>
            <w:tcW w:w="2119" w:type="dxa"/>
            <w:noWrap w:val="0"/>
            <w:vAlign w:val="center"/>
          </w:tcPr>
          <w:p>
            <w:pPr>
              <w:pStyle w:val="16"/>
            </w:pPr>
            <w:r>
              <w:t>2.00</w:t>
            </w:r>
          </w:p>
        </w:tc>
        <w:tc>
          <w:tcPr>
            <w:tcW w:w="2548" w:type="dxa"/>
            <w:noWrap w:val="0"/>
            <w:vAlign w:val="center"/>
          </w:tcPr>
          <w:p>
            <w:pPr>
              <w:pStyle w:val="14"/>
            </w:pPr>
            <w:r>
              <w:t>其中：财政    资金</w:t>
            </w:r>
          </w:p>
        </w:tc>
        <w:tc>
          <w:tcPr>
            <w:tcW w:w="1327" w:type="dxa"/>
            <w:noWrap w:val="0"/>
            <w:vAlign w:val="center"/>
          </w:tcPr>
          <w:p>
            <w:pPr>
              <w:pStyle w:val="16"/>
            </w:pPr>
            <w:r>
              <w:t>2.00</w:t>
            </w:r>
          </w:p>
        </w:tc>
        <w:tc>
          <w:tcPr>
            <w:tcW w:w="1327" w:type="dxa"/>
            <w:noWrap w:val="0"/>
            <w:vAlign w:val="center"/>
          </w:tcPr>
          <w:p>
            <w:pPr>
              <w:pStyle w:val="14"/>
            </w:pPr>
            <w:r>
              <w:t>其他资金</w:t>
            </w:r>
          </w:p>
        </w:tc>
        <w:tc>
          <w:tcPr>
            <w:tcW w:w="1327" w:type="dxa"/>
            <w:noWrap w:val="0"/>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80" w:type="dxa"/>
            <w:vMerge w:val="continue"/>
            <w:noWrap w:val="0"/>
            <w:vAlign w:val="top"/>
          </w:tcPr>
          <w:p/>
        </w:tc>
        <w:tc>
          <w:tcPr>
            <w:tcW w:w="11085" w:type="dxa"/>
            <w:gridSpan w:val="6"/>
            <w:noWrap w:val="0"/>
            <w:vAlign w:val="center"/>
          </w:tcPr>
          <w:p>
            <w:pPr>
              <w:pStyle w:val="16"/>
            </w:pPr>
            <w:r>
              <w:t>老年大学经费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80" w:type="dxa"/>
            <w:vMerge w:val="restart"/>
            <w:noWrap w:val="0"/>
            <w:vAlign w:val="center"/>
          </w:tcPr>
          <w:p>
            <w:pPr>
              <w:pStyle w:val="14"/>
            </w:pPr>
            <w:r>
              <w:t>资金支出计划（%）</w:t>
            </w:r>
          </w:p>
        </w:tc>
        <w:tc>
          <w:tcPr>
            <w:tcW w:w="4556" w:type="dxa"/>
            <w:gridSpan w:val="2"/>
            <w:noWrap w:val="0"/>
            <w:vAlign w:val="center"/>
          </w:tcPr>
          <w:p>
            <w:pPr>
              <w:pStyle w:val="14"/>
            </w:pPr>
            <w:r>
              <w:t>3月底</w:t>
            </w:r>
          </w:p>
        </w:tc>
        <w:tc>
          <w:tcPr>
            <w:tcW w:w="2548" w:type="dxa"/>
            <w:noWrap w:val="0"/>
            <w:vAlign w:val="center"/>
          </w:tcPr>
          <w:p>
            <w:pPr>
              <w:pStyle w:val="14"/>
            </w:pPr>
            <w:r>
              <w:t>6月底</w:t>
            </w:r>
          </w:p>
        </w:tc>
        <w:tc>
          <w:tcPr>
            <w:tcW w:w="1327" w:type="dxa"/>
            <w:noWrap w:val="0"/>
            <w:vAlign w:val="center"/>
          </w:tcPr>
          <w:p>
            <w:pPr>
              <w:pStyle w:val="14"/>
            </w:pPr>
            <w:r>
              <w:t>10月底</w:t>
            </w:r>
          </w:p>
        </w:tc>
        <w:tc>
          <w:tcPr>
            <w:tcW w:w="2654"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80" w:type="dxa"/>
            <w:vMerge w:val="continue"/>
            <w:noWrap w:val="0"/>
            <w:vAlign w:val="top"/>
          </w:tcPr>
          <w:p/>
        </w:tc>
        <w:tc>
          <w:tcPr>
            <w:tcW w:w="4556" w:type="dxa"/>
            <w:gridSpan w:val="2"/>
            <w:noWrap w:val="0"/>
            <w:vAlign w:val="center"/>
          </w:tcPr>
          <w:p>
            <w:pPr>
              <w:pStyle w:val="17"/>
              <w:rPr>
                <w:rFonts w:hint="default" w:eastAsia="方正书宋_GBK"/>
                <w:lang w:val="en-US" w:eastAsia="zh-CN"/>
              </w:rPr>
            </w:pPr>
            <w:r>
              <w:rPr>
                <w:rFonts w:hint="eastAsia"/>
                <w:lang w:val="en-US" w:eastAsia="zh-CN"/>
              </w:rPr>
              <w:t>25</w:t>
            </w:r>
          </w:p>
        </w:tc>
        <w:tc>
          <w:tcPr>
            <w:tcW w:w="2548" w:type="dxa"/>
            <w:noWrap w:val="0"/>
            <w:vAlign w:val="center"/>
          </w:tcPr>
          <w:p>
            <w:pPr>
              <w:pStyle w:val="17"/>
              <w:rPr>
                <w:rFonts w:hint="default" w:eastAsia="方正书宋_GBK"/>
                <w:lang w:val="en-US" w:eastAsia="zh-CN"/>
              </w:rPr>
            </w:pPr>
            <w:r>
              <w:rPr>
                <w:rFonts w:hint="eastAsia"/>
                <w:lang w:val="en-US" w:eastAsia="zh-CN"/>
              </w:rPr>
              <w:t>50</w:t>
            </w:r>
          </w:p>
        </w:tc>
        <w:tc>
          <w:tcPr>
            <w:tcW w:w="1327" w:type="dxa"/>
            <w:noWrap w:val="0"/>
            <w:vAlign w:val="center"/>
          </w:tcPr>
          <w:p>
            <w:pPr>
              <w:pStyle w:val="17"/>
              <w:rPr>
                <w:rFonts w:hint="default" w:eastAsia="方正书宋_GBK"/>
                <w:lang w:val="en-US" w:eastAsia="zh-CN"/>
              </w:rPr>
            </w:pPr>
            <w:r>
              <w:rPr>
                <w:rFonts w:hint="eastAsia"/>
                <w:lang w:val="en-US" w:eastAsia="zh-CN"/>
              </w:rPr>
              <w:t>75</w:t>
            </w:r>
          </w:p>
        </w:tc>
        <w:tc>
          <w:tcPr>
            <w:tcW w:w="2654" w:type="dxa"/>
            <w:gridSpan w:val="2"/>
            <w:noWrap w:val="0"/>
            <w:vAlign w:val="center"/>
          </w:tcPr>
          <w:p>
            <w:pPr>
              <w:pStyle w:val="17"/>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80" w:type="dxa"/>
            <w:noWrap w:val="0"/>
            <w:vAlign w:val="center"/>
          </w:tcPr>
          <w:p>
            <w:pPr>
              <w:pStyle w:val="14"/>
            </w:pPr>
            <w:r>
              <w:t>绩效目标</w:t>
            </w:r>
          </w:p>
        </w:tc>
        <w:tc>
          <w:tcPr>
            <w:tcW w:w="11085" w:type="dxa"/>
            <w:gridSpan w:val="6"/>
            <w:noWrap w:val="0"/>
            <w:vAlign w:val="center"/>
          </w:tcPr>
          <w:p>
            <w:pPr>
              <w:pStyle w:val="16"/>
            </w:pPr>
            <w:r>
              <w:t>1.完成年度内老年大学各项活动任务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61"/>
        <w:gridCol w:w="2475"/>
        <w:gridCol w:w="2100"/>
        <w:gridCol w:w="2512"/>
        <w:gridCol w:w="2475"/>
        <w:gridCol w:w="15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861" w:type="dxa"/>
            <w:noWrap w:val="0"/>
            <w:vAlign w:val="center"/>
          </w:tcPr>
          <w:p>
            <w:pPr>
              <w:pStyle w:val="14"/>
            </w:pPr>
            <w:r>
              <w:t>一级指标</w:t>
            </w:r>
          </w:p>
        </w:tc>
        <w:tc>
          <w:tcPr>
            <w:tcW w:w="2475" w:type="dxa"/>
            <w:noWrap w:val="0"/>
            <w:vAlign w:val="center"/>
          </w:tcPr>
          <w:p>
            <w:pPr>
              <w:pStyle w:val="14"/>
            </w:pPr>
            <w:r>
              <w:t>二级指标</w:t>
            </w:r>
          </w:p>
        </w:tc>
        <w:tc>
          <w:tcPr>
            <w:tcW w:w="2100" w:type="dxa"/>
            <w:noWrap w:val="0"/>
            <w:vAlign w:val="center"/>
          </w:tcPr>
          <w:p>
            <w:pPr>
              <w:pStyle w:val="14"/>
            </w:pPr>
            <w:r>
              <w:t>三级指标</w:t>
            </w:r>
          </w:p>
        </w:tc>
        <w:tc>
          <w:tcPr>
            <w:tcW w:w="2512" w:type="dxa"/>
            <w:noWrap w:val="0"/>
            <w:vAlign w:val="center"/>
          </w:tcPr>
          <w:p>
            <w:pPr>
              <w:pStyle w:val="14"/>
            </w:pPr>
            <w:r>
              <w:t>绩效指标描述</w:t>
            </w:r>
          </w:p>
        </w:tc>
        <w:tc>
          <w:tcPr>
            <w:tcW w:w="2475" w:type="dxa"/>
            <w:noWrap w:val="0"/>
            <w:vAlign w:val="center"/>
          </w:tcPr>
          <w:p>
            <w:pPr>
              <w:pStyle w:val="14"/>
            </w:pPr>
            <w:r>
              <w:t>指标值</w:t>
            </w:r>
          </w:p>
        </w:tc>
        <w:tc>
          <w:tcPr>
            <w:tcW w:w="1543"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1" w:type="dxa"/>
            <w:vMerge w:val="restart"/>
            <w:noWrap w:val="0"/>
            <w:vAlign w:val="center"/>
          </w:tcPr>
          <w:p>
            <w:pPr>
              <w:pStyle w:val="17"/>
            </w:pPr>
            <w:r>
              <w:t>产出指标</w:t>
            </w:r>
          </w:p>
        </w:tc>
        <w:tc>
          <w:tcPr>
            <w:tcW w:w="2475" w:type="dxa"/>
            <w:noWrap w:val="0"/>
            <w:vAlign w:val="center"/>
          </w:tcPr>
          <w:p>
            <w:pPr>
              <w:pStyle w:val="16"/>
            </w:pPr>
            <w:r>
              <w:t>数量指标</w:t>
            </w:r>
          </w:p>
        </w:tc>
        <w:tc>
          <w:tcPr>
            <w:tcW w:w="2100" w:type="dxa"/>
            <w:noWrap w:val="0"/>
            <w:vAlign w:val="center"/>
          </w:tcPr>
          <w:p>
            <w:pPr>
              <w:pStyle w:val="16"/>
            </w:pPr>
            <w:r>
              <w:t>计划印制数量完成率</w:t>
            </w:r>
          </w:p>
        </w:tc>
        <w:tc>
          <w:tcPr>
            <w:tcW w:w="2512" w:type="dxa"/>
            <w:noWrap w:val="0"/>
            <w:vAlign w:val="center"/>
          </w:tcPr>
          <w:p>
            <w:pPr>
              <w:pStyle w:val="16"/>
            </w:pPr>
            <w:r>
              <w:t>计划印制数量完成率</w:t>
            </w:r>
          </w:p>
        </w:tc>
        <w:tc>
          <w:tcPr>
            <w:tcW w:w="2475" w:type="dxa"/>
            <w:noWrap w:val="0"/>
            <w:vAlign w:val="center"/>
          </w:tcPr>
          <w:p>
            <w:pPr>
              <w:pStyle w:val="16"/>
            </w:pPr>
            <w:r>
              <w:t>100百分比</w:t>
            </w:r>
          </w:p>
        </w:tc>
        <w:tc>
          <w:tcPr>
            <w:tcW w:w="1543" w:type="dxa"/>
            <w:noWrap w:val="0"/>
            <w:vAlign w:val="center"/>
          </w:tcPr>
          <w:p>
            <w:pPr>
              <w:pStyle w:val="16"/>
            </w:pPr>
            <w:r>
              <w:t>出版集作品份数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1" w:type="dxa"/>
            <w:vMerge w:val="continue"/>
            <w:noWrap w:val="0"/>
            <w:vAlign w:val="center"/>
          </w:tcPr>
          <w:p/>
        </w:tc>
        <w:tc>
          <w:tcPr>
            <w:tcW w:w="2475" w:type="dxa"/>
            <w:noWrap w:val="0"/>
            <w:vAlign w:val="center"/>
          </w:tcPr>
          <w:p>
            <w:pPr>
              <w:pStyle w:val="16"/>
            </w:pPr>
            <w:r>
              <w:t>质量指标</w:t>
            </w:r>
          </w:p>
        </w:tc>
        <w:tc>
          <w:tcPr>
            <w:tcW w:w="2100" w:type="dxa"/>
            <w:noWrap w:val="0"/>
            <w:vAlign w:val="center"/>
          </w:tcPr>
          <w:p>
            <w:pPr>
              <w:pStyle w:val="16"/>
            </w:pPr>
            <w:r>
              <w:t>业务工作完成率（%）</w:t>
            </w:r>
          </w:p>
        </w:tc>
        <w:tc>
          <w:tcPr>
            <w:tcW w:w="2512" w:type="dxa"/>
            <w:noWrap w:val="0"/>
            <w:vAlign w:val="center"/>
          </w:tcPr>
          <w:p>
            <w:pPr>
              <w:pStyle w:val="16"/>
            </w:pPr>
            <w:r>
              <w:t>业务工作完成率（%）</w:t>
            </w:r>
          </w:p>
        </w:tc>
        <w:tc>
          <w:tcPr>
            <w:tcW w:w="2475" w:type="dxa"/>
            <w:noWrap w:val="0"/>
            <w:vAlign w:val="center"/>
          </w:tcPr>
          <w:p>
            <w:pPr>
              <w:pStyle w:val="16"/>
            </w:pPr>
            <w:r>
              <w:t>100百分比</w:t>
            </w:r>
          </w:p>
        </w:tc>
        <w:tc>
          <w:tcPr>
            <w:tcW w:w="1543" w:type="dxa"/>
            <w:noWrap w:val="0"/>
            <w:vAlign w:val="center"/>
          </w:tcPr>
          <w:p>
            <w:pPr>
              <w:pStyle w:val="16"/>
            </w:pPr>
            <w:r>
              <w:t>单位业务工作完成进度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1" w:type="dxa"/>
            <w:vMerge w:val="continue"/>
            <w:noWrap w:val="0"/>
            <w:vAlign w:val="center"/>
          </w:tcPr>
          <w:p/>
        </w:tc>
        <w:tc>
          <w:tcPr>
            <w:tcW w:w="2475" w:type="dxa"/>
            <w:noWrap w:val="0"/>
            <w:vAlign w:val="center"/>
          </w:tcPr>
          <w:p>
            <w:pPr>
              <w:pStyle w:val="16"/>
            </w:pPr>
            <w:r>
              <w:t>时效指标</w:t>
            </w:r>
          </w:p>
        </w:tc>
        <w:tc>
          <w:tcPr>
            <w:tcW w:w="2100" w:type="dxa"/>
            <w:noWrap w:val="0"/>
            <w:vAlign w:val="center"/>
          </w:tcPr>
          <w:p>
            <w:pPr>
              <w:pStyle w:val="16"/>
            </w:pPr>
            <w:r>
              <w:t>当年完成率</w:t>
            </w:r>
          </w:p>
        </w:tc>
        <w:tc>
          <w:tcPr>
            <w:tcW w:w="2512" w:type="dxa"/>
            <w:noWrap w:val="0"/>
            <w:vAlign w:val="center"/>
          </w:tcPr>
          <w:p>
            <w:pPr>
              <w:pStyle w:val="16"/>
            </w:pPr>
            <w:r>
              <w:t>当年完成率</w:t>
            </w:r>
          </w:p>
        </w:tc>
        <w:tc>
          <w:tcPr>
            <w:tcW w:w="2475" w:type="dxa"/>
            <w:noWrap w:val="0"/>
            <w:vAlign w:val="center"/>
          </w:tcPr>
          <w:p>
            <w:pPr>
              <w:pStyle w:val="16"/>
            </w:pPr>
            <w:r>
              <w:t>100百分比</w:t>
            </w:r>
          </w:p>
        </w:tc>
        <w:tc>
          <w:tcPr>
            <w:tcW w:w="1543" w:type="dxa"/>
            <w:noWrap w:val="0"/>
            <w:vAlign w:val="center"/>
          </w:tcPr>
          <w:p>
            <w:pPr>
              <w:pStyle w:val="16"/>
            </w:pPr>
            <w:r>
              <w:t>年度内完成工作任务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1" w:type="dxa"/>
            <w:vMerge w:val="continue"/>
            <w:noWrap w:val="0"/>
            <w:vAlign w:val="center"/>
          </w:tcPr>
          <w:p/>
        </w:tc>
        <w:tc>
          <w:tcPr>
            <w:tcW w:w="2475" w:type="dxa"/>
            <w:noWrap w:val="0"/>
            <w:vAlign w:val="center"/>
          </w:tcPr>
          <w:p>
            <w:pPr>
              <w:pStyle w:val="16"/>
            </w:pPr>
            <w:r>
              <w:t>成本指标</w:t>
            </w:r>
          </w:p>
        </w:tc>
        <w:tc>
          <w:tcPr>
            <w:tcW w:w="2100" w:type="dxa"/>
            <w:noWrap w:val="0"/>
            <w:vAlign w:val="center"/>
          </w:tcPr>
          <w:p>
            <w:pPr>
              <w:pStyle w:val="16"/>
            </w:pPr>
            <w:r>
              <w:t>项目成本控制率</w:t>
            </w:r>
          </w:p>
        </w:tc>
        <w:tc>
          <w:tcPr>
            <w:tcW w:w="2512" w:type="dxa"/>
            <w:noWrap w:val="0"/>
            <w:vAlign w:val="center"/>
          </w:tcPr>
          <w:p>
            <w:pPr>
              <w:pStyle w:val="16"/>
            </w:pPr>
            <w:r>
              <w:t>项目成本控制率</w:t>
            </w:r>
          </w:p>
        </w:tc>
        <w:tc>
          <w:tcPr>
            <w:tcW w:w="2475" w:type="dxa"/>
            <w:noWrap w:val="0"/>
            <w:vAlign w:val="center"/>
          </w:tcPr>
          <w:p>
            <w:pPr>
              <w:pStyle w:val="16"/>
            </w:pPr>
            <w:r>
              <w:t>≥4.16万元</w:t>
            </w:r>
          </w:p>
        </w:tc>
        <w:tc>
          <w:tcPr>
            <w:tcW w:w="1543" w:type="dxa"/>
            <w:noWrap w:val="0"/>
            <w:vAlign w:val="center"/>
          </w:tcPr>
          <w:p>
            <w:pPr>
              <w:pStyle w:val="16"/>
            </w:pPr>
            <w:r>
              <w:t>不超出预算数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1" w:type="dxa"/>
            <w:vMerge w:val="restart"/>
            <w:noWrap w:val="0"/>
            <w:vAlign w:val="center"/>
          </w:tcPr>
          <w:p>
            <w:pPr>
              <w:pStyle w:val="17"/>
            </w:pPr>
            <w:r>
              <w:t>效益指标</w:t>
            </w:r>
          </w:p>
        </w:tc>
        <w:tc>
          <w:tcPr>
            <w:tcW w:w="2475" w:type="dxa"/>
            <w:noWrap w:val="0"/>
            <w:vAlign w:val="center"/>
          </w:tcPr>
          <w:p>
            <w:pPr>
              <w:pStyle w:val="16"/>
            </w:pPr>
            <w:r>
              <w:t>社会效益指标</w:t>
            </w:r>
          </w:p>
        </w:tc>
        <w:tc>
          <w:tcPr>
            <w:tcW w:w="2100" w:type="dxa"/>
            <w:noWrap w:val="0"/>
            <w:vAlign w:val="center"/>
          </w:tcPr>
          <w:p>
            <w:pPr>
              <w:pStyle w:val="16"/>
            </w:pPr>
            <w:r>
              <w:t>营造讲党史、感党恩、跟党走的浓</w:t>
            </w:r>
          </w:p>
        </w:tc>
        <w:tc>
          <w:tcPr>
            <w:tcW w:w="2512" w:type="dxa"/>
            <w:noWrap w:val="0"/>
            <w:vAlign w:val="center"/>
          </w:tcPr>
          <w:p>
            <w:pPr>
              <w:pStyle w:val="16"/>
            </w:pPr>
            <w:r>
              <w:t>营造讲党史、感党恩、跟党走的浓厚氛围</w:t>
            </w:r>
          </w:p>
        </w:tc>
        <w:tc>
          <w:tcPr>
            <w:tcW w:w="2475" w:type="dxa"/>
            <w:noWrap w:val="0"/>
            <w:vAlign w:val="center"/>
          </w:tcPr>
          <w:p>
            <w:pPr>
              <w:pStyle w:val="16"/>
            </w:pPr>
            <w:r>
              <w:t>歌颂党的百年奋斗丰功伟绩</w:t>
            </w:r>
          </w:p>
        </w:tc>
        <w:tc>
          <w:tcPr>
            <w:tcW w:w="1543"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2861" w:type="dxa"/>
            <w:vMerge w:val="continue"/>
            <w:noWrap w:val="0"/>
            <w:vAlign w:val="center"/>
          </w:tcPr>
          <w:p/>
        </w:tc>
        <w:tc>
          <w:tcPr>
            <w:tcW w:w="2475" w:type="dxa"/>
            <w:noWrap w:val="0"/>
            <w:vAlign w:val="center"/>
          </w:tcPr>
          <w:p>
            <w:pPr>
              <w:pStyle w:val="16"/>
            </w:pPr>
            <w:r>
              <w:t>可持续影响指标</w:t>
            </w:r>
          </w:p>
        </w:tc>
        <w:tc>
          <w:tcPr>
            <w:tcW w:w="2100" w:type="dxa"/>
            <w:noWrap w:val="0"/>
            <w:vAlign w:val="center"/>
          </w:tcPr>
          <w:p>
            <w:pPr>
              <w:pStyle w:val="16"/>
            </w:pPr>
            <w:r>
              <w:t>对社会发展带来的影响</w:t>
            </w:r>
          </w:p>
          <w:p>
            <w:pPr>
              <w:pStyle w:val="16"/>
            </w:pPr>
          </w:p>
        </w:tc>
        <w:tc>
          <w:tcPr>
            <w:tcW w:w="2512" w:type="dxa"/>
            <w:noWrap w:val="0"/>
            <w:vAlign w:val="center"/>
          </w:tcPr>
          <w:p>
            <w:pPr>
              <w:pStyle w:val="16"/>
            </w:pPr>
            <w:r>
              <w:t>对社会发展带来的影响</w:t>
            </w:r>
          </w:p>
          <w:p>
            <w:pPr>
              <w:pStyle w:val="16"/>
            </w:pPr>
          </w:p>
        </w:tc>
        <w:tc>
          <w:tcPr>
            <w:tcW w:w="2475" w:type="dxa"/>
            <w:noWrap w:val="0"/>
            <w:vAlign w:val="center"/>
          </w:tcPr>
          <w:p>
            <w:pPr>
              <w:pStyle w:val="16"/>
            </w:pPr>
            <w:r>
              <w:t>歌颂党的百年奋斗丰功伟绩</w:t>
            </w:r>
          </w:p>
        </w:tc>
        <w:tc>
          <w:tcPr>
            <w:tcW w:w="1543" w:type="dxa"/>
            <w:noWrap w:val="0"/>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61" w:type="dxa"/>
            <w:noWrap w:val="0"/>
            <w:vAlign w:val="center"/>
          </w:tcPr>
          <w:p>
            <w:pPr>
              <w:pStyle w:val="17"/>
            </w:pPr>
            <w:r>
              <w:t>满意度指标</w:t>
            </w:r>
          </w:p>
        </w:tc>
        <w:tc>
          <w:tcPr>
            <w:tcW w:w="2475" w:type="dxa"/>
            <w:noWrap w:val="0"/>
            <w:vAlign w:val="center"/>
          </w:tcPr>
          <w:p>
            <w:pPr>
              <w:pStyle w:val="16"/>
            </w:pPr>
            <w:r>
              <w:t>服务对象满意度指标</w:t>
            </w:r>
          </w:p>
        </w:tc>
        <w:tc>
          <w:tcPr>
            <w:tcW w:w="2100" w:type="dxa"/>
            <w:noWrap w:val="0"/>
            <w:vAlign w:val="center"/>
          </w:tcPr>
          <w:p>
            <w:pPr>
              <w:pStyle w:val="16"/>
            </w:pPr>
            <w:r>
              <w:t>满意率</w:t>
            </w:r>
          </w:p>
        </w:tc>
        <w:tc>
          <w:tcPr>
            <w:tcW w:w="2512" w:type="dxa"/>
            <w:noWrap w:val="0"/>
            <w:vAlign w:val="center"/>
          </w:tcPr>
          <w:p>
            <w:pPr>
              <w:pStyle w:val="16"/>
            </w:pPr>
            <w:r>
              <w:t>满意率</w:t>
            </w:r>
          </w:p>
        </w:tc>
        <w:tc>
          <w:tcPr>
            <w:tcW w:w="2475" w:type="dxa"/>
            <w:noWrap w:val="0"/>
            <w:vAlign w:val="center"/>
          </w:tcPr>
          <w:p>
            <w:pPr>
              <w:pStyle w:val="16"/>
            </w:pPr>
            <w:r>
              <w:t>≤95百分比</w:t>
            </w:r>
          </w:p>
        </w:tc>
        <w:tc>
          <w:tcPr>
            <w:tcW w:w="1543" w:type="dxa"/>
            <w:noWrap w:val="0"/>
            <w:vAlign w:val="center"/>
          </w:tcPr>
          <w:p>
            <w:pPr>
              <w:pStyle w:val="16"/>
            </w:pPr>
            <w:r>
              <w:t>完成的之比率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07"/>
      <w:r>
        <w:rPr>
          <w:rFonts w:ascii="方正仿宋_GBK" w:hAnsi="方正仿宋_GBK" w:eastAsia="方正仿宋_GBK" w:cs="方正仿宋_GBK"/>
          <w:color w:val="000000"/>
          <w:sz w:val="28"/>
        </w:rPr>
        <w:t>4.2023年老年建设促进会建设经费绩效目标表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89"/>
        <w:gridCol w:w="2475"/>
        <w:gridCol w:w="2119"/>
        <w:gridCol w:w="255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694" w:type="dxa"/>
            <w:gridSpan w:val="6"/>
            <w:tcBorders>
              <w:top w:val="single" w:color="FFFFFF" w:sz="6" w:space="0"/>
              <w:left w:val="single" w:color="FFFFFF" w:sz="6" w:space="0"/>
              <w:right w:val="single" w:color="FFFFFF" w:sz="6" w:space="0"/>
            </w:tcBorders>
            <w:noWrap w:val="0"/>
            <w:vAlign w:val="center"/>
          </w:tcPr>
          <w:p>
            <w:pPr>
              <w:pStyle w:val="20"/>
            </w:pPr>
            <w:r>
              <w:t>287001中国共产党涞水县委员会老干部局本级</w:t>
            </w:r>
          </w:p>
        </w:tc>
        <w:tc>
          <w:tcPr>
            <w:tcW w:w="1327" w:type="dxa"/>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89" w:type="dxa"/>
            <w:noWrap w:val="0"/>
            <w:vAlign w:val="center"/>
          </w:tcPr>
          <w:p>
            <w:pPr>
              <w:pStyle w:val="14"/>
            </w:pPr>
            <w:r>
              <w:t>项目编码</w:t>
            </w:r>
          </w:p>
        </w:tc>
        <w:tc>
          <w:tcPr>
            <w:tcW w:w="4594" w:type="dxa"/>
            <w:gridSpan w:val="2"/>
            <w:noWrap w:val="0"/>
            <w:vAlign w:val="center"/>
          </w:tcPr>
          <w:p>
            <w:pPr>
              <w:pStyle w:val="16"/>
            </w:pPr>
            <w:r>
              <w:t>13062323P00795610002B</w:t>
            </w:r>
          </w:p>
        </w:tc>
        <w:tc>
          <w:tcPr>
            <w:tcW w:w="2557" w:type="dxa"/>
            <w:noWrap w:val="0"/>
            <w:vAlign w:val="center"/>
          </w:tcPr>
          <w:p>
            <w:pPr>
              <w:pStyle w:val="14"/>
            </w:pPr>
            <w:r>
              <w:t>项目名称</w:t>
            </w:r>
          </w:p>
        </w:tc>
        <w:tc>
          <w:tcPr>
            <w:tcW w:w="3981" w:type="dxa"/>
            <w:gridSpan w:val="3"/>
            <w:noWrap w:val="0"/>
            <w:vAlign w:val="center"/>
          </w:tcPr>
          <w:p>
            <w:pPr>
              <w:pStyle w:val="16"/>
            </w:pPr>
            <w:r>
              <w:t>2023年老年建设促进会建设经费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89" w:type="dxa"/>
            <w:vMerge w:val="restart"/>
            <w:noWrap w:val="0"/>
            <w:vAlign w:val="center"/>
          </w:tcPr>
          <w:p>
            <w:pPr>
              <w:pStyle w:val="14"/>
            </w:pPr>
            <w:r>
              <w:t>预算规模及资金用途</w:t>
            </w:r>
          </w:p>
        </w:tc>
        <w:tc>
          <w:tcPr>
            <w:tcW w:w="2475" w:type="dxa"/>
            <w:noWrap w:val="0"/>
            <w:vAlign w:val="center"/>
          </w:tcPr>
          <w:p>
            <w:pPr>
              <w:pStyle w:val="14"/>
            </w:pPr>
            <w:r>
              <w:t>预算数</w:t>
            </w:r>
          </w:p>
        </w:tc>
        <w:tc>
          <w:tcPr>
            <w:tcW w:w="2119" w:type="dxa"/>
            <w:noWrap w:val="0"/>
            <w:vAlign w:val="center"/>
          </w:tcPr>
          <w:p>
            <w:pPr>
              <w:pStyle w:val="16"/>
            </w:pPr>
            <w:r>
              <w:t>4.00</w:t>
            </w:r>
          </w:p>
        </w:tc>
        <w:tc>
          <w:tcPr>
            <w:tcW w:w="2557" w:type="dxa"/>
            <w:noWrap w:val="0"/>
            <w:vAlign w:val="center"/>
          </w:tcPr>
          <w:p>
            <w:pPr>
              <w:pStyle w:val="14"/>
            </w:pPr>
            <w:r>
              <w:t>其中：财政    资金</w:t>
            </w:r>
          </w:p>
        </w:tc>
        <w:tc>
          <w:tcPr>
            <w:tcW w:w="1327" w:type="dxa"/>
            <w:noWrap w:val="0"/>
            <w:vAlign w:val="center"/>
          </w:tcPr>
          <w:p>
            <w:pPr>
              <w:pStyle w:val="16"/>
            </w:pPr>
            <w:r>
              <w:t>4.00</w:t>
            </w:r>
          </w:p>
        </w:tc>
        <w:tc>
          <w:tcPr>
            <w:tcW w:w="1327" w:type="dxa"/>
            <w:noWrap w:val="0"/>
            <w:vAlign w:val="center"/>
          </w:tcPr>
          <w:p>
            <w:pPr>
              <w:pStyle w:val="14"/>
            </w:pPr>
            <w:r>
              <w:t>其他资金</w:t>
            </w:r>
          </w:p>
        </w:tc>
        <w:tc>
          <w:tcPr>
            <w:tcW w:w="1327" w:type="dxa"/>
            <w:noWrap w:val="0"/>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89" w:type="dxa"/>
            <w:vMerge w:val="continue"/>
            <w:noWrap w:val="0"/>
            <w:vAlign w:val="top"/>
          </w:tcPr>
          <w:p/>
        </w:tc>
        <w:tc>
          <w:tcPr>
            <w:tcW w:w="11132" w:type="dxa"/>
            <w:gridSpan w:val="6"/>
            <w:noWrap w:val="0"/>
            <w:vAlign w:val="center"/>
          </w:tcPr>
          <w:p>
            <w:pPr>
              <w:pStyle w:val="16"/>
            </w:pPr>
            <w:r>
              <w:t>老区建设促进会建设经费</w:t>
            </w:r>
          </w:p>
        </w:tc>
      </w:tr>
      <w:tr>
        <w:tblPrEx>
          <w:tblCellMar>
            <w:top w:w="0" w:type="dxa"/>
            <w:left w:w="108" w:type="dxa"/>
            <w:bottom w:w="0" w:type="dxa"/>
            <w:right w:w="108" w:type="dxa"/>
          </w:tblCellMar>
        </w:tblPrEx>
        <w:trPr>
          <w:trHeight w:val="369" w:hRule="atLeast"/>
          <w:jc w:val="center"/>
        </w:trPr>
        <w:tc>
          <w:tcPr>
            <w:tcW w:w="2889" w:type="dxa"/>
            <w:vMerge w:val="restart"/>
            <w:noWrap w:val="0"/>
            <w:vAlign w:val="center"/>
          </w:tcPr>
          <w:p>
            <w:pPr>
              <w:pStyle w:val="14"/>
            </w:pPr>
            <w:r>
              <w:t>资金支出计划（%）</w:t>
            </w:r>
          </w:p>
        </w:tc>
        <w:tc>
          <w:tcPr>
            <w:tcW w:w="4594" w:type="dxa"/>
            <w:gridSpan w:val="2"/>
            <w:noWrap w:val="0"/>
            <w:vAlign w:val="center"/>
          </w:tcPr>
          <w:p>
            <w:pPr>
              <w:pStyle w:val="14"/>
            </w:pPr>
            <w:r>
              <w:t>3月底</w:t>
            </w:r>
          </w:p>
        </w:tc>
        <w:tc>
          <w:tcPr>
            <w:tcW w:w="2557" w:type="dxa"/>
            <w:noWrap w:val="0"/>
            <w:vAlign w:val="center"/>
          </w:tcPr>
          <w:p>
            <w:pPr>
              <w:pStyle w:val="14"/>
            </w:pPr>
            <w:r>
              <w:t>6月底</w:t>
            </w:r>
          </w:p>
        </w:tc>
        <w:tc>
          <w:tcPr>
            <w:tcW w:w="1327" w:type="dxa"/>
            <w:noWrap w:val="0"/>
            <w:vAlign w:val="center"/>
          </w:tcPr>
          <w:p>
            <w:pPr>
              <w:pStyle w:val="14"/>
            </w:pPr>
            <w:r>
              <w:t>10月底</w:t>
            </w:r>
          </w:p>
        </w:tc>
        <w:tc>
          <w:tcPr>
            <w:tcW w:w="2654"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89" w:type="dxa"/>
            <w:vMerge w:val="continue"/>
            <w:noWrap w:val="0"/>
            <w:vAlign w:val="top"/>
          </w:tcPr>
          <w:p/>
        </w:tc>
        <w:tc>
          <w:tcPr>
            <w:tcW w:w="4594" w:type="dxa"/>
            <w:gridSpan w:val="2"/>
            <w:noWrap w:val="0"/>
            <w:vAlign w:val="center"/>
          </w:tcPr>
          <w:p>
            <w:pPr>
              <w:pStyle w:val="17"/>
              <w:rPr>
                <w:rFonts w:hint="default" w:eastAsia="方正书宋_GBK"/>
                <w:lang w:val="en-US" w:eastAsia="zh-CN"/>
              </w:rPr>
            </w:pPr>
            <w:r>
              <w:rPr>
                <w:rFonts w:hint="eastAsia"/>
                <w:lang w:val="en-US" w:eastAsia="zh-CN"/>
              </w:rPr>
              <w:t>25</w:t>
            </w:r>
          </w:p>
        </w:tc>
        <w:tc>
          <w:tcPr>
            <w:tcW w:w="2557" w:type="dxa"/>
            <w:noWrap w:val="0"/>
            <w:vAlign w:val="center"/>
          </w:tcPr>
          <w:p>
            <w:pPr>
              <w:pStyle w:val="17"/>
              <w:rPr>
                <w:rFonts w:hint="default" w:eastAsia="方正书宋_GBK"/>
                <w:lang w:val="en-US" w:eastAsia="zh-CN"/>
              </w:rPr>
            </w:pPr>
            <w:r>
              <w:rPr>
                <w:rFonts w:hint="eastAsia"/>
                <w:lang w:val="en-US" w:eastAsia="zh-CN"/>
              </w:rPr>
              <w:t>50</w:t>
            </w:r>
          </w:p>
        </w:tc>
        <w:tc>
          <w:tcPr>
            <w:tcW w:w="1327" w:type="dxa"/>
            <w:noWrap w:val="0"/>
            <w:vAlign w:val="center"/>
          </w:tcPr>
          <w:p>
            <w:pPr>
              <w:pStyle w:val="17"/>
              <w:rPr>
                <w:rFonts w:hint="default" w:eastAsia="方正书宋_GBK"/>
                <w:lang w:val="en-US" w:eastAsia="zh-CN"/>
              </w:rPr>
            </w:pPr>
            <w:r>
              <w:rPr>
                <w:rFonts w:hint="eastAsia"/>
                <w:lang w:val="en-US" w:eastAsia="zh-CN"/>
              </w:rPr>
              <w:t>75</w:t>
            </w:r>
          </w:p>
        </w:tc>
        <w:tc>
          <w:tcPr>
            <w:tcW w:w="2654" w:type="dxa"/>
            <w:gridSpan w:val="2"/>
            <w:noWrap w:val="0"/>
            <w:vAlign w:val="center"/>
          </w:tcPr>
          <w:p>
            <w:pPr>
              <w:pStyle w:val="17"/>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89" w:type="dxa"/>
            <w:noWrap w:val="0"/>
            <w:vAlign w:val="center"/>
          </w:tcPr>
          <w:p>
            <w:pPr>
              <w:pStyle w:val="14"/>
            </w:pPr>
            <w:r>
              <w:t>绩效目标</w:t>
            </w:r>
          </w:p>
        </w:tc>
        <w:tc>
          <w:tcPr>
            <w:tcW w:w="11132" w:type="dxa"/>
            <w:gridSpan w:val="6"/>
            <w:noWrap w:val="0"/>
            <w:vAlign w:val="center"/>
          </w:tcPr>
          <w:p>
            <w:pPr>
              <w:pStyle w:val="16"/>
            </w:pPr>
            <w:r>
              <w:t>1.年度内完成老区建设促进会各项工作任务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76"/>
        <w:gridCol w:w="2513"/>
        <w:gridCol w:w="2100"/>
        <w:gridCol w:w="2475"/>
        <w:gridCol w:w="2743"/>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876" w:type="dxa"/>
            <w:noWrap w:val="0"/>
            <w:vAlign w:val="center"/>
          </w:tcPr>
          <w:p>
            <w:pPr>
              <w:pStyle w:val="14"/>
            </w:pPr>
            <w:r>
              <w:t>一级指标</w:t>
            </w:r>
          </w:p>
        </w:tc>
        <w:tc>
          <w:tcPr>
            <w:tcW w:w="2513" w:type="dxa"/>
            <w:noWrap w:val="0"/>
            <w:vAlign w:val="center"/>
          </w:tcPr>
          <w:p>
            <w:pPr>
              <w:pStyle w:val="14"/>
            </w:pPr>
            <w:r>
              <w:t>二级指标</w:t>
            </w:r>
          </w:p>
        </w:tc>
        <w:tc>
          <w:tcPr>
            <w:tcW w:w="2100" w:type="dxa"/>
            <w:noWrap w:val="0"/>
            <w:vAlign w:val="center"/>
          </w:tcPr>
          <w:p>
            <w:pPr>
              <w:pStyle w:val="14"/>
            </w:pPr>
            <w:r>
              <w:t>三级指标</w:t>
            </w:r>
          </w:p>
        </w:tc>
        <w:tc>
          <w:tcPr>
            <w:tcW w:w="2475" w:type="dxa"/>
            <w:noWrap w:val="0"/>
            <w:vAlign w:val="center"/>
          </w:tcPr>
          <w:p>
            <w:pPr>
              <w:pStyle w:val="14"/>
            </w:pPr>
            <w:r>
              <w:t>绩效指标描述</w:t>
            </w:r>
          </w:p>
        </w:tc>
        <w:tc>
          <w:tcPr>
            <w:tcW w:w="2743" w:type="dxa"/>
            <w:noWrap w:val="0"/>
            <w:vAlign w:val="center"/>
          </w:tcPr>
          <w:p>
            <w:pPr>
              <w:pStyle w:val="14"/>
            </w:pPr>
            <w:r>
              <w:t>指标值</w:t>
            </w:r>
          </w:p>
        </w:tc>
        <w:tc>
          <w:tcPr>
            <w:tcW w:w="1327"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6" w:type="dxa"/>
            <w:vMerge w:val="restart"/>
            <w:noWrap w:val="0"/>
            <w:vAlign w:val="center"/>
          </w:tcPr>
          <w:p>
            <w:pPr>
              <w:pStyle w:val="17"/>
            </w:pPr>
            <w:r>
              <w:t>产出指标</w:t>
            </w:r>
          </w:p>
        </w:tc>
        <w:tc>
          <w:tcPr>
            <w:tcW w:w="2513" w:type="dxa"/>
            <w:noWrap w:val="0"/>
            <w:vAlign w:val="center"/>
          </w:tcPr>
          <w:p>
            <w:pPr>
              <w:pStyle w:val="16"/>
            </w:pPr>
            <w:r>
              <w:t>数量指标</w:t>
            </w:r>
          </w:p>
        </w:tc>
        <w:tc>
          <w:tcPr>
            <w:tcW w:w="2100" w:type="dxa"/>
            <w:noWrap w:val="0"/>
            <w:vAlign w:val="center"/>
          </w:tcPr>
          <w:p>
            <w:pPr>
              <w:pStyle w:val="16"/>
            </w:pPr>
            <w:r>
              <w:t>研究涞水发展建设成果资料评审合格率（%）</w:t>
            </w:r>
          </w:p>
        </w:tc>
        <w:tc>
          <w:tcPr>
            <w:tcW w:w="2475" w:type="dxa"/>
            <w:noWrap w:val="0"/>
            <w:vAlign w:val="center"/>
          </w:tcPr>
          <w:p>
            <w:pPr>
              <w:pStyle w:val="16"/>
            </w:pPr>
            <w:r>
              <w:t>评审合格的研究成果数量占总研究数量的比率</w:t>
            </w:r>
          </w:p>
        </w:tc>
        <w:tc>
          <w:tcPr>
            <w:tcW w:w="2743" w:type="dxa"/>
            <w:noWrap w:val="0"/>
            <w:vAlign w:val="center"/>
          </w:tcPr>
          <w:p>
            <w:pPr>
              <w:pStyle w:val="16"/>
            </w:pPr>
            <w:r>
              <w:t>≥95百分比</w:t>
            </w:r>
          </w:p>
        </w:tc>
        <w:tc>
          <w:tcPr>
            <w:tcW w:w="1327" w:type="dxa"/>
            <w:noWrap w:val="0"/>
            <w:vAlign w:val="center"/>
          </w:tcPr>
          <w:p>
            <w:pPr>
              <w:pStyle w:val="16"/>
            </w:pPr>
            <w:r>
              <w:t>单位工作日常要求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6" w:type="dxa"/>
            <w:vMerge w:val="continue"/>
            <w:noWrap w:val="0"/>
            <w:vAlign w:val="center"/>
          </w:tcPr>
          <w:p/>
        </w:tc>
        <w:tc>
          <w:tcPr>
            <w:tcW w:w="2513" w:type="dxa"/>
            <w:noWrap w:val="0"/>
            <w:vAlign w:val="center"/>
          </w:tcPr>
          <w:p>
            <w:pPr>
              <w:pStyle w:val="16"/>
            </w:pPr>
            <w:r>
              <w:t>质量指标</w:t>
            </w:r>
          </w:p>
        </w:tc>
        <w:tc>
          <w:tcPr>
            <w:tcW w:w="2100" w:type="dxa"/>
            <w:noWrap w:val="0"/>
            <w:vAlign w:val="center"/>
          </w:tcPr>
          <w:p>
            <w:pPr>
              <w:pStyle w:val="16"/>
            </w:pPr>
            <w:r>
              <w:t>稿件原创率（%）</w:t>
            </w:r>
          </w:p>
        </w:tc>
        <w:tc>
          <w:tcPr>
            <w:tcW w:w="2475" w:type="dxa"/>
            <w:noWrap w:val="0"/>
            <w:vAlign w:val="center"/>
          </w:tcPr>
          <w:p>
            <w:pPr>
              <w:pStyle w:val="16"/>
            </w:pPr>
            <w:r>
              <w:t>原创稿件占全部发表稿件的比率</w:t>
            </w:r>
          </w:p>
        </w:tc>
        <w:tc>
          <w:tcPr>
            <w:tcW w:w="2743" w:type="dxa"/>
            <w:noWrap w:val="0"/>
            <w:vAlign w:val="center"/>
          </w:tcPr>
          <w:p>
            <w:pPr>
              <w:pStyle w:val="16"/>
            </w:pPr>
            <w:r>
              <w:t>100百分比</w:t>
            </w:r>
          </w:p>
        </w:tc>
        <w:tc>
          <w:tcPr>
            <w:tcW w:w="1327" w:type="dxa"/>
            <w:noWrap w:val="0"/>
            <w:vAlign w:val="center"/>
          </w:tcPr>
          <w:p>
            <w:pPr>
              <w:pStyle w:val="16"/>
            </w:pPr>
            <w:r>
              <w:t>单位工作日常要求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6" w:type="dxa"/>
            <w:vMerge w:val="continue"/>
            <w:noWrap w:val="0"/>
            <w:vAlign w:val="center"/>
          </w:tcPr>
          <w:p/>
        </w:tc>
        <w:tc>
          <w:tcPr>
            <w:tcW w:w="2513" w:type="dxa"/>
            <w:noWrap w:val="0"/>
            <w:vAlign w:val="center"/>
          </w:tcPr>
          <w:p>
            <w:pPr>
              <w:pStyle w:val="16"/>
            </w:pPr>
            <w:r>
              <w:t>时效指标</w:t>
            </w:r>
          </w:p>
        </w:tc>
        <w:tc>
          <w:tcPr>
            <w:tcW w:w="2100" w:type="dxa"/>
            <w:noWrap w:val="0"/>
            <w:vAlign w:val="center"/>
          </w:tcPr>
          <w:p>
            <w:pPr>
              <w:pStyle w:val="16"/>
            </w:pPr>
            <w:r>
              <w:t>各项任务完成及时率（%）</w:t>
            </w:r>
          </w:p>
        </w:tc>
        <w:tc>
          <w:tcPr>
            <w:tcW w:w="2475" w:type="dxa"/>
            <w:noWrap w:val="0"/>
            <w:vAlign w:val="center"/>
          </w:tcPr>
          <w:p>
            <w:pPr>
              <w:pStyle w:val="16"/>
            </w:pPr>
            <w:r>
              <w:t>各项任务完成及时率（%）</w:t>
            </w:r>
          </w:p>
        </w:tc>
        <w:tc>
          <w:tcPr>
            <w:tcW w:w="2743" w:type="dxa"/>
            <w:noWrap w:val="0"/>
            <w:vAlign w:val="center"/>
          </w:tcPr>
          <w:p>
            <w:pPr>
              <w:pStyle w:val="16"/>
            </w:pPr>
            <w:r>
              <w:t>100百分比</w:t>
            </w:r>
          </w:p>
        </w:tc>
        <w:tc>
          <w:tcPr>
            <w:tcW w:w="1327" w:type="dxa"/>
            <w:noWrap w:val="0"/>
            <w:vAlign w:val="center"/>
          </w:tcPr>
          <w:p>
            <w:pPr>
              <w:pStyle w:val="16"/>
            </w:pPr>
            <w:r>
              <w:t>单位工作日常要求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6" w:type="dxa"/>
            <w:vMerge w:val="continue"/>
            <w:noWrap w:val="0"/>
            <w:vAlign w:val="center"/>
          </w:tcPr>
          <w:p/>
        </w:tc>
        <w:tc>
          <w:tcPr>
            <w:tcW w:w="2513" w:type="dxa"/>
            <w:noWrap w:val="0"/>
            <w:vAlign w:val="center"/>
          </w:tcPr>
          <w:p>
            <w:pPr>
              <w:pStyle w:val="16"/>
            </w:pPr>
            <w:r>
              <w:t>成本指标</w:t>
            </w:r>
          </w:p>
        </w:tc>
        <w:tc>
          <w:tcPr>
            <w:tcW w:w="2100" w:type="dxa"/>
            <w:noWrap w:val="0"/>
            <w:vAlign w:val="center"/>
          </w:tcPr>
          <w:p>
            <w:pPr>
              <w:pStyle w:val="16"/>
            </w:pPr>
            <w:r>
              <w:t>资金成本</w:t>
            </w:r>
          </w:p>
        </w:tc>
        <w:tc>
          <w:tcPr>
            <w:tcW w:w="2475" w:type="dxa"/>
            <w:noWrap w:val="0"/>
            <w:vAlign w:val="center"/>
          </w:tcPr>
          <w:p>
            <w:pPr>
              <w:pStyle w:val="16"/>
            </w:pPr>
            <w:r>
              <w:t>资金成本</w:t>
            </w:r>
          </w:p>
        </w:tc>
        <w:tc>
          <w:tcPr>
            <w:tcW w:w="2743" w:type="dxa"/>
            <w:noWrap w:val="0"/>
            <w:vAlign w:val="center"/>
          </w:tcPr>
          <w:p>
            <w:pPr>
              <w:pStyle w:val="16"/>
            </w:pPr>
            <w:r>
              <w:t>4万元</w:t>
            </w:r>
          </w:p>
        </w:tc>
        <w:tc>
          <w:tcPr>
            <w:tcW w:w="1327" w:type="dxa"/>
            <w:noWrap w:val="0"/>
            <w:vAlign w:val="center"/>
          </w:tcPr>
          <w:p>
            <w:pPr>
              <w:pStyle w:val="16"/>
            </w:pPr>
            <w:r>
              <w:t>单位工作日常要求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6" w:type="dxa"/>
            <w:noWrap w:val="0"/>
            <w:vAlign w:val="center"/>
          </w:tcPr>
          <w:p>
            <w:pPr>
              <w:pStyle w:val="17"/>
            </w:pPr>
            <w:r>
              <w:t>效益指标</w:t>
            </w:r>
          </w:p>
        </w:tc>
        <w:tc>
          <w:tcPr>
            <w:tcW w:w="2513" w:type="dxa"/>
            <w:noWrap w:val="0"/>
            <w:vAlign w:val="center"/>
          </w:tcPr>
          <w:p>
            <w:pPr>
              <w:pStyle w:val="16"/>
            </w:pPr>
            <w:r>
              <w:t>社会效益指标</w:t>
            </w:r>
          </w:p>
        </w:tc>
        <w:tc>
          <w:tcPr>
            <w:tcW w:w="2100" w:type="dxa"/>
            <w:noWrap w:val="0"/>
            <w:vAlign w:val="center"/>
          </w:tcPr>
          <w:p>
            <w:pPr>
              <w:pStyle w:val="16"/>
            </w:pPr>
            <w:r>
              <w:t>保障工作顺利开展</w:t>
            </w:r>
          </w:p>
        </w:tc>
        <w:tc>
          <w:tcPr>
            <w:tcW w:w="2475" w:type="dxa"/>
            <w:noWrap w:val="0"/>
            <w:vAlign w:val="center"/>
          </w:tcPr>
          <w:p>
            <w:pPr>
              <w:pStyle w:val="16"/>
            </w:pPr>
            <w:r>
              <w:t>保障工作顺利开展</w:t>
            </w:r>
          </w:p>
        </w:tc>
        <w:tc>
          <w:tcPr>
            <w:tcW w:w="2743" w:type="dxa"/>
            <w:noWrap w:val="0"/>
            <w:vAlign w:val="center"/>
          </w:tcPr>
          <w:p>
            <w:pPr>
              <w:pStyle w:val="16"/>
            </w:pPr>
            <w:r>
              <w:t>确保各项工作顺利开展</w:t>
            </w:r>
          </w:p>
        </w:tc>
        <w:tc>
          <w:tcPr>
            <w:tcW w:w="1327" w:type="dxa"/>
            <w:noWrap w:val="0"/>
            <w:vAlign w:val="center"/>
          </w:tcPr>
          <w:p>
            <w:pPr>
              <w:pStyle w:val="16"/>
            </w:pPr>
            <w:r>
              <w:t>单位工作日常要求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6" w:type="dxa"/>
            <w:noWrap w:val="0"/>
            <w:vAlign w:val="center"/>
          </w:tcPr>
          <w:p>
            <w:pPr>
              <w:pStyle w:val="17"/>
            </w:pPr>
            <w:r>
              <w:t>满意度指标</w:t>
            </w:r>
          </w:p>
        </w:tc>
        <w:tc>
          <w:tcPr>
            <w:tcW w:w="2513" w:type="dxa"/>
            <w:noWrap w:val="0"/>
            <w:vAlign w:val="center"/>
          </w:tcPr>
          <w:p>
            <w:pPr>
              <w:pStyle w:val="16"/>
            </w:pPr>
            <w:r>
              <w:t>服务对象满意度指标</w:t>
            </w:r>
          </w:p>
        </w:tc>
        <w:tc>
          <w:tcPr>
            <w:tcW w:w="2100" w:type="dxa"/>
            <w:noWrap w:val="0"/>
            <w:vAlign w:val="center"/>
          </w:tcPr>
          <w:p>
            <w:pPr>
              <w:pStyle w:val="16"/>
            </w:pPr>
            <w:r>
              <w:t>机关单位工作人员满意度（%）</w:t>
            </w:r>
          </w:p>
        </w:tc>
        <w:tc>
          <w:tcPr>
            <w:tcW w:w="2475" w:type="dxa"/>
            <w:noWrap w:val="0"/>
            <w:vAlign w:val="center"/>
          </w:tcPr>
          <w:p>
            <w:pPr>
              <w:pStyle w:val="16"/>
            </w:pPr>
            <w:r>
              <w:t>调查中机关单位人员对单位环境满意和较满意的人数占调查总人数的比率</w:t>
            </w:r>
          </w:p>
        </w:tc>
        <w:tc>
          <w:tcPr>
            <w:tcW w:w="2743" w:type="dxa"/>
            <w:noWrap w:val="0"/>
            <w:vAlign w:val="center"/>
          </w:tcPr>
          <w:p>
            <w:pPr>
              <w:pStyle w:val="16"/>
            </w:pPr>
            <w:r>
              <w:t>≥95百分比</w:t>
            </w:r>
          </w:p>
        </w:tc>
        <w:tc>
          <w:tcPr>
            <w:tcW w:w="1327" w:type="dxa"/>
            <w:noWrap w:val="0"/>
            <w:vAlign w:val="center"/>
          </w:tcPr>
          <w:p>
            <w:pPr>
              <w:pStyle w:val="16"/>
            </w:pPr>
            <w:r>
              <w:t>单位工作日常要求</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08"/>
      <w:r>
        <w:rPr>
          <w:rFonts w:ascii="方正仿宋_GBK" w:hAnsi="方正仿宋_GBK" w:eastAsia="方正仿宋_GBK" w:cs="方正仿宋_GBK"/>
          <w:color w:val="000000"/>
          <w:sz w:val="28"/>
        </w:rPr>
        <w:t>5.2023年离退休干部帮扶经费绩效目标表</w:t>
      </w:r>
      <w:bookmarkEnd w:id="1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89"/>
        <w:gridCol w:w="2494"/>
        <w:gridCol w:w="2119"/>
        <w:gridCol w:w="257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33" w:type="dxa"/>
            <w:gridSpan w:val="6"/>
            <w:tcBorders>
              <w:top w:val="single" w:color="FFFFFF" w:sz="6" w:space="0"/>
              <w:left w:val="single" w:color="FFFFFF" w:sz="6" w:space="0"/>
              <w:right w:val="single" w:color="FFFFFF" w:sz="6" w:space="0"/>
            </w:tcBorders>
            <w:noWrap w:val="0"/>
            <w:vAlign w:val="center"/>
          </w:tcPr>
          <w:p>
            <w:pPr>
              <w:pStyle w:val="20"/>
            </w:pPr>
            <w:r>
              <w:t>287001中国共产党涞水县委员会老干部局本级</w:t>
            </w:r>
          </w:p>
        </w:tc>
        <w:tc>
          <w:tcPr>
            <w:tcW w:w="1327" w:type="dxa"/>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89" w:type="dxa"/>
            <w:noWrap w:val="0"/>
            <w:vAlign w:val="center"/>
          </w:tcPr>
          <w:p>
            <w:pPr>
              <w:pStyle w:val="14"/>
            </w:pPr>
            <w:r>
              <w:t>项目编码</w:t>
            </w:r>
          </w:p>
        </w:tc>
        <w:tc>
          <w:tcPr>
            <w:tcW w:w="4613" w:type="dxa"/>
            <w:gridSpan w:val="2"/>
            <w:noWrap w:val="0"/>
            <w:vAlign w:val="center"/>
          </w:tcPr>
          <w:p>
            <w:pPr>
              <w:pStyle w:val="16"/>
            </w:pPr>
            <w:r>
              <w:t>13062323P007950100029</w:t>
            </w:r>
          </w:p>
        </w:tc>
        <w:tc>
          <w:tcPr>
            <w:tcW w:w="2577" w:type="dxa"/>
            <w:noWrap w:val="0"/>
            <w:vAlign w:val="center"/>
          </w:tcPr>
          <w:p>
            <w:pPr>
              <w:pStyle w:val="14"/>
            </w:pPr>
            <w:r>
              <w:t>项目名称</w:t>
            </w:r>
          </w:p>
        </w:tc>
        <w:tc>
          <w:tcPr>
            <w:tcW w:w="3981" w:type="dxa"/>
            <w:gridSpan w:val="3"/>
            <w:noWrap w:val="0"/>
            <w:vAlign w:val="center"/>
          </w:tcPr>
          <w:p>
            <w:pPr>
              <w:pStyle w:val="16"/>
            </w:pPr>
            <w:r>
              <w:t>2023年离退休干部帮扶经费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89" w:type="dxa"/>
            <w:vMerge w:val="restart"/>
            <w:noWrap w:val="0"/>
            <w:vAlign w:val="center"/>
          </w:tcPr>
          <w:p>
            <w:pPr>
              <w:pStyle w:val="14"/>
            </w:pPr>
            <w:r>
              <w:t>预算规模及资金用途</w:t>
            </w:r>
          </w:p>
        </w:tc>
        <w:tc>
          <w:tcPr>
            <w:tcW w:w="2494" w:type="dxa"/>
            <w:noWrap w:val="0"/>
            <w:vAlign w:val="center"/>
          </w:tcPr>
          <w:p>
            <w:pPr>
              <w:pStyle w:val="14"/>
            </w:pPr>
            <w:r>
              <w:t>预算数</w:t>
            </w:r>
          </w:p>
        </w:tc>
        <w:tc>
          <w:tcPr>
            <w:tcW w:w="2119" w:type="dxa"/>
            <w:noWrap w:val="0"/>
            <w:vAlign w:val="center"/>
          </w:tcPr>
          <w:p>
            <w:pPr>
              <w:pStyle w:val="16"/>
            </w:pPr>
            <w:r>
              <w:t>5.00</w:t>
            </w:r>
          </w:p>
        </w:tc>
        <w:tc>
          <w:tcPr>
            <w:tcW w:w="2577" w:type="dxa"/>
            <w:noWrap w:val="0"/>
            <w:vAlign w:val="center"/>
          </w:tcPr>
          <w:p>
            <w:pPr>
              <w:pStyle w:val="14"/>
            </w:pPr>
            <w:r>
              <w:t>其中：财政    资金</w:t>
            </w:r>
          </w:p>
        </w:tc>
        <w:tc>
          <w:tcPr>
            <w:tcW w:w="1327" w:type="dxa"/>
            <w:noWrap w:val="0"/>
            <w:vAlign w:val="center"/>
          </w:tcPr>
          <w:p>
            <w:pPr>
              <w:pStyle w:val="16"/>
            </w:pPr>
            <w:r>
              <w:t>5.00</w:t>
            </w:r>
          </w:p>
        </w:tc>
        <w:tc>
          <w:tcPr>
            <w:tcW w:w="1327" w:type="dxa"/>
            <w:noWrap w:val="0"/>
            <w:vAlign w:val="center"/>
          </w:tcPr>
          <w:p>
            <w:pPr>
              <w:pStyle w:val="14"/>
            </w:pPr>
            <w:r>
              <w:t>其他资金</w:t>
            </w:r>
          </w:p>
        </w:tc>
        <w:tc>
          <w:tcPr>
            <w:tcW w:w="1327" w:type="dxa"/>
            <w:noWrap w:val="0"/>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89" w:type="dxa"/>
            <w:vMerge w:val="continue"/>
            <w:noWrap w:val="0"/>
            <w:vAlign w:val="top"/>
          </w:tcPr>
          <w:p/>
        </w:tc>
        <w:tc>
          <w:tcPr>
            <w:tcW w:w="11171" w:type="dxa"/>
            <w:gridSpan w:val="6"/>
            <w:noWrap w:val="0"/>
            <w:vAlign w:val="center"/>
          </w:tcPr>
          <w:p>
            <w:pPr>
              <w:pStyle w:val="16"/>
            </w:pPr>
            <w:r>
              <w:t>2023年离休干部帮扶经费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89" w:type="dxa"/>
            <w:vMerge w:val="restart"/>
            <w:noWrap w:val="0"/>
            <w:vAlign w:val="center"/>
          </w:tcPr>
          <w:p>
            <w:pPr>
              <w:pStyle w:val="14"/>
            </w:pPr>
            <w:r>
              <w:t>资金支出计划（%）</w:t>
            </w:r>
          </w:p>
        </w:tc>
        <w:tc>
          <w:tcPr>
            <w:tcW w:w="4613" w:type="dxa"/>
            <w:gridSpan w:val="2"/>
            <w:noWrap w:val="0"/>
            <w:vAlign w:val="center"/>
          </w:tcPr>
          <w:p>
            <w:pPr>
              <w:pStyle w:val="14"/>
            </w:pPr>
            <w:r>
              <w:t>3月底</w:t>
            </w:r>
          </w:p>
        </w:tc>
        <w:tc>
          <w:tcPr>
            <w:tcW w:w="2577" w:type="dxa"/>
            <w:noWrap w:val="0"/>
            <w:vAlign w:val="center"/>
          </w:tcPr>
          <w:p>
            <w:pPr>
              <w:pStyle w:val="14"/>
            </w:pPr>
            <w:r>
              <w:t>6月底</w:t>
            </w:r>
          </w:p>
        </w:tc>
        <w:tc>
          <w:tcPr>
            <w:tcW w:w="1327" w:type="dxa"/>
            <w:noWrap w:val="0"/>
            <w:vAlign w:val="center"/>
          </w:tcPr>
          <w:p>
            <w:pPr>
              <w:pStyle w:val="14"/>
            </w:pPr>
            <w:r>
              <w:t>10月底</w:t>
            </w:r>
          </w:p>
        </w:tc>
        <w:tc>
          <w:tcPr>
            <w:tcW w:w="2654"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89" w:type="dxa"/>
            <w:vMerge w:val="continue"/>
            <w:noWrap w:val="0"/>
            <w:vAlign w:val="top"/>
          </w:tcPr>
          <w:p/>
        </w:tc>
        <w:tc>
          <w:tcPr>
            <w:tcW w:w="4613" w:type="dxa"/>
            <w:gridSpan w:val="2"/>
            <w:noWrap w:val="0"/>
            <w:vAlign w:val="center"/>
          </w:tcPr>
          <w:p>
            <w:pPr>
              <w:pStyle w:val="17"/>
            </w:pPr>
            <w:r>
              <w:t xml:space="preserve"> </w:t>
            </w:r>
          </w:p>
        </w:tc>
        <w:tc>
          <w:tcPr>
            <w:tcW w:w="2577" w:type="dxa"/>
            <w:noWrap w:val="0"/>
            <w:vAlign w:val="center"/>
          </w:tcPr>
          <w:p>
            <w:pPr>
              <w:pStyle w:val="17"/>
            </w:pPr>
            <w:r>
              <w:t xml:space="preserve"> </w:t>
            </w:r>
          </w:p>
        </w:tc>
        <w:tc>
          <w:tcPr>
            <w:tcW w:w="1327" w:type="dxa"/>
            <w:noWrap w:val="0"/>
            <w:vAlign w:val="center"/>
          </w:tcPr>
          <w:p>
            <w:pPr>
              <w:pStyle w:val="17"/>
            </w:pPr>
            <w:r>
              <w:t xml:space="preserve"> </w:t>
            </w:r>
          </w:p>
        </w:tc>
        <w:tc>
          <w:tcPr>
            <w:tcW w:w="2654" w:type="dxa"/>
            <w:gridSpan w:val="2"/>
            <w:noWrap w:val="0"/>
            <w:vAlign w:val="center"/>
          </w:tcPr>
          <w:p>
            <w:pPr>
              <w:pStyle w:val="17"/>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89" w:type="dxa"/>
            <w:noWrap w:val="0"/>
            <w:vAlign w:val="center"/>
          </w:tcPr>
          <w:p>
            <w:pPr>
              <w:pStyle w:val="14"/>
            </w:pPr>
            <w:r>
              <w:t>绩效目标</w:t>
            </w:r>
          </w:p>
        </w:tc>
        <w:tc>
          <w:tcPr>
            <w:tcW w:w="11171" w:type="dxa"/>
            <w:gridSpan w:val="6"/>
            <w:noWrap w:val="0"/>
            <w:vAlign w:val="center"/>
          </w:tcPr>
          <w:p>
            <w:pPr>
              <w:pStyle w:val="16"/>
            </w:pPr>
            <w:r>
              <w:t>1.年度内完成离退休干部的帮扶救助任务。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71"/>
        <w:gridCol w:w="2494"/>
        <w:gridCol w:w="2119"/>
        <w:gridCol w:w="3885"/>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871" w:type="dxa"/>
            <w:noWrap w:val="0"/>
            <w:vAlign w:val="center"/>
          </w:tcPr>
          <w:p>
            <w:pPr>
              <w:pStyle w:val="14"/>
            </w:pPr>
            <w:r>
              <w:t>一级指标</w:t>
            </w:r>
          </w:p>
        </w:tc>
        <w:tc>
          <w:tcPr>
            <w:tcW w:w="2494" w:type="dxa"/>
            <w:noWrap w:val="0"/>
            <w:vAlign w:val="center"/>
          </w:tcPr>
          <w:p>
            <w:pPr>
              <w:pStyle w:val="14"/>
            </w:pPr>
            <w:r>
              <w:t>二级指标</w:t>
            </w:r>
          </w:p>
        </w:tc>
        <w:tc>
          <w:tcPr>
            <w:tcW w:w="2119" w:type="dxa"/>
            <w:noWrap w:val="0"/>
            <w:vAlign w:val="center"/>
          </w:tcPr>
          <w:p>
            <w:pPr>
              <w:pStyle w:val="14"/>
            </w:pPr>
            <w:r>
              <w:t>三级指标</w:t>
            </w:r>
          </w:p>
        </w:tc>
        <w:tc>
          <w:tcPr>
            <w:tcW w:w="3885" w:type="dxa"/>
            <w:noWrap w:val="0"/>
            <w:vAlign w:val="center"/>
          </w:tcPr>
          <w:p>
            <w:pPr>
              <w:pStyle w:val="14"/>
            </w:pPr>
            <w:r>
              <w:t>绩效指标描述</w:t>
            </w:r>
          </w:p>
        </w:tc>
        <w:tc>
          <w:tcPr>
            <w:tcW w:w="1327" w:type="dxa"/>
            <w:noWrap w:val="0"/>
            <w:vAlign w:val="center"/>
          </w:tcPr>
          <w:p>
            <w:pPr>
              <w:pStyle w:val="14"/>
            </w:pPr>
            <w:r>
              <w:t>指标值</w:t>
            </w:r>
          </w:p>
        </w:tc>
        <w:tc>
          <w:tcPr>
            <w:tcW w:w="1327"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1" w:type="dxa"/>
            <w:vMerge w:val="restart"/>
            <w:noWrap w:val="0"/>
            <w:vAlign w:val="center"/>
          </w:tcPr>
          <w:p>
            <w:pPr>
              <w:pStyle w:val="17"/>
            </w:pPr>
            <w:r>
              <w:t>产出指标</w:t>
            </w:r>
          </w:p>
        </w:tc>
        <w:tc>
          <w:tcPr>
            <w:tcW w:w="2494" w:type="dxa"/>
            <w:noWrap w:val="0"/>
            <w:vAlign w:val="center"/>
          </w:tcPr>
          <w:p>
            <w:pPr>
              <w:pStyle w:val="16"/>
            </w:pPr>
            <w:r>
              <w:t>数量指标</w:t>
            </w:r>
          </w:p>
        </w:tc>
        <w:tc>
          <w:tcPr>
            <w:tcW w:w="2119" w:type="dxa"/>
            <w:noWrap w:val="0"/>
            <w:vAlign w:val="center"/>
          </w:tcPr>
          <w:p>
            <w:pPr>
              <w:pStyle w:val="16"/>
            </w:pPr>
            <w:r>
              <w:t>覆盖率</w:t>
            </w:r>
          </w:p>
        </w:tc>
        <w:tc>
          <w:tcPr>
            <w:tcW w:w="3885" w:type="dxa"/>
            <w:noWrap w:val="0"/>
            <w:vAlign w:val="center"/>
          </w:tcPr>
          <w:p>
            <w:pPr>
              <w:pStyle w:val="16"/>
            </w:pPr>
            <w:r>
              <w:t>特困离休干部帮扶人数不低于帮扶总人数的三分之二</w:t>
            </w:r>
          </w:p>
        </w:tc>
        <w:tc>
          <w:tcPr>
            <w:tcW w:w="1327" w:type="dxa"/>
            <w:noWrap w:val="0"/>
            <w:vAlign w:val="center"/>
          </w:tcPr>
          <w:p>
            <w:pPr>
              <w:pStyle w:val="16"/>
            </w:pPr>
            <w:r>
              <w:t>100百分比</w:t>
            </w:r>
          </w:p>
        </w:tc>
        <w:tc>
          <w:tcPr>
            <w:tcW w:w="1327" w:type="dxa"/>
            <w:noWrap w:val="0"/>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1" w:type="dxa"/>
            <w:vMerge w:val="continue"/>
            <w:noWrap w:val="0"/>
            <w:vAlign w:val="center"/>
          </w:tcPr>
          <w:p/>
        </w:tc>
        <w:tc>
          <w:tcPr>
            <w:tcW w:w="2494" w:type="dxa"/>
            <w:noWrap w:val="0"/>
            <w:vAlign w:val="center"/>
          </w:tcPr>
          <w:p>
            <w:pPr>
              <w:pStyle w:val="16"/>
            </w:pPr>
            <w:r>
              <w:t>质量指标</w:t>
            </w:r>
          </w:p>
        </w:tc>
        <w:tc>
          <w:tcPr>
            <w:tcW w:w="2119" w:type="dxa"/>
            <w:noWrap w:val="0"/>
            <w:vAlign w:val="center"/>
          </w:tcPr>
          <w:p>
            <w:pPr>
              <w:pStyle w:val="16"/>
            </w:pPr>
            <w:r>
              <w:t>扶助资金到位率</w:t>
            </w:r>
          </w:p>
        </w:tc>
        <w:tc>
          <w:tcPr>
            <w:tcW w:w="3885" w:type="dxa"/>
            <w:noWrap w:val="0"/>
            <w:vAlign w:val="center"/>
          </w:tcPr>
          <w:p>
            <w:pPr>
              <w:pStyle w:val="16"/>
            </w:pPr>
            <w:r>
              <w:t>实际到位扶助资金占应到位资金的比例</w:t>
            </w:r>
          </w:p>
        </w:tc>
        <w:tc>
          <w:tcPr>
            <w:tcW w:w="1327" w:type="dxa"/>
            <w:noWrap w:val="0"/>
            <w:vAlign w:val="center"/>
          </w:tcPr>
          <w:p>
            <w:pPr>
              <w:pStyle w:val="16"/>
            </w:pPr>
            <w:r>
              <w:t>100百分比</w:t>
            </w:r>
          </w:p>
        </w:tc>
        <w:tc>
          <w:tcPr>
            <w:tcW w:w="1327" w:type="dxa"/>
            <w:noWrap w:val="0"/>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1" w:type="dxa"/>
            <w:vMerge w:val="continue"/>
            <w:noWrap w:val="0"/>
            <w:vAlign w:val="center"/>
          </w:tcPr>
          <w:p/>
        </w:tc>
        <w:tc>
          <w:tcPr>
            <w:tcW w:w="2494" w:type="dxa"/>
            <w:noWrap w:val="0"/>
            <w:vAlign w:val="center"/>
          </w:tcPr>
          <w:p>
            <w:pPr>
              <w:pStyle w:val="16"/>
            </w:pPr>
            <w:r>
              <w:t>时效指标</w:t>
            </w:r>
          </w:p>
        </w:tc>
        <w:tc>
          <w:tcPr>
            <w:tcW w:w="2119" w:type="dxa"/>
            <w:noWrap w:val="0"/>
            <w:vAlign w:val="center"/>
          </w:tcPr>
          <w:p>
            <w:pPr>
              <w:pStyle w:val="16"/>
            </w:pPr>
            <w:r>
              <w:t>正常使用率</w:t>
            </w:r>
          </w:p>
        </w:tc>
        <w:tc>
          <w:tcPr>
            <w:tcW w:w="3885" w:type="dxa"/>
            <w:noWrap w:val="0"/>
            <w:vAlign w:val="center"/>
          </w:tcPr>
          <w:p>
            <w:pPr>
              <w:pStyle w:val="16"/>
            </w:pPr>
            <w:r>
              <w:t>正常使用率</w:t>
            </w:r>
          </w:p>
        </w:tc>
        <w:tc>
          <w:tcPr>
            <w:tcW w:w="1327" w:type="dxa"/>
            <w:noWrap w:val="0"/>
            <w:vAlign w:val="center"/>
          </w:tcPr>
          <w:p>
            <w:pPr>
              <w:pStyle w:val="16"/>
            </w:pPr>
            <w:r>
              <w:t>确保资金的正确使用</w:t>
            </w:r>
          </w:p>
        </w:tc>
        <w:tc>
          <w:tcPr>
            <w:tcW w:w="1327" w:type="dxa"/>
            <w:noWrap w:val="0"/>
            <w:vAlign w:val="center"/>
          </w:tcPr>
          <w:p>
            <w:pPr>
              <w:pStyle w:val="16"/>
            </w:pPr>
            <w:r>
              <w:t>资金正确导向使用情况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1" w:type="dxa"/>
            <w:vMerge w:val="continue"/>
            <w:noWrap w:val="0"/>
            <w:vAlign w:val="center"/>
          </w:tcPr>
          <w:p/>
        </w:tc>
        <w:tc>
          <w:tcPr>
            <w:tcW w:w="2494" w:type="dxa"/>
            <w:noWrap w:val="0"/>
            <w:vAlign w:val="center"/>
          </w:tcPr>
          <w:p>
            <w:pPr>
              <w:pStyle w:val="16"/>
            </w:pPr>
            <w:r>
              <w:t>成本指标</w:t>
            </w:r>
          </w:p>
        </w:tc>
        <w:tc>
          <w:tcPr>
            <w:tcW w:w="2119" w:type="dxa"/>
            <w:noWrap w:val="0"/>
            <w:vAlign w:val="center"/>
          </w:tcPr>
          <w:p>
            <w:pPr>
              <w:pStyle w:val="16"/>
            </w:pPr>
            <w:r>
              <w:t>资金成本</w:t>
            </w:r>
          </w:p>
        </w:tc>
        <w:tc>
          <w:tcPr>
            <w:tcW w:w="3885" w:type="dxa"/>
            <w:noWrap w:val="0"/>
            <w:vAlign w:val="center"/>
          </w:tcPr>
          <w:p>
            <w:pPr>
              <w:pStyle w:val="16"/>
            </w:pPr>
            <w:r>
              <w:t>资金成本严格按预算执行</w:t>
            </w:r>
          </w:p>
        </w:tc>
        <w:tc>
          <w:tcPr>
            <w:tcW w:w="1327" w:type="dxa"/>
            <w:noWrap w:val="0"/>
            <w:vAlign w:val="center"/>
          </w:tcPr>
          <w:p>
            <w:pPr>
              <w:pStyle w:val="16"/>
            </w:pPr>
            <w:r>
              <w:t>100百分比</w:t>
            </w:r>
          </w:p>
        </w:tc>
        <w:tc>
          <w:tcPr>
            <w:tcW w:w="1327" w:type="dxa"/>
            <w:noWrap w:val="0"/>
            <w:vAlign w:val="center"/>
          </w:tcPr>
          <w:p>
            <w:pPr>
              <w:pStyle w:val="16"/>
            </w:pPr>
            <w:r>
              <w:t>单位日常工作要求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1" w:type="dxa"/>
            <w:vMerge w:val="restart"/>
            <w:noWrap w:val="0"/>
            <w:vAlign w:val="center"/>
          </w:tcPr>
          <w:p>
            <w:pPr>
              <w:pStyle w:val="17"/>
            </w:pPr>
            <w:r>
              <w:t>效益指标</w:t>
            </w:r>
          </w:p>
        </w:tc>
        <w:tc>
          <w:tcPr>
            <w:tcW w:w="2494" w:type="dxa"/>
            <w:noWrap w:val="0"/>
            <w:vAlign w:val="center"/>
          </w:tcPr>
          <w:p>
            <w:pPr>
              <w:pStyle w:val="16"/>
            </w:pPr>
            <w:r>
              <w:t>社会效益指标</w:t>
            </w:r>
          </w:p>
        </w:tc>
        <w:tc>
          <w:tcPr>
            <w:tcW w:w="2119" w:type="dxa"/>
            <w:noWrap w:val="0"/>
            <w:vAlign w:val="center"/>
          </w:tcPr>
          <w:p>
            <w:pPr>
              <w:pStyle w:val="16"/>
            </w:pPr>
            <w:r>
              <w:t>社会稳定水平</w:t>
            </w:r>
          </w:p>
        </w:tc>
        <w:tc>
          <w:tcPr>
            <w:tcW w:w="3885" w:type="dxa"/>
            <w:noWrap w:val="0"/>
            <w:vAlign w:val="center"/>
          </w:tcPr>
          <w:p>
            <w:pPr>
              <w:pStyle w:val="16"/>
            </w:pPr>
            <w:r>
              <w:t>通过实施离退休干部助救助政策促进社会稳定水平逐步提高，减轻家庭负担</w:t>
            </w:r>
          </w:p>
        </w:tc>
        <w:tc>
          <w:tcPr>
            <w:tcW w:w="1327" w:type="dxa"/>
            <w:noWrap w:val="0"/>
            <w:vAlign w:val="center"/>
          </w:tcPr>
          <w:p>
            <w:pPr>
              <w:pStyle w:val="16"/>
            </w:pPr>
            <w:r>
              <w:t>确保特困离休干部的救助，减轻生活负担</w:t>
            </w:r>
          </w:p>
          <w:p>
            <w:pPr>
              <w:pStyle w:val="16"/>
            </w:pPr>
          </w:p>
        </w:tc>
        <w:tc>
          <w:tcPr>
            <w:tcW w:w="1327" w:type="dxa"/>
            <w:noWrap w:val="0"/>
            <w:vAlign w:val="center"/>
          </w:tcPr>
          <w:p>
            <w:pPr>
              <w:pStyle w:val="16"/>
            </w:pPr>
            <w:r>
              <w:t>离休干部救助情况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1" w:type="dxa"/>
            <w:vMerge w:val="continue"/>
            <w:noWrap w:val="0"/>
            <w:vAlign w:val="center"/>
          </w:tcPr>
          <w:p/>
        </w:tc>
        <w:tc>
          <w:tcPr>
            <w:tcW w:w="2494" w:type="dxa"/>
            <w:noWrap w:val="0"/>
            <w:vAlign w:val="center"/>
          </w:tcPr>
          <w:p>
            <w:pPr>
              <w:pStyle w:val="16"/>
            </w:pPr>
            <w:r>
              <w:t>社会效益指标</w:t>
            </w:r>
          </w:p>
        </w:tc>
        <w:tc>
          <w:tcPr>
            <w:tcW w:w="2119" w:type="dxa"/>
            <w:noWrap w:val="0"/>
            <w:vAlign w:val="center"/>
          </w:tcPr>
          <w:p>
            <w:pPr>
              <w:pStyle w:val="16"/>
            </w:pPr>
            <w:r>
              <w:t>确保资助项目政治导向正确</w:t>
            </w:r>
          </w:p>
        </w:tc>
        <w:tc>
          <w:tcPr>
            <w:tcW w:w="3885" w:type="dxa"/>
            <w:noWrap w:val="0"/>
            <w:vAlign w:val="center"/>
          </w:tcPr>
          <w:p>
            <w:pPr>
              <w:pStyle w:val="16"/>
            </w:pPr>
            <w:r>
              <w:t>资助项目不出现上级通报的意识形态重大问题（个）</w:t>
            </w:r>
          </w:p>
        </w:tc>
        <w:tc>
          <w:tcPr>
            <w:tcW w:w="1327" w:type="dxa"/>
            <w:noWrap w:val="0"/>
            <w:vAlign w:val="center"/>
          </w:tcPr>
          <w:p>
            <w:pPr>
              <w:pStyle w:val="16"/>
            </w:pPr>
            <w:r>
              <w:t>确保资金正确导向</w:t>
            </w:r>
          </w:p>
        </w:tc>
        <w:tc>
          <w:tcPr>
            <w:tcW w:w="1327" w:type="dxa"/>
            <w:noWrap w:val="0"/>
            <w:vAlign w:val="center"/>
          </w:tcPr>
          <w:p>
            <w:pPr>
              <w:pStyle w:val="16"/>
            </w:pPr>
            <w:r>
              <w:t>资金正确导向使用情况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1" w:type="dxa"/>
            <w:noWrap w:val="0"/>
            <w:vAlign w:val="center"/>
          </w:tcPr>
          <w:p>
            <w:pPr>
              <w:pStyle w:val="17"/>
            </w:pPr>
            <w:r>
              <w:t>满意度指标</w:t>
            </w:r>
          </w:p>
        </w:tc>
        <w:tc>
          <w:tcPr>
            <w:tcW w:w="2494" w:type="dxa"/>
            <w:noWrap w:val="0"/>
            <w:vAlign w:val="center"/>
          </w:tcPr>
          <w:p>
            <w:pPr>
              <w:pStyle w:val="16"/>
            </w:pPr>
            <w:r>
              <w:t>服务对象满意度指标</w:t>
            </w:r>
          </w:p>
        </w:tc>
        <w:tc>
          <w:tcPr>
            <w:tcW w:w="2119" w:type="dxa"/>
            <w:noWrap w:val="0"/>
            <w:vAlign w:val="center"/>
          </w:tcPr>
          <w:p>
            <w:pPr>
              <w:pStyle w:val="16"/>
            </w:pPr>
            <w:r>
              <w:t>特困离休干部满意度</w:t>
            </w:r>
          </w:p>
        </w:tc>
        <w:tc>
          <w:tcPr>
            <w:tcW w:w="3885" w:type="dxa"/>
            <w:noWrap w:val="0"/>
            <w:vAlign w:val="center"/>
          </w:tcPr>
          <w:p>
            <w:pPr>
              <w:pStyle w:val="16"/>
            </w:pPr>
            <w:r>
              <w:t>特困离休干部帮扶满意度</w:t>
            </w:r>
          </w:p>
        </w:tc>
        <w:tc>
          <w:tcPr>
            <w:tcW w:w="1327" w:type="dxa"/>
            <w:noWrap w:val="0"/>
            <w:vAlign w:val="center"/>
          </w:tcPr>
          <w:p>
            <w:pPr>
              <w:pStyle w:val="16"/>
            </w:pPr>
            <w:r>
              <w:t>≥98百分比</w:t>
            </w:r>
          </w:p>
        </w:tc>
        <w:tc>
          <w:tcPr>
            <w:tcW w:w="1327" w:type="dxa"/>
            <w:noWrap w:val="0"/>
            <w:vAlign w:val="center"/>
          </w:tcPr>
          <w:p>
            <w:pPr>
              <w:pStyle w:val="16"/>
            </w:pPr>
            <w:r>
              <w:t>完成的指标值比率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09"/>
      <w:r>
        <w:rPr>
          <w:rFonts w:ascii="方正仿宋_GBK" w:hAnsi="方正仿宋_GBK" w:eastAsia="方正仿宋_GBK" w:cs="方正仿宋_GBK"/>
          <w:color w:val="000000"/>
          <w:sz w:val="28"/>
        </w:rPr>
        <w:t>6.2023年离休干部特需经费绩效目标表</w:t>
      </w:r>
      <w:bookmarkEnd w:id="1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41"/>
        <w:gridCol w:w="2494"/>
        <w:gridCol w:w="2100"/>
        <w:gridCol w:w="2548"/>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637" w:type="dxa"/>
            <w:gridSpan w:val="6"/>
            <w:tcBorders>
              <w:top w:val="single" w:color="FFFFFF" w:sz="6" w:space="0"/>
              <w:left w:val="single" w:color="FFFFFF" w:sz="6" w:space="0"/>
              <w:right w:val="single" w:color="FFFFFF" w:sz="6" w:space="0"/>
            </w:tcBorders>
            <w:noWrap w:val="0"/>
            <w:vAlign w:val="center"/>
          </w:tcPr>
          <w:p>
            <w:pPr>
              <w:pStyle w:val="20"/>
            </w:pPr>
            <w:r>
              <w:t>287001中国共产党涞水县委员会老干部局本级</w:t>
            </w:r>
          </w:p>
        </w:tc>
        <w:tc>
          <w:tcPr>
            <w:tcW w:w="1327" w:type="dxa"/>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41" w:type="dxa"/>
            <w:noWrap w:val="0"/>
            <w:vAlign w:val="center"/>
          </w:tcPr>
          <w:p>
            <w:pPr>
              <w:pStyle w:val="14"/>
            </w:pPr>
            <w:r>
              <w:t>项目编码</w:t>
            </w:r>
          </w:p>
        </w:tc>
        <w:tc>
          <w:tcPr>
            <w:tcW w:w="4594" w:type="dxa"/>
            <w:gridSpan w:val="2"/>
            <w:noWrap w:val="0"/>
            <w:vAlign w:val="center"/>
          </w:tcPr>
          <w:p>
            <w:pPr>
              <w:pStyle w:val="16"/>
            </w:pPr>
            <w:r>
              <w:t>13062323P007954100020</w:t>
            </w:r>
          </w:p>
        </w:tc>
        <w:tc>
          <w:tcPr>
            <w:tcW w:w="2548" w:type="dxa"/>
            <w:noWrap w:val="0"/>
            <w:vAlign w:val="center"/>
          </w:tcPr>
          <w:p>
            <w:pPr>
              <w:pStyle w:val="14"/>
            </w:pPr>
            <w:r>
              <w:t>项目名称</w:t>
            </w:r>
          </w:p>
        </w:tc>
        <w:tc>
          <w:tcPr>
            <w:tcW w:w="3981" w:type="dxa"/>
            <w:gridSpan w:val="3"/>
            <w:noWrap w:val="0"/>
            <w:vAlign w:val="center"/>
          </w:tcPr>
          <w:p>
            <w:pPr>
              <w:pStyle w:val="16"/>
            </w:pPr>
            <w:r>
              <w:t>2023年离休干部特需经费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41" w:type="dxa"/>
            <w:vMerge w:val="restart"/>
            <w:noWrap w:val="0"/>
            <w:vAlign w:val="center"/>
          </w:tcPr>
          <w:p>
            <w:pPr>
              <w:pStyle w:val="14"/>
            </w:pPr>
            <w:r>
              <w:t>预算规模及资金用途</w:t>
            </w:r>
          </w:p>
        </w:tc>
        <w:tc>
          <w:tcPr>
            <w:tcW w:w="2494" w:type="dxa"/>
            <w:noWrap w:val="0"/>
            <w:vAlign w:val="center"/>
          </w:tcPr>
          <w:p>
            <w:pPr>
              <w:pStyle w:val="14"/>
            </w:pPr>
            <w:r>
              <w:t>预算数</w:t>
            </w:r>
          </w:p>
        </w:tc>
        <w:tc>
          <w:tcPr>
            <w:tcW w:w="2100" w:type="dxa"/>
            <w:noWrap w:val="0"/>
            <w:vAlign w:val="center"/>
          </w:tcPr>
          <w:p>
            <w:pPr>
              <w:pStyle w:val="16"/>
            </w:pPr>
            <w:r>
              <w:t>8.70</w:t>
            </w:r>
          </w:p>
        </w:tc>
        <w:tc>
          <w:tcPr>
            <w:tcW w:w="2548" w:type="dxa"/>
            <w:noWrap w:val="0"/>
            <w:vAlign w:val="center"/>
          </w:tcPr>
          <w:p>
            <w:pPr>
              <w:pStyle w:val="14"/>
            </w:pPr>
            <w:r>
              <w:t>其中：财政    资金</w:t>
            </w:r>
          </w:p>
        </w:tc>
        <w:tc>
          <w:tcPr>
            <w:tcW w:w="1327" w:type="dxa"/>
            <w:noWrap w:val="0"/>
            <w:vAlign w:val="center"/>
          </w:tcPr>
          <w:p>
            <w:pPr>
              <w:pStyle w:val="16"/>
            </w:pPr>
            <w:r>
              <w:t>8.70</w:t>
            </w:r>
          </w:p>
        </w:tc>
        <w:tc>
          <w:tcPr>
            <w:tcW w:w="1327" w:type="dxa"/>
            <w:noWrap w:val="0"/>
            <w:vAlign w:val="center"/>
          </w:tcPr>
          <w:p>
            <w:pPr>
              <w:pStyle w:val="14"/>
            </w:pPr>
            <w:r>
              <w:t>其他资金</w:t>
            </w:r>
          </w:p>
        </w:tc>
        <w:tc>
          <w:tcPr>
            <w:tcW w:w="1327" w:type="dxa"/>
            <w:noWrap w:val="0"/>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41" w:type="dxa"/>
            <w:vMerge w:val="continue"/>
            <w:noWrap w:val="0"/>
            <w:vAlign w:val="top"/>
          </w:tcPr>
          <w:p/>
        </w:tc>
        <w:tc>
          <w:tcPr>
            <w:tcW w:w="11123" w:type="dxa"/>
            <w:gridSpan w:val="6"/>
            <w:noWrap w:val="0"/>
            <w:vAlign w:val="center"/>
          </w:tcPr>
          <w:p>
            <w:pPr>
              <w:pStyle w:val="16"/>
            </w:pPr>
            <w:r>
              <w:t>2023年离休干部特需经费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41" w:type="dxa"/>
            <w:vMerge w:val="restart"/>
            <w:noWrap w:val="0"/>
            <w:vAlign w:val="center"/>
          </w:tcPr>
          <w:p>
            <w:pPr>
              <w:pStyle w:val="14"/>
            </w:pPr>
            <w:r>
              <w:t>资金支出计划（%）</w:t>
            </w:r>
          </w:p>
        </w:tc>
        <w:tc>
          <w:tcPr>
            <w:tcW w:w="4594" w:type="dxa"/>
            <w:gridSpan w:val="2"/>
            <w:noWrap w:val="0"/>
            <w:vAlign w:val="center"/>
          </w:tcPr>
          <w:p>
            <w:pPr>
              <w:pStyle w:val="14"/>
            </w:pPr>
            <w:r>
              <w:t>3月底</w:t>
            </w:r>
          </w:p>
        </w:tc>
        <w:tc>
          <w:tcPr>
            <w:tcW w:w="2548" w:type="dxa"/>
            <w:noWrap w:val="0"/>
            <w:vAlign w:val="center"/>
          </w:tcPr>
          <w:p>
            <w:pPr>
              <w:pStyle w:val="14"/>
            </w:pPr>
            <w:r>
              <w:t>6月底</w:t>
            </w:r>
          </w:p>
        </w:tc>
        <w:tc>
          <w:tcPr>
            <w:tcW w:w="1327" w:type="dxa"/>
            <w:noWrap w:val="0"/>
            <w:vAlign w:val="center"/>
          </w:tcPr>
          <w:p>
            <w:pPr>
              <w:pStyle w:val="14"/>
            </w:pPr>
            <w:r>
              <w:t>10月底</w:t>
            </w:r>
          </w:p>
        </w:tc>
        <w:tc>
          <w:tcPr>
            <w:tcW w:w="2654"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41" w:type="dxa"/>
            <w:vMerge w:val="continue"/>
            <w:noWrap w:val="0"/>
            <w:vAlign w:val="top"/>
          </w:tcPr>
          <w:p/>
        </w:tc>
        <w:tc>
          <w:tcPr>
            <w:tcW w:w="4594" w:type="dxa"/>
            <w:gridSpan w:val="2"/>
            <w:noWrap w:val="0"/>
            <w:vAlign w:val="center"/>
          </w:tcPr>
          <w:p>
            <w:pPr>
              <w:pStyle w:val="17"/>
            </w:pPr>
            <w:r>
              <w:t xml:space="preserve"> </w:t>
            </w:r>
          </w:p>
        </w:tc>
        <w:tc>
          <w:tcPr>
            <w:tcW w:w="2548" w:type="dxa"/>
            <w:noWrap w:val="0"/>
            <w:vAlign w:val="center"/>
          </w:tcPr>
          <w:p>
            <w:pPr>
              <w:pStyle w:val="17"/>
            </w:pPr>
            <w:r>
              <w:t xml:space="preserve"> </w:t>
            </w:r>
          </w:p>
        </w:tc>
        <w:tc>
          <w:tcPr>
            <w:tcW w:w="1327" w:type="dxa"/>
            <w:noWrap w:val="0"/>
            <w:vAlign w:val="center"/>
          </w:tcPr>
          <w:p>
            <w:pPr>
              <w:pStyle w:val="17"/>
            </w:pPr>
            <w:r>
              <w:t xml:space="preserve"> </w:t>
            </w:r>
          </w:p>
        </w:tc>
        <w:tc>
          <w:tcPr>
            <w:tcW w:w="2654" w:type="dxa"/>
            <w:gridSpan w:val="2"/>
            <w:noWrap w:val="0"/>
            <w:vAlign w:val="center"/>
          </w:tcPr>
          <w:p>
            <w:pPr>
              <w:pStyle w:val="17"/>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41" w:type="dxa"/>
            <w:noWrap w:val="0"/>
            <w:vAlign w:val="center"/>
          </w:tcPr>
          <w:p>
            <w:pPr>
              <w:pStyle w:val="14"/>
            </w:pPr>
            <w:r>
              <w:t>绩效目标</w:t>
            </w:r>
          </w:p>
        </w:tc>
        <w:tc>
          <w:tcPr>
            <w:tcW w:w="11123" w:type="dxa"/>
            <w:gridSpan w:val="6"/>
            <w:noWrap w:val="0"/>
            <w:vAlign w:val="center"/>
          </w:tcPr>
          <w:p>
            <w:pPr>
              <w:pStyle w:val="16"/>
            </w:pPr>
            <w:r>
              <w:t>1.更好地从政治上关心、生活上照顾老干部的精神，解决好离退休干部的特殊困难和必要的活动经费。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48"/>
        <w:gridCol w:w="2494"/>
        <w:gridCol w:w="2119"/>
        <w:gridCol w:w="3863"/>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848" w:type="dxa"/>
            <w:noWrap w:val="0"/>
            <w:vAlign w:val="center"/>
          </w:tcPr>
          <w:p>
            <w:pPr>
              <w:pStyle w:val="14"/>
            </w:pPr>
            <w:r>
              <w:t>一级指标</w:t>
            </w:r>
          </w:p>
        </w:tc>
        <w:tc>
          <w:tcPr>
            <w:tcW w:w="2494" w:type="dxa"/>
            <w:noWrap w:val="0"/>
            <w:vAlign w:val="center"/>
          </w:tcPr>
          <w:p>
            <w:pPr>
              <w:pStyle w:val="14"/>
            </w:pPr>
            <w:r>
              <w:t>二级指标</w:t>
            </w:r>
          </w:p>
        </w:tc>
        <w:tc>
          <w:tcPr>
            <w:tcW w:w="2119" w:type="dxa"/>
            <w:noWrap w:val="0"/>
            <w:vAlign w:val="center"/>
          </w:tcPr>
          <w:p>
            <w:pPr>
              <w:pStyle w:val="14"/>
            </w:pPr>
            <w:r>
              <w:t>三级指标</w:t>
            </w:r>
          </w:p>
        </w:tc>
        <w:tc>
          <w:tcPr>
            <w:tcW w:w="3863" w:type="dxa"/>
            <w:noWrap w:val="0"/>
            <w:vAlign w:val="center"/>
          </w:tcPr>
          <w:p>
            <w:pPr>
              <w:pStyle w:val="14"/>
            </w:pPr>
            <w:r>
              <w:t>绩效指标描述</w:t>
            </w:r>
          </w:p>
        </w:tc>
        <w:tc>
          <w:tcPr>
            <w:tcW w:w="1327" w:type="dxa"/>
            <w:noWrap w:val="0"/>
            <w:vAlign w:val="center"/>
          </w:tcPr>
          <w:p>
            <w:pPr>
              <w:pStyle w:val="14"/>
            </w:pPr>
            <w:r>
              <w:t>指标值</w:t>
            </w:r>
          </w:p>
        </w:tc>
        <w:tc>
          <w:tcPr>
            <w:tcW w:w="1327"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48" w:type="dxa"/>
            <w:vMerge w:val="restart"/>
            <w:noWrap w:val="0"/>
            <w:vAlign w:val="center"/>
          </w:tcPr>
          <w:p>
            <w:pPr>
              <w:pStyle w:val="17"/>
            </w:pPr>
            <w:r>
              <w:t>产出指标</w:t>
            </w:r>
          </w:p>
        </w:tc>
        <w:tc>
          <w:tcPr>
            <w:tcW w:w="2494" w:type="dxa"/>
            <w:noWrap w:val="0"/>
            <w:vAlign w:val="center"/>
          </w:tcPr>
          <w:p>
            <w:pPr>
              <w:pStyle w:val="16"/>
            </w:pPr>
            <w:r>
              <w:t>时效指标</w:t>
            </w:r>
          </w:p>
        </w:tc>
        <w:tc>
          <w:tcPr>
            <w:tcW w:w="2119" w:type="dxa"/>
            <w:noWrap w:val="0"/>
            <w:vAlign w:val="center"/>
          </w:tcPr>
          <w:p>
            <w:pPr>
              <w:pStyle w:val="16"/>
            </w:pPr>
            <w:r>
              <w:t>完成率</w:t>
            </w:r>
          </w:p>
        </w:tc>
        <w:tc>
          <w:tcPr>
            <w:tcW w:w="3863" w:type="dxa"/>
            <w:noWrap w:val="0"/>
            <w:vAlign w:val="center"/>
          </w:tcPr>
          <w:p>
            <w:pPr>
              <w:pStyle w:val="16"/>
            </w:pPr>
            <w:r>
              <w:t>当年离退休干部报刊订阅任务完成情况</w:t>
            </w:r>
          </w:p>
        </w:tc>
        <w:tc>
          <w:tcPr>
            <w:tcW w:w="1327" w:type="dxa"/>
            <w:noWrap w:val="0"/>
            <w:vAlign w:val="center"/>
          </w:tcPr>
          <w:p>
            <w:pPr>
              <w:pStyle w:val="16"/>
            </w:pPr>
            <w:r>
              <w:t>100百分比</w:t>
            </w:r>
          </w:p>
        </w:tc>
        <w:tc>
          <w:tcPr>
            <w:tcW w:w="1327" w:type="dxa"/>
            <w:noWrap w:val="0"/>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48" w:type="dxa"/>
            <w:vMerge w:val="continue"/>
            <w:noWrap w:val="0"/>
            <w:vAlign w:val="center"/>
          </w:tcPr>
          <w:p/>
        </w:tc>
        <w:tc>
          <w:tcPr>
            <w:tcW w:w="2494" w:type="dxa"/>
            <w:noWrap w:val="0"/>
            <w:vAlign w:val="center"/>
          </w:tcPr>
          <w:p>
            <w:pPr>
              <w:pStyle w:val="16"/>
            </w:pPr>
            <w:r>
              <w:t>质量指标</w:t>
            </w:r>
          </w:p>
        </w:tc>
        <w:tc>
          <w:tcPr>
            <w:tcW w:w="2119" w:type="dxa"/>
            <w:noWrap w:val="0"/>
            <w:vAlign w:val="center"/>
          </w:tcPr>
          <w:p>
            <w:pPr>
              <w:pStyle w:val="16"/>
            </w:pPr>
            <w:r>
              <w:t>离退休干部特殊困难经费解决率</w:t>
            </w:r>
          </w:p>
        </w:tc>
        <w:tc>
          <w:tcPr>
            <w:tcW w:w="3863" w:type="dxa"/>
            <w:noWrap w:val="0"/>
            <w:vAlign w:val="center"/>
          </w:tcPr>
          <w:p>
            <w:pPr>
              <w:pStyle w:val="16"/>
            </w:pPr>
            <w:r>
              <w:t>当年内对离退休干部特殊困难经费结局情况</w:t>
            </w:r>
          </w:p>
        </w:tc>
        <w:tc>
          <w:tcPr>
            <w:tcW w:w="1327" w:type="dxa"/>
            <w:noWrap w:val="0"/>
            <w:vAlign w:val="center"/>
          </w:tcPr>
          <w:p>
            <w:pPr>
              <w:pStyle w:val="16"/>
            </w:pPr>
            <w:r>
              <w:t>100百分比</w:t>
            </w:r>
          </w:p>
        </w:tc>
        <w:tc>
          <w:tcPr>
            <w:tcW w:w="1327" w:type="dxa"/>
            <w:noWrap w:val="0"/>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48" w:type="dxa"/>
            <w:vMerge w:val="continue"/>
            <w:noWrap w:val="0"/>
            <w:vAlign w:val="center"/>
          </w:tcPr>
          <w:p/>
        </w:tc>
        <w:tc>
          <w:tcPr>
            <w:tcW w:w="2494" w:type="dxa"/>
            <w:noWrap w:val="0"/>
            <w:vAlign w:val="center"/>
          </w:tcPr>
          <w:p>
            <w:pPr>
              <w:pStyle w:val="16"/>
            </w:pPr>
            <w:r>
              <w:t>成本指标</w:t>
            </w:r>
          </w:p>
        </w:tc>
        <w:tc>
          <w:tcPr>
            <w:tcW w:w="2119" w:type="dxa"/>
            <w:noWrap w:val="0"/>
            <w:vAlign w:val="center"/>
          </w:tcPr>
          <w:p>
            <w:pPr>
              <w:pStyle w:val="16"/>
            </w:pPr>
            <w:r>
              <w:t>资金成本</w:t>
            </w:r>
          </w:p>
        </w:tc>
        <w:tc>
          <w:tcPr>
            <w:tcW w:w="3863" w:type="dxa"/>
            <w:noWrap w:val="0"/>
            <w:vAlign w:val="center"/>
          </w:tcPr>
          <w:p>
            <w:pPr>
              <w:pStyle w:val="16"/>
            </w:pPr>
            <w:r>
              <w:t>资金成本严格按预算执行</w:t>
            </w:r>
          </w:p>
        </w:tc>
        <w:tc>
          <w:tcPr>
            <w:tcW w:w="1327" w:type="dxa"/>
            <w:noWrap w:val="0"/>
            <w:vAlign w:val="center"/>
          </w:tcPr>
          <w:p>
            <w:pPr>
              <w:pStyle w:val="16"/>
            </w:pPr>
            <w:r>
              <w:t>100百分比</w:t>
            </w:r>
          </w:p>
        </w:tc>
        <w:tc>
          <w:tcPr>
            <w:tcW w:w="1327" w:type="dxa"/>
            <w:noWrap w:val="0"/>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48" w:type="dxa"/>
            <w:vMerge w:val="continue"/>
            <w:noWrap w:val="0"/>
            <w:vAlign w:val="center"/>
          </w:tcPr>
          <w:p/>
        </w:tc>
        <w:tc>
          <w:tcPr>
            <w:tcW w:w="2494" w:type="dxa"/>
            <w:noWrap w:val="0"/>
            <w:vAlign w:val="center"/>
          </w:tcPr>
          <w:p>
            <w:pPr>
              <w:pStyle w:val="16"/>
            </w:pPr>
            <w:r>
              <w:t>数量指标</w:t>
            </w:r>
          </w:p>
        </w:tc>
        <w:tc>
          <w:tcPr>
            <w:tcW w:w="2119" w:type="dxa"/>
            <w:noWrap w:val="0"/>
            <w:vAlign w:val="center"/>
          </w:tcPr>
          <w:p>
            <w:pPr>
              <w:pStyle w:val="16"/>
            </w:pPr>
            <w:r>
              <w:t>帮扶人次</w:t>
            </w:r>
          </w:p>
        </w:tc>
        <w:tc>
          <w:tcPr>
            <w:tcW w:w="3863" w:type="dxa"/>
            <w:noWrap w:val="0"/>
            <w:vAlign w:val="center"/>
          </w:tcPr>
          <w:p>
            <w:pPr>
              <w:pStyle w:val="16"/>
            </w:pPr>
            <w:r>
              <w:t>帮扶人次占需要帮扶人数的比例</w:t>
            </w:r>
          </w:p>
        </w:tc>
        <w:tc>
          <w:tcPr>
            <w:tcW w:w="1327" w:type="dxa"/>
            <w:noWrap w:val="0"/>
            <w:vAlign w:val="center"/>
          </w:tcPr>
          <w:p>
            <w:pPr>
              <w:pStyle w:val="16"/>
            </w:pPr>
            <w:r>
              <w:t>≥95百分比</w:t>
            </w:r>
          </w:p>
        </w:tc>
        <w:tc>
          <w:tcPr>
            <w:tcW w:w="1327" w:type="dxa"/>
            <w:noWrap w:val="0"/>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48" w:type="dxa"/>
            <w:vMerge w:val="restart"/>
            <w:noWrap w:val="0"/>
            <w:vAlign w:val="center"/>
          </w:tcPr>
          <w:p>
            <w:pPr>
              <w:pStyle w:val="17"/>
            </w:pPr>
            <w:r>
              <w:t>效益指标</w:t>
            </w:r>
          </w:p>
        </w:tc>
        <w:tc>
          <w:tcPr>
            <w:tcW w:w="2494" w:type="dxa"/>
            <w:noWrap w:val="0"/>
            <w:vAlign w:val="center"/>
          </w:tcPr>
          <w:p>
            <w:pPr>
              <w:pStyle w:val="16"/>
            </w:pPr>
            <w:r>
              <w:t>可持续影响指标</w:t>
            </w:r>
          </w:p>
        </w:tc>
        <w:tc>
          <w:tcPr>
            <w:tcW w:w="2119" w:type="dxa"/>
            <w:noWrap w:val="0"/>
            <w:vAlign w:val="center"/>
          </w:tcPr>
          <w:p>
            <w:pPr>
              <w:pStyle w:val="16"/>
            </w:pPr>
            <w:r>
              <w:t>救助率</w:t>
            </w:r>
          </w:p>
        </w:tc>
        <w:tc>
          <w:tcPr>
            <w:tcW w:w="3863" w:type="dxa"/>
            <w:noWrap w:val="0"/>
            <w:vAlign w:val="center"/>
          </w:tcPr>
          <w:p>
            <w:pPr>
              <w:pStyle w:val="16"/>
            </w:pPr>
            <w:r>
              <w:t>得到特殊困难救助的离退休干部数量占符合条件应救助离退休干部总数的比例</w:t>
            </w:r>
          </w:p>
        </w:tc>
        <w:tc>
          <w:tcPr>
            <w:tcW w:w="1327" w:type="dxa"/>
            <w:noWrap w:val="0"/>
            <w:vAlign w:val="center"/>
          </w:tcPr>
          <w:p>
            <w:pPr>
              <w:pStyle w:val="16"/>
            </w:pPr>
            <w:r>
              <w:t>100百分比</w:t>
            </w:r>
          </w:p>
        </w:tc>
        <w:tc>
          <w:tcPr>
            <w:tcW w:w="1327" w:type="dxa"/>
            <w:noWrap w:val="0"/>
            <w:vAlign w:val="center"/>
          </w:tcPr>
          <w:p>
            <w:pPr>
              <w:pStyle w:val="16"/>
            </w:pPr>
            <w:r>
              <w:t>单位日常工作需求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48" w:type="dxa"/>
            <w:vMerge w:val="continue"/>
            <w:noWrap w:val="0"/>
            <w:vAlign w:val="center"/>
          </w:tcPr>
          <w:p/>
        </w:tc>
        <w:tc>
          <w:tcPr>
            <w:tcW w:w="2494" w:type="dxa"/>
            <w:noWrap w:val="0"/>
            <w:vAlign w:val="center"/>
          </w:tcPr>
          <w:p>
            <w:pPr>
              <w:pStyle w:val="16"/>
            </w:pPr>
            <w:r>
              <w:t>社会效益指标</w:t>
            </w:r>
          </w:p>
        </w:tc>
        <w:tc>
          <w:tcPr>
            <w:tcW w:w="2119" w:type="dxa"/>
            <w:noWrap w:val="0"/>
            <w:vAlign w:val="center"/>
          </w:tcPr>
          <w:p>
            <w:pPr>
              <w:pStyle w:val="16"/>
            </w:pPr>
            <w:r>
              <w:t>确保资助项目政治导向正确</w:t>
            </w:r>
          </w:p>
        </w:tc>
        <w:tc>
          <w:tcPr>
            <w:tcW w:w="3863" w:type="dxa"/>
            <w:noWrap w:val="0"/>
            <w:vAlign w:val="center"/>
          </w:tcPr>
          <w:p>
            <w:pPr>
              <w:pStyle w:val="16"/>
            </w:pPr>
            <w:r>
              <w:t>资助项目不出现上级通报的意识形态重大问题（个）</w:t>
            </w:r>
          </w:p>
        </w:tc>
        <w:tc>
          <w:tcPr>
            <w:tcW w:w="1327" w:type="dxa"/>
            <w:noWrap w:val="0"/>
            <w:vAlign w:val="center"/>
          </w:tcPr>
          <w:p>
            <w:pPr>
              <w:pStyle w:val="16"/>
            </w:pPr>
            <w:r>
              <w:t>确保资金正常导向，解决好老干部的困难</w:t>
            </w:r>
          </w:p>
        </w:tc>
        <w:tc>
          <w:tcPr>
            <w:tcW w:w="1327" w:type="dxa"/>
            <w:noWrap w:val="0"/>
            <w:vAlign w:val="center"/>
          </w:tcPr>
          <w:p>
            <w:pPr>
              <w:pStyle w:val="16"/>
            </w:pPr>
            <w:r>
              <w:t>资金使用情况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48" w:type="dxa"/>
            <w:noWrap w:val="0"/>
            <w:vAlign w:val="center"/>
          </w:tcPr>
          <w:p>
            <w:pPr>
              <w:pStyle w:val="17"/>
            </w:pPr>
            <w:r>
              <w:t>满意度指标</w:t>
            </w:r>
          </w:p>
        </w:tc>
        <w:tc>
          <w:tcPr>
            <w:tcW w:w="2494" w:type="dxa"/>
            <w:noWrap w:val="0"/>
            <w:vAlign w:val="center"/>
          </w:tcPr>
          <w:p>
            <w:pPr>
              <w:pStyle w:val="16"/>
            </w:pPr>
            <w:r>
              <w:t>服务对象满意度指标</w:t>
            </w:r>
          </w:p>
        </w:tc>
        <w:tc>
          <w:tcPr>
            <w:tcW w:w="2119" w:type="dxa"/>
            <w:noWrap w:val="0"/>
            <w:vAlign w:val="center"/>
          </w:tcPr>
          <w:p>
            <w:pPr>
              <w:pStyle w:val="16"/>
            </w:pPr>
            <w:r>
              <w:t>离退休干部对离退休管理机构的满意度</w:t>
            </w:r>
          </w:p>
        </w:tc>
        <w:tc>
          <w:tcPr>
            <w:tcW w:w="3863" w:type="dxa"/>
            <w:noWrap w:val="0"/>
            <w:vAlign w:val="center"/>
          </w:tcPr>
          <w:p>
            <w:pPr>
              <w:pStyle w:val="16"/>
            </w:pPr>
            <w:r>
              <w:t>接受离退休干部管理机构服务的离退休干部对所提供服务的满意程度</w:t>
            </w:r>
          </w:p>
        </w:tc>
        <w:tc>
          <w:tcPr>
            <w:tcW w:w="1327" w:type="dxa"/>
            <w:noWrap w:val="0"/>
            <w:vAlign w:val="center"/>
          </w:tcPr>
          <w:p>
            <w:pPr>
              <w:pStyle w:val="16"/>
            </w:pPr>
            <w:r>
              <w:t>≥95百分比</w:t>
            </w:r>
          </w:p>
        </w:tc>
        <w:tc>
          <w:tcPr>
            <w:tcW w:w="1327" w:type="dxa"/>
            <w:noWrap w:val="0"/>
            <w:vAlign w:val="center"/>
          </w:tcPr>
          <w:p>
            <w:pPr>
              <w:pStyle w:val="16"/>
            </w:pPr>
            <w:r>
              <w:t>单位日常工作需求</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10"/>
      <w:r>
        <w:rPr>
          <w:rFonts w:ascii="方正仿宋_GBK" w:hAnsi="方正仿宋_GBK" w:eastAsia="方正仿宋_GBK" w:cs="方正仿宋_GBK"/>
          <w:color w:val="000000"/>
          <w:sz w:val="28"/>
        </w:rPr>
        <w:t>7.2023年离休干部药费绩效目标表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29"/>
        <w:gridCol w:w="2494"/>
        <w:gridCol w:w="2119"/>
        <w:gridCol w:w="251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613" w:type="dxa"/>
            <w:gridSpan w:val="6"/>
            <w:tcBorders>
              <w:top w:val="single" w:color="FFFFFF" w:sz="6" w:space="0"/>
              <w:left w:val="single" w:color="FFFFFF" w:sz="6" w:space="0"/>
              <w:right w:val="single" w:color="FFFFFF" w:sz="6" w:space="0"/>
            </w:tcBorders>
            <w:noWrap w:val="0"/>
            <w:vAlign w:val="center"/>
          </w:tcPr>
          <w:p>
            <w:pPr>
              <w:pStyle w:val="20"/>
            </w:pPr>
            <w:r>
              <w:t>287001中国共产党涞水县委员会老干部局本级</w:t>
            </w:r>
          </w:p>
        </w:tc>
        <w:tc>
          <w:tcPr>
            <w:tcW w:w="1327" w:type="dxa"/>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29" w:type="dxa"/>
            <w:noWrap w:val="0"/>
            <w:vAlign w:val="center"/>
          </w:tcPr>
          <w:p>
            <w:pPr>
              <w:pStyle w:val="14"/>
            </w:pPr>
            <w:r>
              <w:t>项目编码</w:t>
            </w:r>
          </w:p>
        </w:tc>
        <w:tc>
          <w:tcPr>
            <w:tcW w:w="4613" w:type="dxa"/>
            <w:gridSpan w:val="2"/>
            <w:noWrap w:val="0"/>
            <w:vAlign w:val="center"/>
          </w:tcPr>
          <w:p>
            <w:pPr>
              <w:pStyle w:val="16"/>
            </w:pPr>
            <w:r>
              <w:t>13062323P00795110002Y</w:t>
            </w:r>
          </w:p>
        </w:tc>
        <w:tc>
          <w:tcPr>
            <w:tcW w:w="2517" w:type="dxa"/>
            <w:noWrap w:val="0"/>
            <w:vAlign w:val="center"/>
          </w:tcPr>
          <w:p>
            <w:pPr>
              <w:pStyle w:val="14"/>
            </w:pPr>
            <w:r>
              <w:t>项目名称</w:t>
            </w:r>
          </w:p>
        </w:tc>
        <w:tc>
          <w:tcPr>
            <w:tcW w:w="3981" w:type="dxa"/>
            <w:gridSpan w:val="3"/>
            <w:noWrap w:val="0"/>
            <w:vAlign w:val="center"/>
          </w:tcPr>
          <w:p>
            <w:pPr>
              <w:pStyle w:val="16"/>
            </w:pPr>
            <w:r>
              <w:t>2023年离休干部药费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29" w:type="dxa"/>
            <w:vMerge w:val="restart"/>
            <w:noWrap w:val="0"/>
            <w:vAlign w:val="center"/>
          </w:tcPr>
          <w:p>
            <w:pPr>
              <w:pStyle w:val="14"/>
            </w:pPr>
            <w:r>
              <w:t>预算规模及资金用途</w:t>
            </w:r>
          </w:p>
        </w:tc>
        <w:tc>
          <w:tcPr>
            <w:tcW w:w="2494" w:type="dxa"/>
            <w:noWrap w:val="0"/>
            <w:vAlign w:val="center"/>
          </w:tcPr>
          <w:p>
            <w:pPr>
              <w:pStyle w:val="14"/>
            </w:pPr>
            <w:r>
              <w:t>预算数</w:t>
            </w:r>
          </w:p>
        </w:tc>
        <w:tc>
          <w:tcPr>
            <w:tcW w:w="2119" w:type="dxa"/>
            <w:noWrap w:val="0"/>
            <w:vAlign w:val="center"/>
          </w:tcPr>
          <w:p>
            <w:pPr>
              <w:pStyle w:val="16"/>
            </w:pPr>
            <w:r>
              <w:t>230.00</w:t>
            </w:r>
          </w:p>
        </w:tc>
        <w:tc>
          <w:tcPr>
            <w:tcW w:w="2517" w:type="dxa"/>
            <w:noWrap w:val="0"/>
            <w:vAlign w:val="center"/>
          </w:tcPr>
          <w:p>
            <w:pPr>
              <w:pStyle w:val="14"/>
            </w:pPr>
            <w:r>
              <w:t>其中：财政    资金</w:t>
            </w:r>
          </w:p>
        </w:tc>
        <w:tc>
          <w:tcPr>
            <w:tcW w:w="1327" w:type="dxa"/>
            <w:noWrap w:val="0"/>
            <w:vAlign w:val="center"/>
          </w:tcPr>
          <w:p>
            <w:pPr>
              <w:pStyle w:val="16"/>
            </w:pPr>
            <w:r>
              <w:t>230.00</w:t>
            </w:r>
          </w:p>
        </w:tc>
        <w:tc>
          <w:tcPr>
            <w:tcW w:w="1327" w:type="dxa"/>
            <w:noWrap w:val="0"/>
            <w:vAlign w:val="center"/>
          </w:tcPr>
          <w:p>
            <w:pPr>
              <w:pStyle w:val="14"/>
            </w:pPr>
            <w:r>
              <w:t>其他资金</w:t>
            </w:r>
          </w:p>
        </w:tc>
        <w:tc>
          <w:tcPr>
            <w:tcW w:w="1327" w:type="dxa"/>
            <w:noWrap w:val="0"/>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29" w:type="dxa"/>
            <w:vMerge w:val="continue"/>
            <w:noWrap w:val="0"/>
            <w:vAlign w:val="top"/>
          </w:tcPr>
          <w:p/>
        </w:tc>
        <w:tc>
          <w:tcPr>
            <w:tcW w:w="11111" w:type="dxa"/>
            <w:gridSpan w:val="6"/>
            <w:noWrap w:val="0"/>
            <w:vAlign w:val="center"/>
          </w:tcPr>
          <w:p>
            <w:pPr>
              <w:pStyle w:val="16"/>
            </w:pPr>
            <w:r>
              <w:t>离休干部药费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29" w:type="dxa"/>
            <w:vMerge w:val="restart"/>
            <w:noWrap w:val="0"/>
            <w:vAlign w:val="center"/>
          </w:tcPr>
          <w:p>
            <w:pPr>
              <w:pStyle w:val="14"/>
            </w:pPr>
            <w:r>
              <w:t>资金支出计划（%）</w:t>
            </w:r>
          </w:p>
        </w:tc>
        <w:tc>
          <w:tcPr>
            <w:tcW w:w="4613" w:type="dxa"/>
            <w:gridSpan w:val="2"/>
            <w:noWrap w:val="0"/>
            <w:vAlign w:val="center"/>
          </w:tcPr>
          <w:p>
            <w:pPr>
              <w:pStyle w:val="14"/>
            </w:pPr>
            <w:r>
              <w:t>3月底</w:t>
            </w:r>
          </w:p>
        </w:tc>
        <w:tc>
          <w:tcPr>
            <w:tcW w:w="2517" w:type="dxa"/>
            <w:noWrap w:val="0"/>
            <w:vAlign w:val="center"/>
          </w:tcPr>
          <w:p>
            <w:pPr>
              <w:pStyle w:val="14"/>
            </w:pPr>
            <w:r>
              <w:t>6月底</w:t>
            </w:r>
          </w:p>
        </w:tc>
        <w:tc>
          <w:tcPr>
            <w:tcW w:w="1327" w:type="dxa"/>
            <w:noWrap w:val="0"/>
            <w:vAlign w:val="center"/>
          </w:tcPr>
          <w:p>
            <w:pPr>
              <w:pStyle w:val="14"/>
            </w:pPr>
            <w:r>
              <w:t>10月底</w:t>
            </w:r>
          </w:p>
        </w:tc>
        <w:tc>
          <w:tcPr>
            <w:tcW w:w="2654"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29" w:type="dxa"/>
            <w:vMerge w:val="continue"/>
            <w:noWrap w:val="0"/>
            <w:vAlign w:val="top"/>
          </w:tcPr>
          <w:p/>
        </w:tc>
        <w:tc>
          <w:tcPr>
            <w:tcW w:w="4613" w:type="dxa"/>
            <w:gridSpan w:val="2"/>
            <w:noWrap w:val="0"/>
            <w:vAlign w:val="center"/>
          </w:tcPr>
          <w:p>
            <w:pPr>
              <w:pStyle w:val="17"/>
              <w:rPr>
                <w:rFonts w:hint="default" w:eastAsia="方正书宋_GBK"/>
                <w:lang w:val="en-US" w:eastAsia="zh-CN"/>
              </w:rPr>
            </w:pPr>
            <w:r>
              <w:rPr>
                <w:rFonts w:hint="eastAsia"/>
                <w:lang w:val="en-US" w:eastAsia="zh-CN"/>
              </w:rPr>
              <w:t>25</w:t>
            </w:r>
          </w:p>
        </w:tc>
        <w:tc>
          <w:tcPr>
            <w:tcW w:w="2517" w:type="dxa"/>
            <w:noWrap w:val="0"/>
            <w:vAlign w:val="center"/>
          </w:tcPr>
          <w:p>
            <w:pPr>
              <w:pStyle w:val="17"/>
              <w:rPr>
                <w:rFonts w:hint="default" w:eastAsia="方正书宋_GBK"/>
                <w:lang w:val="en-US" w:eastAsia="zh-CN"/>
              </w:rPr>
            </w:pPr>
            <w:r>
              <w:rPr>
                <w:rFonts w:hint="eastAsia"/>
                <w:lang w:val="en-US" w:eastAsia="zh-CN"/>
              </w:rPr>
              <w:t>50</w:t>
            </w:r>
          </w:p>
        </w:tc>
        <w:tc>
          <w:tcPr>
            <w:tcW w:w="1327" w:type="dxa"/>
            <w:noWrap w:val="0"/>
            <w:vAlign w:val="center"/>
          </w:tcPr>
          <w:p>
            <w:pPr>
              <w:pStyle w:val="17"/>
              <w:rPr>
                <w:rFonts w:hint="default" w:eastAsia="方正书宋_GBK"/>
                <w:lang w:val="en-US" w:eastAsia="zh-CN"/>
              </w:rPr>
            </w:pPr>
            <w:r>
              <w:rPr>
                <w:rFonts w:hint="eastAsia"/>
                <w:lang w:val="en-US" w:eastAsia="zh-CN"/>
              </w:rPr>
              <w:t>75</w:t>
            </w:r>
          </w:p>
        </w:tc>
        <w:tc>
          <w:tcPr>
            <w:tcW w:w="2654" w:type="dxa"/>
            <w:gridSpan w:val="2"/>
            <w:noWrap w:val="0"/>
            <w:vAlign w:val="center"/>
          </w:tcPr>
          <w:p>
            <w:pPr>
              <w:pStyle w:val="17"/>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29" w:type="dxa"/>
            <w:noWrap w:val="0"/>
            <w:vAlign w:val="center"/>
          </w:tcPr>
          <w:p>
            <w:pPr>
              <w:pStyle w:val="14"/>
            </w:pPr>
            <w:r>
              <w:t>绩效目标</w:t>
            </w:r>
          </w:p>
        </w:tc>
        <w:tc>
          <w:tcPr>
            <w:tcW w:w="11111" w:type="dxa"/>
            <w:gridSpan w:val="6"/>
            <w:noWrap w:val="0"/>
            <w:vAlign w:val="center"/>
          </w:tcPr>
          <w:p>
            <w:pPr>
              <w:pStyle w:val="16"/>
            </w:pPr>
            <w:r>
              <w:t>1.按政策规定，将每一位离休干部发生的药费及时报销，完成全年离休干部医药费的报销工作。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03"/>
        <w:gridCol w:w="2494"/>
        <w:gridCol w:w="2138"/>
        <w:gridCol w:w="3836"/>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803" w:type="dxa"/>
            <w:noWrap w:val="0"/>
            <w:vAlign w:val="center"/>
          </w:tcPr>
          <w:p>
            <w:pPr>
              <w:pStyle w:val="14"/>
            </w:pPr>
            <w:r>
              <w:t>一级指标</w:t>
            </w:r>
          </w:p>
        </w:tc>
        <w:tc>
          <w:tcPr>
            <w:tcW w:w="2494" w:type="dxa"/>
            <w:noWrap w:val="0"/>
            <w:vAlign w:val="center"/>
          </w:tcPr>
          <w:p>
            <w:pPr>
              <w:pStyle w:val="14"/>
            </w:pPr>
            <w:r>
              <w:t>二级指标</w:t>
            </w:r>
          </w:p>
        </w:tc>
        <w:tc>
          <w:tcPr>
            <w:tcW w:w="2138" w:type="dxa"/>
            <w:noWrap w:val="0"/>
            <w:vAlign w:val="center"/>
          </w:tcPr>
          <w:p>
            <w:pPr>
              <w:pStyle w:val="14"/>
            </w:pPr>
            <w:r>
              <w:t>三级指标</w:t>
            </w:r>
          </w:p>
        </w:tc>
        <w:tc>
          <w:tcPr>
            <w:tcW w:w="3836" w:type="dxa"/>
            <w:noWrap w:val="0"/>
            <w:vAlign w:val="center"/>
          </w:tcPr>
          <w:p>
            <w:pPr>
              <w:pStyle w:val="14"/>
            </w:pPr>
            <w:r>
              <w:t>绩效指标描述</w:t>
            </w:r>
          </w:p>
        </w:tc>
        <w:tc>
          <w:tcPr>
            <w:tcW w:w="1327" w:type="dxa"/>
            <w:noWrap w:val="0"/>
            <w:vAlign w:val="center"/>
          </w:tcPr>
          <w:p>
            <w:pPr>
              <w:pStyle w:val="14"/>
            </w:pPr>
            <w:r>
              <w:t>指标值</w:t>
            </w:r>
          </w:p>
        </w:tc>
        <w:tc>
          <w:tcPr>
            <w:tcW w:w="1327"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03" w:type="dxa"/>
            <w:vMerge w:val="restart"/>
            <w:noWrap w:val="0"/>
            <w:vAlign w:val="center"/>
          </w:tcPr>
          <w:p>
            <w:pPr>
              <w:pStyle w:val="17"/>
            </w:pPr>
            <w:r>
              <w:t>产出指标</w:t>
            </w:r>
          </w:p>
        </w:tc>
        <w:tc>
          <w:tcPr>
            <w:tcW w:w="2494" w:type="dxa"/>
            <w:noWrap w:val="0"/>
            <w:vAlign w:val="center"/>
          </w:tcPr>
          <w:p>
            <w:pPr>
              <w:pStyle w:val="16"/>
            </w:pPr>
            <w:r>
              <w:t>数量指标</w:t>
            </w:r>
          </w:p>
        </w:tc>
        <w:tc>
          <w:tcPr>
            <w:tcW w:w="2138" w:type="dxa"/>
            <w:noWrap w:val="0"/>
            <w:vAlign w:val="center"/>
          </w:tcPr>
          <w:p>
            <w:pPr>
              <w:pStyle w:val="16"/>
            </w:pPr>
            <w:r>
              <w:t>药费报销率</w:t>
            </w:r>
          </w:p>
        </w:tc>
        <w:tc>
          <w:tcPr>
            <w:tcW w:w="3836" w:type="dxa"/>
            <w:noWrap w:val="0"/>
            <w:vAlign w:val="center"/>
          </w:tcPr>
          <w:p>
            <w:pPr>
              <w:pStyle w:val="16"/>
            </w:pPr>
            <w:r>
              <w:t>实际报销药费占应报销药费的比例</w:t>
            </w:r>
          </w:p>
        </w:tc>
        <w:tc>
          <w:tcPr>
            <w:tcW w:w="1327" w:type="dxa"/>
            <w:noWrap w:val="0"/>
            <w:vAlign w:val="center"/>
          </w:tcPr>
          <w:p>
            <w:pPr>
              <w:pStyle w:val="16"/>
            </w:pPr>
            <w:r>
              <w:t>100百分比</w:t>
            </w:r>
          </w:p>
        </w:tc>
        <w:tc>
          <w:tcPr>
            <w:tcW w:w="1327" w:type="dxa"/>
            <w:noWrap w:val="0"/>
            <w:vAlign w:val="center"/>
          </w:tcPr>
          <w:p>
            <w:pPr>
              <w:pStyle w:val="16"/>
            </w:pPr>
            <w:r>
              <w:t>完成指标值比率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03" w:type="dxa"/>
            <w:vMerge w:val="continue"/>
            <w:noWrap w:val="0"/>
            <w:vAlign w:val="center"/>
          </w:tcPr>
          <w:p/>
        </w:tc>
        <w:tc>
          <w:tcPr>
            <w:tcW w:w="2494" w:type="dxa"/>
            <w:noWrap w:val="0"/>
            <w:vAlign w:val="center"/>
          </w:tcPr>
          <w:p>
            <w:pPr>
              <w:pStyle w:val="16"/>
            </w:pPr>
            <w:r>
              <w:t>质量指标</w:t>
            </w:r>
          </w:p>
        </w:tc>
        <w:tc>
          <w:tcPr>
            <w:tcW w:w="2138" w:type="dxa"/>
            <w:noWrap w:val="0"/>
            <w:vAlign w:val="center"/>
          </w:tcPr>
          <w:p>
            <w:pPr>
              <w:pStyle w:val="16"/>
            </w:pPr>
            <w:r>
              <w:t>符合药费报销条件申报对象覆盖率</w:t>
            </w:r>
          </w:p>
        </w:tc>
        <w:tc>
          <w:tcPr>
            <w:tcW w:w="3836" w:type="dxa"/>
            <w:noWrap w:val="0"/>
            <w:vAlign w:val="center"/>
          </w:tcPr>
          <w:p>
            <w:pPr>
              <w:pStyle w:val="16"/>
            </w:pPr>
            <w:r>
              <w:t>享受医药费报销政策人数占符合条件申报对象总数的比例</w:t>
            </w:r>
          </w:p>
        </w:tc>
        <w:tc>
          <w:tcPr>
            <w:tcW w:w="1327" w:type="dxa"/>
            <w:noWrap w:val="0"/>
            <w:vAlign w:val="center"/>
          </w:tcPr>
          <w:p>
            <w:pPr>
              <w:pStyle w:val="16"/>
            </w:pPr>
            <w:r>
              <w:t>100百分比</w:t>
            </w:r>
          </w:p>
        </w:tc>
        <w:tc>
          <w:tcPr>
            <w:tcW w:w="1327" w:type="dxa"/>
            <w:noWrap w:val="0"/>
            <w:vAlign w:val="center"/>
          </w:tcPr>
          <w:p>
            <w:pPr>
              <w:pStyle w:val="16"/>
            </w:pPr>
            <w:r>
              <w:t>完成指标值比率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03" w:type="dxa"/>
            <w:vMerge w:val="continue"/>
            <w:noWrap w:val="0"/>
            <w:vAlign w:val="center"/>
          </w:tcPr>
          <w:p/>
        </w:tc>
        <w:tc>
          <w:tcPr>
            <w:tcW w:w="2494" w:type="dxa"/>
            <w:noWrap w:val="0"/>
            <w:vAlign w:val="center"/>
          </w:tcPr>
          <w:p>
            <w:pPr>
              <w:pStyle w:val="16"/>
            </w:pPr>
            <w:r>
              <w:t>时效指标</w:t>
            </w:r>
          </w:p>
        </w:tc>
        <w:tc>
          <w:tcPr>
            <w:tcW w:w="2138" w:type="dxa"/>
            <w:noWrap w:val="0"/>
            <w:vAlign w:val="center"/>
          </w:tcPr>
          <w:p>
            <w:pPr>
              <w:pStyle w:val="16"/>
            </w:pPr>
            <w:r>
              <w:t>完成率</w:t>
            </w:r>
          </w:p>
        </w:tc>
        <w:tc>
          <w:tcPr>
            <w:tcW w:w="3836" w:type="dxa"/>
            <w:noWrap w:val="0"/>
            <w:vAlign w:val="center"/>
          </w:tcPr>
          <w:p>
            <w:pPr>
              <w:pStyle w:val="16"/>
            </w:pPr>
            <w:r>
              <w:t>当年药费报销任务完成情况</w:t>
            </w:r>
          </w:p>
        </w:tc>
        <w:tc>
          <w:tcPr>
            <w:tcW w:w="1327" w:type="dxa"/>
            <w:noWrap w:val="0"/>
            <w:vAlign w:val="center"/>
          </w:tcPr>
          <w:p>
            <w:pPr>
              <w:pStyle w:val="16"/>
            </w:pPr>
            <w:r>
              <w:t>100百分比</w:t>
            </w:r>
          </w:p>
        </w:tc>
        <w:tc>
          <w:tcPr>
            <w:tcW w:w="1327" w:type="dxa"/>
            <w:noWrap w:val="0"/>
            <w:vAlign w:val="center"/>
          </w:tcPr>
          <w:p>
            <w:pPr>
              <w:pStyle w:val="16"/>
            </w:pPr>
            <w:r>
              <w:t>完成指标值比率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03" w:type="dxa"/>
            <w:vMerge w:val="continue"/>
            <w:noWrap w:val="0"/>
            <w:vAlign w:val="center"/>
          </w:tcPr>
          <w:p/>
        </w:tc>
        <w:tc>
          <w:tcPr>
            <w:tcW w:w="2494" w:type="dxa"/>
            <w:noWrap w:val="0"/>
            <w:vAlign w:val="center"/>
          </w:tcPr>
          <w:p>
            <w:pPr>
              <w:pStyle w:val="16"/>
            </w:pPr>
            <w:r>
              <w:t>成本指标</w:t>
            </w:r>
          </w:p>
        </w:tc>
        <w:tc>
          <w:tcPr>
            <w:tcW w:w="2138" w:type="dxa"/>
            <w:noWrap w:val="0"/>
            <w:vAlign w:val="center"/>
          </w:tcPr>
          <w:p>
            <w:pPr>
              <w:pStyle w:val="16"/>
            </w:pPr>
            <w:r>
              <w:t>成本控制率</w:t>
            </w:r>
          </w:p>
        </w:tc>
        <w:tc>
          <w:tcPr>
            <w:tcW w:w="3836" w:type="dxa"/>
            <w:noWrap w:val="0"/>
            <w:vAlign w:val="center"/>
          </w:tcPr>
          <w:p>
            <w:pPr>
              <w:pStyle w:val="16"/>
            </w:pPr>
            <w:r>
              <w:t>完成项目的成本控制在预算水平</w:t>
            </w:r>
          </w:p>
        </w:tc>
        <w:tc>
          <w:tcPr>
            <w:tcW w:w="1327" w:type="dxa"/>
            <w:noWrap w:val="0"/>
            <w:vAlign w:val="center"/>
          </w:tcPr>
          <w:p>
            <w:pPr>
              <w:pStyle w:val="16"/>
            </w:pPr>
            <w:r>
              <w:t>≤230万元</w:t>
            </w:r>
          </w:p>
        </w:tc>
        <w:tc>
          <w:tcPr>
            <w:tcW w:w="1327" w:type="dxa"/>
            <w:noWrap w:val="0"/>
            <w:vAlign w:val="center"/>
          </w:tcPr>
          <w:p>
            <w:pPr>
              <w:pStyle w:val="16"/>
            </w:pPr>
            <w:r>
              <w:t>不超出预算安排数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03" w:type="dxa"/>
            <w:noWrap w:val="0"/>
            <w:vAlign w:val="center"/>
          </w:tcPr>
          <w:p>
            <w:pPr>
              <w:pStyle w:val="17"/>
            </w:pPr>
            <w:r>
              <w:t>效益指标</w:t>
            </w:r>
          </w:p>
        </w:tc>
        <w:tc>
          <w:tcPr>
            <w:tcW w:w="2494" w:type="dxa"/>
            <w:noWrap w:val="0"/>
            <w:vAlign w:val="center"/>
          </w:tcPr>
          <w:p>
            <w:pPr>
              <w:pStyle w:val="16"/>
            </w:pPr>
            <w:r>
              <w:t>社会效益指标</w:t>
            </w:r>
          </w:p>
        </w:tc>
        <w:tc>
          <w:tcPr>
            <w:tcW w:w="2138" w:type="dxa"/>
            <w:noWrap w:val="0"/>
            <w:vAlign w:val="center"/>
          </w:tcPr>
          <w:p>
            <w:pPr>
              <w:pStyle w:val="16"/>
            </w:pPr>
            <w:r>
              <w:t>确保资助项目政治导向正确</w:t>
            </w:r>
          </w:p>
        </w:tc>
        <w:tc>
          <w:tcPr>
            <w:tcW w:w="3836" w:type="dxa"/>
            <w:noWrap w:val="0"/>
            <w:vAlign w:val="center"/>
          </w:tcPr>
          <w:p>
            <w:pPr>
              <w:pStyle w:val="16"/>
            </w:pPr>
            <w:r>
              <w:t>资助项目不出现上级通报的意识形态重大问题（个）</w:t>
            </w:r>
          </w:p>
        </w:tc>
        <w:tc>
          <w:tcPr>
            <w:tcW w:w="1327" w:type="dxa"/>
            <w:noWrap w:val="0"/>
            <w:vAlign w:val="center"/>
          </w:tcPr>
          <w:p>
            <w:pPr>
              <w:pStyle w:val="16"/>
            </w:pPr>
            <w:r>
              <w:t>做到转款专用，保证解决好离退休干部就医看病问题</w:t>
            </w:r>
          </w:p>
        </w:tc>
        <w:tc>
          <w:tcPr>
            <w:tcW w:w="1327" w:type="dxa"/>
            <w:noWrap w:val="0"/>
            <w:vAlign w:val="center"/>
          </w:tcPr>
          <w:p>
            <w:pPr>
              <w:pStyle w:val="16"/>
            </w:pPr>
            <w:r>
              <w:t>资金正确使用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03" w:type="dxa"/>
            <w:noWrap w:val="0"/>
            <w:vAlign w:val="center"/>
          </w:tcPr>
          <w:p>
            <w:pPr>
              <w:pStyle w:val="17"/>
            </w:pPr>
            <w:r>
              <w:t>满意度指标</w:t>
            </w:r>
          </w:p>
        </w:tc>
        <w:tc>
          <w:tcPr>
            <w:tcW w:w="2494" w:type="dxa"/>
            <w:noWrap w:val="0"/>
            <w:vAlign w:val="center"/>
          </w:tcPr>
          <w:p>
            <w:pPr>
              <w:pStyle w:val="16"/>
            </w:pPr>
            <w:r>
              <w:t>服务对象满意度指标</w:t>
            </w:r>
          </w:p>
        </w:tc>
        <w:tc>
          <w:tcPr>
            <w:tcW w:w="2138" w:type="dxa"/>
            <w:noWrap w:val="0"/>
            <w:vAlign w:val="center"/>
          </w:tcPr>
          <w:p>
            <w:pPr>
              <w:pStyle w:val="16"/>
            </w:pPr>
            <w:r>
              <w:t>离退休干部对政务服务满意率</w:t>
            </w:r>
          </w:p>
        </w:tc>
        <w:tc>
          <w:tcPr>
            <w:tcW w:w="3836" w:type="dxa"/>
            <w:noWrap w:val="0"/>
            <w:vAlign w:val="center"/>
          </w:tcPr>
          <w:p>
            <w:pPr>
              <w:pStyle w:val="16"/>
            </w:pPr>
            <w:r>
              <w:t>离、退休干部对政务服务的满意率</w:t>
            </w:r>
          </w:p>
        </w:tc>
        <w:tc>
          <w:tcPr>
            <w:tcW w:w="1327" w:type="dxa"/>
            <w:noWrap w:val="0"/>
            <w:vAlign w:val="center"/>
          </w:tcPr>
          <w:p>
            <w:pPr>
              <w:pStyle w:val="16"/>
            </w:pPr>
            <w:r>
              <w:t>≥98百分比</w:t>
            </w:r>
          </w:p>
        </w:tc>
        <w:tc>
          <w:tcPr>
            <w:tcW w:w="1327" w:type="dxa"/>
            <w:noWrap w:val="0"/>
            <w:vAlign w:val="center"/>
          </w:tcPr>
          <w:p>
            <w:pPr>
              <w:pStyle w:val="16"/>
            </w:pPr>
            <w:r>
              <w:t>完成指标值比率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11"/>
      <w:r>
        <w:rPr>
          <w:rFonts w:ascii="方正仿宋_GBK" w:hAnsi="方正仿宋_GBK" w:eastAsia="方正仿宋_GBK" w:cs="方正仿宋_GBK"/>
          <w:color w:val="000000"/>
          <w:sz w:val="28"/>
        </w:rPr>
        <w:t>8.2023年企业离休干部物业补贴及年终一次性生活补贴绩效目标表</w:t>
      </w:r>
      <w:bookmarkEnd w:id="1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14"/>
        <w:gridCol w:w="2494"/>
        <w:gridCol w:w="2119"/>
        <w:gridCol w:w="2540"/>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621" w:type="dxa"/>
            <w:gridSpan w:val="6"/>
            <w:tcBorders>
              <w:top w:val="single" w:color="FFFFFF" w:sz="6" w:space="0"/>
              <w:left w:val="single" w:color="FFFFFF" w:sz="6" w:space="0"/>
              <w:right w:val="single" w:color="FFFFFF" w:sz="6" w:space="0"/>
            </w:tcBorders>
            <w:noWrap w:val="0"/>
            <w:vAlign w:val="center"/>
          </w:tcPr>
          <w:p>
            <w:pPr>
              <w:pStyle w:val="20"/>
            </w:pPr>
            <w:r>
              <w:t>287001中国共产党涞水县委员会老干部局本级</w:t>
            </w:r>
          </w:p>
        </w:tc>
        <w:tc>
          <w:tcPr>
            <w:tcW w:w="1327" w:type="dxa"/>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4" w:type="dxa"/>
            <w:noWrap w:val="0"/>
            <w:vAlign w:val="center"/>
          </w:tcPr>
          <w:p>
            <w:pPr>
              <w:pStyle w:val="14"/>
            </w:pPr>
            <w:r>
              <w:t>项目编码</w:t>
            </w:r>
          </w:p>
        </w:tc>
        <w:tc>
          <w:tcPr>
            <w:tcW w:w="4613" w:type="dxa"/>
            <w:gridSpan w:val="2"/>
            <w:noWrap w:val="0"/>
            <w:vAlign w:val="center"/>
          </w:tcPr>
          <w:p>
            <w:pPr>
              <w:pStyle w:val="16"/>
            </w:pPr>
            <w:r>
              <w:t>13062323P00795510002M</w:t>
            </w:r>
          </w:p>
        </w:tc>
        <w:tc>
          <w:tcPr>
            <w:tcW w:w="2540" w:type="dxa"/>
            <w:noWrap w:val="0"/>
            <w:vAlign w:val="center"/>
          </w:tcPr>
          <w:p>
            <w:pPr>
              <w:pStyle w:val="14"/>
            </w:pPr>
            <w:r>
              <w:t>项目名称</w:t>
            </w:r>
          </w:p>
        </w:tc>
        <w:tc>
          <w:tcPr>
            <w:tcW w:w="3981" w:type="dxa"/>
            <w:gridSpan w:val="3"/>
            <w:noWrap w:val="0"/>
            <w:vAlign w:val="center"/>
          </w:tcPr>
          <w:p>
            <w:pPr>
              <w:pStyle w:val="16"/>
            </w:pPr>
            <w:r>
              <w:t>2023年企业离休干部物业补贴及年终一次性生活补贴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4" w:type="dxa"/>
            <w:vMerge w:val="restart"/>
            <w:noWrap w:val="0"/>
            <w:vAlign w:val="center"/>
          </w:tcPr>
          <w:p>
            <w:pPr>
              <w:pStyle w:val="14"/>
            </w:pPr>
            <w:r>
              <w:t>预算规模及资金用途</w:t>
            </w:r>
          </w:p>
        </w:tc>
        <w:tc>
          <w:tcPr>
            <w:tcW w:w="2494" w:type="dxa"/>
            <w:noWrap w:val="0"/>
            <w:vAlign w:val="center"/>
          </w:tcPr>
          <w:p>
            <w:pPr>
              <w:pStyle w:val="14"/>
            </w:pPr>
            <w:r>
              <w:t>预算数</w:t>
            </w:r>
          </w:p>
        </w:tc>
        <w:tc>
          <w:tcPr>
            <w:tcW w:w="2119" w:type="dxa"/>
            <w:noWrap w:val="0"/>
            <w:vAlign w:val="center"/>
          </w:tcPr>
          <w:p>
            <w:pPr>
              <w:pStyle w:val="16"/>
            </w:pPr>
            <w:r>
              <w:t>1.82</w:t>
            </w:r>
          </w:p>
        </w:tc>
        <w:tc>
          <w:tcPr>
            <w:tcW w:w="2540" w:type="dxa"/>
            <w:noWrap w:val="0"/>
            <w:vAlign w:val="center"/>
          </w:tcPr>
          <w:p>
            <w:pPr>
              <w:pStyle w:val="14"/>
            </w:pPr>
            <w:r>
              <w:t>其中：财政    资金</w:t>
            </w:r>
          </w:p>
        </w:tc>
        <w:tc>
          <w:tcPr>
            <w:tcW w:w="1327" w:type="dxa"/>
            <w:noWrap w:val="0"/>
            <w:vAlign w:val="center"/>
          </w:tcPr>
          <w:p>
            <w:pPr>
              <w:pStyle w:val="16"/>
            </w:pPr>
            <w:r>
              <w:t>1.82</w:t>
            </w:r>
          </w:p>
        </w:tc>
        <w:tc>
          <w:tcPr>
            <w:tcW w:w="1327" w:type="dxa"/>
            <w:noWrap w:val="0"/>
            <w:vAlign w:val="center"/>
          </w:tcPr>
          <w:p>
            <w:pPr>
              <w:pStyle w:val="14"/>
            </w:pPr>
            <w:r>
              <w:t>其他资金</w:t>
            </w:r>
          </w:p>
        </w:tc>
        <w:tc>
          <w:tcPr>
            <w:tcW w:w="1327" w:type="dxa"/>
            <w:noWrap w:val="0"/>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4" w:type="dxa"/>
            <w:vMerge w:val="continue"/>
            <w:noWrap w:val="0"/>
            <w:vAlign w:val="top"/>
          </w:tcPr>
          <w:p/>
        </w:tc>
        <w:tc>
          <w:tcPr>
            <w:tcW w:w="11134" w:type="dxa"/>
            <w:gridSpan w:val="6"/>
            <w:noWrap w:val="0"/>
            <w:vAlign w:val="center"/>
          </w:tcPr>
          <w:p>
            <w:pPr>
              <w:pStyle w:val="16"/>
            </w:pPr>
            <w:r>
              <w:t>2023年企业离休干部物业补贴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4" w:type="dxa"/>
            <w:vMerge w:val="restart"/>
            <w:noWrap w:val="0"/>
            <w:vAlign w:val="center"/>
          </w:tcPr>
          <w:p>
            <w:pPr>
              <w:pStyle w:val="14"/>
            </w:pPr>
            <w:r>
              <w:t>资金支出计划（%）</w:t>
            </w:r>
          </w:p>
        </w:tc>
        <w:tc>
          <w:tcPr>
            <w:tcW w:w="4613" w:type="dxa"/>
            <w:gridSpan w:val="2"/>
            <w:noWrap w:val="0"/>
            <w:vAlign w:val="center"/>
          </w:tcPr>
          <w:p>
            <w:pPr>
              <w:pStyle w:val="14"/>
            </w:pPr>
            <w:r>
              <w:t>3月底</w:t>
            </w:r>
          </w:p>
        </w:tc>
        <w:tc>
          <w:tcPr>
            <w:tcW w:w="2540" w:type="dxa"/>
            <w:noWrap w:val="0"/>
            <w:vAlign w:val="center"/>
          </w:tcPr>
          <w:p>
            <w:pPr>
              <w:pStyle w:val="14"/>
            </w:pPr>
            <w:r>
              <w:t>6月底</w:t>
            </w:r>
          </w:p>
        </w:tc>
        <w:tc>
          <w:tcPr>
            <w:tcW w:w="1327" w:type="dxa"/>
            <w:noWrap w:val="0"/>
            <w:vAlign w:val="center"/>
          </w:tcPr>
          <w:p>
            <w:pPr>
              <w:pStyle w:val="14"/>
            </w:pPr>
            <w:r>
              <w:t>10月底</w:t>
            </w:r>
          </w:p>
        </w:tc>
        <w:tc>
          <w:tcPr>
            <w:tcW w:w="2654"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4" w:type="dxa"/>
            <w:vMerge w:val="continue"/>
            <w:noWrap w:val="0"/>
            <w:vAlign w:val="top"/>
          </w:tcPr>
          <w:p/>
        </w:tc>
        <w:tc>
          <w:tcPr>
            <w:tcW w:w="4613" w:type="dxa"/>
            <w:gridSpan w:val="2"/>
            <w:noWrap w:val="0"/>
            <w:vAlign w:val="center"/>
          </w:tcPr>
          <w:p>
            <w:pPr>
              <w:pStyle w:val="17"/>
            </w:pPr>
            <w:r>
              <w:t xml:space="preserve"> </w:t>
            </w:r>
          </w:p>
        </w:tc>
        <w:tc>
          <w:tcPr>
            <w:tcW w:w="2540" w:type="dxa"/>
            <w:noWrap w:val="0"/>
            <w:vAlign w:val="center"/>
          </w:tcPr>
          <w:p>
            <w:pPr>
              <w:pStyle w:val="17"/>
            </w:pPr>
            <w:r>
              <w:t xml:space="preserve"> </w:t>
            </w:r>
          </w:p>
        </w:tc>
        <w:tc>
          <w:tcPr>
            <w:tcW w:w="1327" w:type="dxa"/>
            <w:noWrap w:val="0"/>
            <w:vAlign w:val="center"/>
          </w:tcPr>
          <w:p>
            <w:pPr>
              <w:pStyle w:val="17"/>
            </w:pPr>
            <w:r>
              <w:t xml:space="preserve"> </w:t>
            </w:r>
          </w:p>
        </w:tc>
        <w:tc>
          <w:tcPr>
            <w:tcW w:w="2654" w:type="dxa"/>
            <w:gridSpan w:val="2"/>
            <w:noWrap w:val="0"/>
            <w:vAlign w:val="center"/>
          </w:tcPr>
          <w:p>
            <w:pPr>
              <w:pStyle w:val="17"/>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4" w:type="dxa"/>
            <w:noWrap w:val="0"/>
            <w:vAlign w:val="center"/>
          </w:tcPr>
          <w:p>
            <w:pPr>
              <w:pStyle w:val="14"/>
            </w:pPr>
            <w:r>
              <w:t>绩效目标</w:t>
            </w:r>
          </w:p>
        </w:tc>
        <w:tc>
          <w:tcPr>
            <w:tcW w:w="11134" w:type="dxa"/>
            <w:gridSpan w:val="6"/>
            <w:noWrap w:val="0"/>
            <w:vAlign w:val="center"/>
          </w:tcPr>
          <w:p>
            <w:pPr>
              <w:pStyle w:val="16"/>
            </w:pPr>
            <w:r>
              <w:t>1.年度内完成企业离休干部的补贴发放任务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36"/>
        <w:gridCol w:w="2494"/>
        <w:gridCol w:w="2137"/>
        <w:gridCol w:w="2982"/>
        <w:gridCol w:w="217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836" w:type="dxa"/>
            <w:noWrap w:val="0"/>
            <w:vAlign w:val="center"/>
          </w:tcPr>
          <w:p>
            <w:pPr>
              <w:pStyle w:val="14"/>
            </w:pPr>
            <w:r>
              <w:t>一级指标</w:t>
            </w:r>
          </w:p>
        </w:tc>
        <w:tc>
          <w:tcPr>
            <w:tcW w:w="2494" w:type="dxa"/>
            <w:noWrap w:val="0"/>
            <w:vAlign w:val="center"/>
          </w:tcPr>
          <w:p>
            <w:pPr>
              <w:pStyle w:val="14"/>
            </w:pPr>
            <w:r>
              <w:t>二级指标</w:t>
            </w:r>
          </w:p>
        </w:tc>
        <w:tc>
          <w:tcPr>
            <w:tcW w:w="2137" w:type="dxa"/>
            <w:noWrap w:val="0"/>
            <w:vAlign w:val="center"/>
          </w:tcPr>
          <w:p>
            <w:pPr>
              <w:pStyle w:val="14"/>
            </w:pPr>
            <w:r>
              <w:t>三级指标</w:t>
            </w:r>
          </w:p>
        </w:tc>
        <w:tc>
          <w:tcPr>
            <w:tcW w:w="2982" w:type="dxa"/>
            <w:noWrap w:val="0"/>
            <w:vAlign w:val="center"/>
          </w:tcPr>
          <w:p>
            <w:pPr>
              <w:pStyle w:val="14"/>
            </w:pPr>
            <w:r>
              <w:t>绩效指标描述</w:t>
            </w:r>
          </w:p>
        </w:tc>
        <w:tc>
          <w:tcPr>
            <w:tcW w:w="2177" w:type="dxa"/>
            <w:noWrap w:val="0"/>
            <w:vAlign w:val="center"/>
          </w:tcPr>
          <w:p>
            <w:pPr>
              <w:pStyle w:val="14"/>
            </w:pPr>
            <w:r>
              <w:t>指标值</w:t>
            </w:r>
          </w:p>
        </w:tc>
        <w:tc>
          <w:tcPr>
            <w:tcW w:w="1327"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36" w:type="dxa"/>
            <w:vMerge w:val="restart"/>
            <w:noWrap w:val="0"/>
            <w:vAlign w:val="center"/>
          </w:tcPr>
          <w:p>
            <w:pPr>
              <w:pStyle w:val="17"/>
            </w:pPr>
            <w:r>
              <w:t>产出指标</w:t>
            </w:r>
          </w:p>
        </w:tc>
        <w:tc>
          <w:tcPr>
            <w:tcW w:w="2494" w:type="dxa"/>
            <w:noWrap w:val="0"/>
            <w:vAlign w:val="center"/>
          </w:tcPr>
          <w:p>
            <w:pPr>
              <w:pStyle w:val="16"/>
            </w:pPr>
            <w:r>
              <w:t>时效指标</w:t>
            </w:r>
          </w:p>
        </w:tc>
        <w:tc>
          <w:tcPr>
            <w:tcW w:w="2137" w:type="dxa"/>
            <w:noWrap w:val="0"/>
            <w:vAlign w:val="center"/>
          </w:tcPr>
          <w:p>
            <w:pPr>
              <w:pStyle w:val="16"/>
            </w:pPr>
            <w:r>
              <w:t>发放率</w:t>
            </w:r>
          </w:p>
        </w:tc>
        <w:tc>
          <w:tcPr>
            <w:tcW w:w="2982" w:type="dxa"/>
            <w:noWrap w:val="0"/>
            <w:vAlign w:val="center"/>
          </w:tcPr>
          <w:p>
            <w:pPr>
              <w:pStyle w:val="16"/>
            </w:pPr>
            <w:r>
              <w:t>发放率</w:t>
            </w:r>
          </w:p>
        </w:tc>
        <w:tc>
          <w:tcPr>
            <w:tcW w:w="2177" w:type="dxa"/>
            <w:noWrap w:val="0"/>
            <w:vAlign w:val="center"/>
          </w:tcPr>
          <w:p>
            <w:pPr>
              <w:pStyle w:val="16"/>
            </w:pPr>
            <w:r>
              <w:t>100百分比</w:t>
            </w:r>
          </w:p>
        </w:tc>
        <w:tc>
          <w:tcPr>
            <w:tcW w:w="1327" w:type="dxa"/>
            <w:noWrap w:val="0"/>
            <w:vAlign w:val="center"/>
          </w:tcPr>
          <w:p>
            <w:pPr>
              <w:pStyle w:val="16"/>
            </w:pPr>
            <w:r>
              <w:t>实际发放比率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36" w:type="dxa"/>
            <w:vMerge w:val="continue"/>
            <w:noWrap w:val="0"/>
            <w:vAlign w:val="center"/>
          </w:tcPr>
          <w:p/>
        </w:tc>
        <w:tc>
          <w:tcPr>
            <w:tcW w:w="2494" w:type="dxa"/>
            <w:noWrap w:val="0"/>
            <w:vAlign w:val="center"/>
          </w:tcPr>
          <w:p>
            <w:pPr>
              <w:pStyle w:val="16"/>
            </w:pPr>
            <w:r>
              <w:t>数量指标</w:t>
            </w:r>
          </w:p>
        </w:tc>
        <w:tc>
          <w:tcPr>
            <w:tcW w:w="2137" w:type="dxa"/>
            <w:noWrap w:val="0"/>
            <w:vAlign w:val="center"/>
          </w:tcPr>
          <w:p>
            <w:pPr>
              <w:pStyle w:val="16"/>
            </w:pPr>
            <w:r>
              <w:t>发放补助人数</w:t>
            </w:r>
          </w:p>
        </w:tc>
        <w:tc>
          <w:tcPr>
            <w:tcW w:w="2982" w:type="dxa"/>
            <w:noWrap w:val="0"/>
            <w:vAlign w:val="center"/>
          </w:tcPr>
          <w:p>
            <w:pPr>
              <w:pStyle w:val="16"/>
            </w:pPr>
            <w:r>
              <w:t>发放补助人数</w:t>
            </w:r>
          </w:p>
        </w:tc>
        <w:tc>
          <w:tcPr>
            <w:tcW w:w="2177" w:type="dxa"/>
            <w:noWrap w:val="0"/>
            <w:vAlign w:val="center"/>
          </w:tcPr>
          <w:p>
            <w:pPr>
              <w:pStyle w:val="16"/>
            </w:pPr>
            <w:r>
              <w:t>4人</w:t>
            </w:r>
          </w:p>
        </w:tc>
        <w:tc>
          <w:tcPr>
            <w:tcW w:w="1327" w:type="dxa"/>
            <w:noWrap w:val="0"/>
            <w:vAlign w:val="center"/>
          </w:tcPr>
          <w:p>
            <w:pPr>
              <w:pStyle w:val="16"/>
            </w:pPr>
            <w:r>
              <w:t>实际发放人数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36" w:type="dxa"/>
            <w:vMerge w:val="continue"/>
            <w:noWrap w:val="0"/>
            <w:vAlign w:val="center"/>
          </w:tcPr>
          <w:p/>
        </w:tc>
        <w:tc>
          <w:tcPr>
            <w:tcW w:w="2494" w:type="dxa"/>
            <w:noWrap w:val="0"/>
            <w:vAlign w:val="center"/>
          </w:tcPr>
          <w:p>
            <w:pPr>
              <w:pStyle w:val="16"/>
            </w:pPr>
            <w:r>
              <w:t>成本指标</w:t>
            </w:r>
          </w:p>
        </w:tc>
        <w:tc>
          <w:tcPr>
            <w:tcW w:w="2137" w:type="dxa"/>
            <w:noWrap w:val="0"/>
            <w:vAlign w:val="center"/>
          </w:tcPr>
          <w:p>
            <w:pPr>
              <w:pStyle w:val="16"/>
            </w:pPr>
            <w:r>
              <w:t>补贴发放标准</w:t>
            </w:r>
          </w:p>
        </w:tc>
        <w:tc>
          <w:tcPr>
            <w:tcW w:w="2982" w:type="dxa"/>
            <w:noWrap w:val="0"/>
            <w:vAlign w:val="center"/>
          </w:tcPr>
          <w:p>
            <w:pPr>
              <w:pStyle w:val="16"/>
            </w:pPr>
            <w:r>
              <w:t>补贴发放标准</w:t>
            </w:r>
          </w:p>
        </w:tc>
        <w:tc>
          <w:tcPr>
            <w:tcW w:w="2177" w:type="dxa"/>
            <w:noWrap w:val="0"/>
            <w:vAlign w:val="center"/>
          </w:tcPr>
          <w:p>
            <w:pPr>
              <w:pStyle w:val="16"/>
            </w:pPr>
            <w:r>
              <w:t>文件发放标准</w:t>
            </w:r>
          </w:p>
        </w:tc>
        <w:tc>
          <w:tcPr>
            <w:tcW w:w="1327" w:type="dxa"/>
            <w:noWrap w:val="0"/>
            <w:vAlign w:val="center"/>
          </w:tcPr>
          <w:p>
            <w:pPr>
              <w:pStyle w:val="16"/>
            </w:pPr>
            <w:r>
              <w:t>实际发放标准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36" w:type="dxa"/>
            <w:vMerge w:val="continue"/>
            <w:noWrap w:val="0"/>
            <w:vAlign w:val="center"/>
          </w:tcPr>
          <w:p/>
        </w:tc>
        <w:tc>
          <w:tcPr>
            <w:tcW w:w="2494" w:type="dxa"/>
            <w:noWrap w:val="0"/>
            <w:vAlign w:val="center"/>
          </w:tcPr>
          <w:p>
            <w:pPr>
              <w:pStyle w:val="16"/>
            </w:pPr>
            <w:r>
              <w:t>质量指标</w:t>
            </w:r>
          </w:p>
        </w:tc>
        <w:tc>
          <w:tcPr>
            <w:tcW w:w="2137" w:type="dxa"/>
            <w:noWrap w:val="0"/>
            <w:vAlign w:val="center"/>
          </w:tcPr>
          <w:p>
            <w:pPr>
              <w:pStyle w:val="16"/>
            </w:pPr>
            <w:r>
              <w:t>补助资金发放完成率（%）</w:t>
            </w:r>
          </w:p>
        </w:tc>
        <w:tc>
          <w:tcPr>
            <w:tcW w:w="2982" w:type="dxa"/>
            <w:noWrap w:val="0"/>
            <w:vAlign w:val="center"/>
          </w:tcPr>
          <w:p>
            <w:pPr>
              <w:pStyle w:val="16"/>
            </w:pPr>
            <w:r>
              <w:t>补助资金发放完成率（%）</w:t>
            </w:r>
          </w:p>
        </w:tc>
        <w:tc>
          <w:tcPr>
            <w:tcW w:w="2177" w:type="dxa"/>
            <w:noWrap w:val="0"/>
            <w:vAlign w:val="center"/>
          </w:tcPr>
          <w:p>
            <w:pPr>
              <w:pStyle w:val="16"/>
            </w:pPr>
            <w:r>
              <w:t>100百分比</w:t>
            </w:r>
          </w:p>
        </w:tc>
        <w:tc>
          <w:tcPr>
            <w:tcW w:w="1327" w:type="dxa"/>
            <w:noWrap w:val="0"/>
            <w:vAlign w:val="center"/>
          </w:tcPr>
          <w:p>
            <w:pPr>
              <w:pStyle w:val="16"/>
            </w:pPr>
            <w:r>
              <w:t>工作要求完成情况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36" w:type="dxa"/>
            <w:vMerge w:val="restart"/>
            <w:noWrap w:val="0"/>
            <w:vAlign w:val="center"/>
          </w:tcPr>
          <w:p>
            <w:pPr>
              <w:pStyle w:val="17"/>
            </w:pPr>
            <w:r>
              <w:t>效益指标</w:t>
            </w:r>
          </w:p>
        </w:tc>
        <w:tc>
          <w:tcPr>
            <w:tcW w:w="2494" w:type="dxa"/>
            <w:noWrap w:val="0"/>
            <w:vAlign w:val="center"/>
          </w:tcPr>
          <w:p>
            <w:pPr>
              <w:pStyle w:val="16"/>
            </w:pPr>
            <w:r>
              <w:t>社会效益指标</w:t>
            </w:r>
          </w:p>
        </w:tc>
        <w:tc>
          <w:tcPr>
            <w:tcW w:w="2137" w:type="dxa"/>
            <w:noWrap w:val="0"/>
            <w:vAlign w:val="center"/>
          </w:tcPr>
          <w:p>
            <w:pPr>
              <w:pStyle w:val="16"/>
            </w:pPr>
            <w:r>
              <w:t>社会稳定水平</w:t>
            </w:r>
          </w:p>
        </w:tc>
        <w:tc>
          <w:tcPr>
            <w:tcW w:w="2982" w:type="dxa"/>
            <w:noWrap w:val="0"/>
            <w:vAlign w:val="center"/>
          </w:tcPr>
          <w:p>
            <w:pPr>
              <w:pStyle w:val="16"/>
            </w:pPr>
            <w:r>
              <w:t>确保离休干部促进社会稳定水平逐步提高</w:t>
            </w:r>
          </w:p>
        </w:tc>
        <w:tc>
          <w:tcPr>
            <w:tcW w:w="2177" w:type="dxa"/>
            <w:noWrap w:val="0"/>
            <w:vAlign w:val="center"/>
          </w:tcPr>
          <w:p>
            <w:pPr>
              <w:pStyle w:val="16"/>
            </w:pPr>
            <w:r>
              <w:t>确保离退休干部为社会稳定</w:t>
            </w:r>
            <w:r>
              <w:rPr>
                <w:rFonts w:hint="eastAsia"/>
                <w:lang w:val="en-US" w:eastAsia="zh-CN"/>
              </w:rPr>
              <w:t>作出</w:t>
            </w:r>
            <w:r>
              <w:t>贡献</w:t>
            </w:r>
          </w:p>
        </w:tc>
        <w:tc>
          <w:tcPr>
            <w:tcW w:w="1327" w:type="dxa"/>
            <w:noWrap w:val="0"/>
            <w:vAlign w:val="center"/>
          </w:tcPr>
          <w:p>
            <w:pPr>
              <w:pStyle w:val="16"/>
            </w:pPr>
            <w:r>
              <w:t>工作要求完成情况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36" w:type="dxa"/>
            <w:vMerge w:val="continue"/>
            <w:noWrap w:val="0"/>
            <w:vAlign w:val="center"/>
          </w:tcPr>
          <w:p/>
        </w:tc>
        <w:tc>
          <w:tcPr>
            <w:tcW w:w="2494" w:type="dxa"/>
            <w:noWrap w:val="0"/>
            <w:vAlign w:val="center"/>
          </w:tcPr>
          <w:p>
            <w:pPr>
              <w:pStyle w:val="16"/>
            </w:pPr>
            <w:r>
              <w:t>可持续影响指标</w:t>
            </w:r>
          </w:p>
        </w:tc>
        <w:tc>
          <w:tcPr>
            <w:tcW w:w="2137" w:type="dxa"/>
            <w:noWrap w:val="0"/>
            <w:vAlign w:val="center"/>
          </w:tcPr>
          <w:p>
            <w:pPr>
              <w:pStyle w:val="16"/>
            </w:pPr>
            <w:r>
              <w:t>社会影响力</w:t>
            </w:r>
          </w:p>
        </w:tc>
        <w:tc>
          <w:tcPr>
            <w:tcW w:w="2982" w:type="dxa"/>
            <w:noWrap w:val="0"/>
            <w:vAlign w:val="center"/>
          </w:tcPr>
          <w:p>
            <w:pPr>
              <w:pStyle w:val="16"/>
            </w:pPr>
            <w:r>
              <w:t>提高离休干部生活水平</w:t>
            </w:r>
          </w:p>
        </w:tc>
        <w:tc>
          <w:tcPr>
            <w:tcW w:w="2177" w:type="dxa"/>
            <w:noWrap w:val="0"/>
            <w:vAlign w:val="center"/>
          </w:tcPr>
          <w:p>
            <w:pPr>
              <w:pStyle w:val="16"/>
            </w:pPr>
            <w:r>
              <w:t>确保每一位离退休干部生活水平</w:t>
            </w:r>
          </w:p>
        </w:tc>
        <w:tc>
          <w:tcPr>
            <w:tcW w:w="1327" w:type="dxa"/>
            <w:noWrap w:val="0"/>
            <w:vAlign w:val="center"/>
          </w:tcPr>
          <w:p>
            <w:pPr>
              <w:pStyle w:val="16"/>
            </w:pPr>
            <w:r>
              <w:t>工作要求完成情况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36" w:type="dxa"/>
            <w:noWrap w:val="0"/>
            <w:vAlign w:val="center"/>
          </w:tcPr>
          <w:p>
            <w:pPr>
              <w:pStyle w:val="17"/>
            </w:pPr>
            <w:r>
              <w:t>满意度指标</w:t>
            </w:r>
          </w:p>
        </w:tc>
        <w:tc>
          <w:tcPr>
            <w:tcW w:w="2494" w:type="dxa"/>
            <w:noWrap w:val="0"/>
            <w:vAlign w:val="center"/>
          </w:tcPr>
          <w:p>
            <w:pPr>
              <w:pStyle w:val="16"/>
            </w:pPr>
            <w:r>
              <w:t>服务对象满意度指标</w:t>
            </w:r>
          </w:p>
        </w:tc>
        <w:tc>
          <w:tcPr>
            <w:tcW w:w="2137" w:type="dxa"/>
            <w:noWrap w:val="0"/>
            <w:vAlign w:val="center"/>
          </w:tcPr>
          <w:p>
            <w:pPr>
              <w:pStyle w:val="16"/>
            </w:pPr>
            <w:r>
              <w:t>服务对象满意度</w:t>
            </w:r>
          </w:p>
        </w:tc>
        <w:tc>
          <w:tcPr>
            <w:tcW w:w="2982" w:type="dxa"/>
            <w:noWrap w:val="0"/>
            <w:vAlign w:val="center"/>
          </w:tcPr>
          <w:p>
            <w:pPr>
              <w:pStyle w:val="16"/>
            </w:pPr>
            <w:r>
              <w:t>服务对象满意度</w:t>
            </w:r>
          </w:p>
        </w:tc>
        <w:tc>
          <w:tcPr>
            <w:tcW w:w="2177" w:type="dxa"/>
            <w:noWrap w:val="0"/>
            <w:vAlign w:val="center"/>
          </w:tcPr>
          <w:p>
            <w:pPr>
              <w:pStyle w:val="16"/>
            </w:pPr>
            <w:r>
              <w:t>100保证每一位离退休干部的满意</w:t>
            </w:r>
          </w:p>
          <w:p>
            <w:pPr>
              <w:pStyle w:val="16"/>
            </w:pPr>
          </w:p>
        </w:tc>
        <w:tc>
          <w:tcPr>
            <w:tcW w:w="1327" w:type="dxa"/>
            <w:noWrap w:val="0"/>
            <w:vAlign w:val="center"/>
          </w:tcPr>
          <w:p>
            <w:pPr>
              <w:pStyle w:val="16"/>
            </w:pPr>
            <w:r>
              <w:t>完成的指标值比率</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12"/>
      <w:r>
        <w:rPr>
          <w:rFonts w:ascii="方正仿宋_GBK" w:hAnsi="方正仿宋_GBK" w:eastAsia="方正仿宋_GBK" w:cs="方正仿宋_GBK"/>
          <w:color w:val="000000"/>
          <w:sz w:val="28"/>
        </w:rPr>
        <w:t>9.2023年脱贫县离休干部医药费补助资金（冀财社【2022】156号）绩效目标表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23"/>
        <w:gridCol w:w="2494"/>
        <w:gridCol w:w="2137"/>
        <w:gridCol w:w="3443"/>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3651" w:type="dxa"/>
            <w:gridSpan w:val="6"/>
            <w:tcBorders>
              <w:top w:val="single" w:color="FFFFFF" w:sz="6" w:space="0"/>
              <w:left w:val="single" w:color="FFFFFF" w:sz="6" w:space="0"/>
              <w:right w:val="single" w:color="FFFFFF" w:sz="6" w:space="0"/>
            </w:tcBorders>
            <w:noWrap w:val="0"/>
            <w:vAlign w:val="center"/>
          </w:tcPr>
          <w:p>
            <w:pPr>
              <w:pStyle w:val="20"/>
            </w:pPr>
            <w:r>
              <w:t>287001中国共产党涞水县委员会老干部局本级</w:t>
            </w:r>
          </w:p>
        </w:tc>
        <w:tc>
          <w:tcPr>
            <w:tcW w:w="1327" w:type="dxa"/>
            <w:tcBorders>
              <w:top w:val="single" w:color="FFFFFF" w:sz="6" w:space="0"/>
              <w:left w:val="single" w:color="FFFFFF" w:sz="6" w:space="0"/>
              <w:right w:val="single" w:color="FFFFFF" w:sz="6" w:space="0"/>
            </w:tcBorders>
            <w:noWrap w:val="0"/>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3" w:type="dxa"/>
            <w:noWrap w:val="0"/>
            <w:vAlign w:val="center"/>
          </w:tcPr>
          <w:p>
            <w:pPr>
              <w:pStyle w:val="14"/>
            </w:pPr>
            <w:r>
              <w:t>项目编码</w:t>
            </w:r>
          </w:p>
        </w:tc>
        <w:tc>
          <w:tcPr>
            <w:tcW w:w="4631" w:type="dxa"/>
            <w:gridSpan w:val="2"/>
            <w:noWrap w:val="0"/>
            <w:vAlign w:val="center"/>
          </w:tcPr>
          <w:p>
            <w:pPr>
              <w:pStyle w:val="16"/>
            </w:pPr>
            <w:r>
              <w:t>13062323P009015100028</w:t>
            </w:r>
          </w:p>
        </w:tc>
        <w:tc>
          <w:tcPr>
            <w:tcW w:w="3443" w:type="dxa"/>
            <w:noWrap w:val="0"/>
            <w:vAlign w:val="center"/>
          </w:tcPr>
          <w:p>
            <w:pPr>
              <w:pStyle w:val="14"/>
            </w:pPr>
            <w:r>
              <w:t>项目名称</w:t>
            </w:r>
          </w:p>
        </w:tc>
        <w:tc>
          <w:tcPr>
            <w:tcW w:w="3981" w:type="dxa"/>
            <w:gridSpan w:val="3"/>
            <w:noWrap w:val="0"/>
            <w:vAlign w:val="center"/>
          </w:tcPr>
          <w:p>
            <w:pPr>
              <w:pStyle w:val="16"/>
            </w:pPr>
            <w:r>
              <w:t>2023年脱贫县离休干部医药费补助资金（冀财社【2022】156号）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3" w:type="dxa"/>
            <w:vMerge w:val="restart"/>
            <w:noWrap w:val="0"/>
            <w:vAlign w:val="center"/>
          </w:tcPr>
          <w:p>
            <w:pPr>
              <w:pStyle w:val="14"/>
            </w:pPr>
            <w:r>
              <w:t>预算规模及资金用途</w:t>
            </w:r>
          </w:p>
        </w:tc>
        <w:tc>
          <w:tcPr>
            <w:tcW w:w="2494" w:type="dxa"/>
            <w:noWrap w:val="0"/>
            <w:vAlign w:val="center"/>
          </w:tcPr>
          <w:p>
            <w:pPr>
              <w:pStyle w:val="14"/>
            </w:pPr>
            <w:r>
              <w:t>预算数</w:t>
            </w:r>
          </w:p>
        </w:tc>
        <w:tc>
          <w:tcPr>
            <w:tcW w:w="2137" w:type="dxa"/>
            <w:noWrap w:val="0"/>
            <w:vAlign w:val="center"/>
          </w:tcPr>
          <w:p>
            <w:pPr>
              <w:pStyle w:val="16"/>
            </w:pPr>
            <w:r>
              <w:t>5.60</w:t>
            </w:r>
          </w:p>
        </w:tc>
        <w:tc>
          <w:tcPr>
            <w:tcW w:w="3443" w:type="dxa"/>
            <w:noWrap w:val="0"/>
            <w:vAlign w:val="center"/>
          </w:tcPr>
          <w:p>
            <w:pPr>
              <w:pStyle w:val="14"/>
            </w:pPr>
            <w:r>
              <w:t>其中：财政    资金</w:t>
            </w:r>
          </w:p>
        </w:tc>
        <w:tc>
          <w:tcPr>
            <w:tcW w:w="1327" w:type="dxa"/>
            <w:noWrap w:val="0"/>
            <w:vAlign w:val="center"/>
          </w:tcPr>
          <w:p>
            <w:pPr>
              <w:pStyle w:val="16"/>
            </w:pPr>
            <w:r>
              <w:t>5.60</w:t>
            </w:r>
          </w:p>
        </w:tc>
        <w:tc>
          <w:tcPr>
            <w:tcW w:w="1327" w:type="dxa"/>
            <w:noWrap w:val="0"/>
            <w:vAlign w:val="center"/>
          </w:tcPr>
          <w:p>
            <w:pPr>
              <w:pStyle w:val="14"/>
            </w:pPr>
            <w:r>
              <w:t>其他资金</w:t>
            </w:r>
          </w:p>
        </w:tc>
        <w:tc>
          <w:tcPr>
            <w:tcW w:w="1327" w:type="dxa"/>
            <w:noWrap w:val="0"/>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3" w:type="dxa"/>
            <w:vMerge w:val="continue"/>
            <w:noWrap w:val="0"/>
            <w:vAlign w:val="top"/>
          </w:tcPr>
          <w:p/>
        </w:tc>
        <w:tc>
          <w:tcPr>
            <w:tcW w:w="12055" w:type="dxa"/>
            <w:gridSpan w:val="6"/>
            <w:noWrap w:val="0"/>
            <w:vAlign w:val="center"/>
          </w:tcPr>
          <w:p>
            <w:pPr>
              <w:pStyle w:val="16"/>
            </w:pPr>
            <w:r>
              <w:t>2023年脱贫县离休干部医药费补助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3" w:type="dxa"/>
            <w:vMerge w:val="restart"/>
            <w:noWrap w:val="0"/>
            <w:vAlign w:val="center"/>
          </w:tcPr>
          <w:p>
            <w:pPr>
              <w:pStyle w:val="14"/>
            </w:pPr>
            <w:r>
              <w:t>资金支出计划（%）</w:t>
            </w:r>
          </w:p>
        </w:tc>
        <w:tc>
          <w:tcPr>
            <w:tcW w:w="4631" w:type="dxa"/>
            <w:gridSpan w:val="2"/>
            <w:noWrap w:val="0"/>
            <w:vAlign w:val="center"/>
          </w:tcPr>
          <w:p>
            <w:pPr>
              <w:pStyle w:val="14"/>
            </w:pPr>
            <w:r>
              <w:t>3月底</w:t>
            </w:r>
          </w:p>
        </w:tc>
        <w:tc>
          <w:tcPr>
            <w:tcW w:w="3443" w:type="dxa"/>
            <w:noWrap w:val="0"/>
            <w:vAlign w:val="center"/>
          </w:tcPr>
          <w:p>
            <w:pPr>
              <w:pStyle w:val="14"/>
            </w:pPr>
            <w:r>
              <w:t>6月底</w:t>
            </w:r>
          </w:p>
        </w:tc>
        <w:tc>
          <w:tcPr>
            <w:tcW w:w="1327" w:type="dxa"/>
            <w:noWrap w:val="0"/>
            <w:vAlign w:val="center"/>
          </w:tcPr>
          <w:p>
            <w:pPr>
              <w:pStyle w:val="14"/>
            </w:pPr>
            <w:r>
              <w:t>10月底</w:t>
            </w:r>
          </w:p>
        </w:tc>
        <w:tc>
          <w:tcPr>
            <w:tcW w:w="2654" w:type="dxa"/>
            <w:gridSpan w:val="2"/>
            <w:noWrap w:val="0"/>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3" w:type="dxa"/>
            <w:vMerge w:val="continue"/>
            <w:noWrap w:val="0"/>
            <w:vAlign w:val="top"/>
          </w:tcPr>
          <w:p/>
        </w:tc>
        <w:tc>
          <w:tcPr>
            <w:tcW w:w="4631" w:type="dxa"/>
            <w:gridSpan w:val="2"/>
            <w:noWrap w:val="0"/>
            <w:vAlign w:val="center"/>
          </w:tcPr>
          <w:p>
            <w:pPr>
              <w:pStyle w:val="17"/>
              <w:rPr>
                <w:rFonts w:hint="eastAsia" w:eastAsia="方正书宋_GBK"/>
                <w:lang w:val="en-US" w:eastAsia="zh-CN"/>
              </w:rPr>
            </w:pPr>
            <w:r>
              <w:t xml:space="preserve"> </w:t>
            </w:r>
          </w:p>
        </w:tc>
        <w:tc>
          <w:tcPr>
            <w:tcW w:w="3443" w:type="dxa"/>
            <w:noWrap w:val="0"/>
            <w:vAlign w:val="center"/>
          </w:tcPr>
          <w:p>
            <w:pPr>
              <w:pStyle w:val="17"/>
              <w:rPr>
                <w:rFonts w:hint="default" w:eastAsia="方正书宋_GBK"/>
                <w:lang w:val="en-US" w:eastAsia="zh-CN"/>
              </w:rPr>
            </w:pPr>
            <w:r>
              <w:rPr>
                <w:rFonts w:hint="eastAsia"/>
                <w:lang w:val="en-US" w:eastAsia="zh-CN"/>
              </w:rPr>
              <w:t>100</w:t>
            </w:r>
          </w:p>
        </w:tc>
        <w:tc>
          <w:tcPr>
            <w:tcW w:w="1327" w:type="dxa"/>
            <w:noWrap w:val="0"/>
            <w:vAlign w:val="center"/>
          </w:tcPr>
          <w:p>
            <w:pPr>
              <w:pStyle w:val="17"/>
            </w:pPr>
            <w:r>
              <w:t xml:space="preserve"> </w:t>
            </w:r>
          </w:p>
        </w:tc>
        <w:tc>
          <w:tcPr>
            <w:tcW w:w="2654" w:type="dxa"/>
            <w:gridSpan w:val="2"/>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3" w:type="dxa"/>
            <w:noWrap w:val="0"/>
            <w:vAlign w:val="center"/>
          </w:tcPr>
          <w:p>
            <w:pPr>
              <w:pStyle w:val="14"/>
            </w:pPr>
            <w:r>
              <w:t>绩效目标</w:t>
            </w:r>
          </w:p>
        </w:tc>
        <w:tc>
          <w:tcPr>
            <w:tcW w:w="12055" w:type="dxa"/>
            <w:gridSpan w:val="6"/>
            <w:noWrap w:val="0"/>
            <w:vAlign w:val="center"/>
          </w:tcPr>
          <w:p>
            <w:pPr>
              <w:pStyle w:val="16"/>
            </w:pPr>
            <w:r>
              <w:t>1.年度内弯成离休干部药费报销任务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12"/>
        <w:gridCol w:w="2532"/>
        <w:gridCol w:w="2118"/>
        <w:gridCol w:w="2963"/>
        <w:gridCol w:w="3141"/>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912" w:type="dxa"/>
            <w:noWrap w:val="0"/>
            <w:vAlign w:val="center"/>
          </w:tcPr>
          <w:p>
            <w:pPr>
              <w:pStyle w:val="14"/>
            </w:pPr>
            <w:r>
              <w:t>一级指标</w:t>
            </w:r>
          </w:p>
        </w:tc>
        <w:tc>
          <w:tcPr>
            <w:tcW w:w="2532" w:type="dxa"/>
            <w:noWrap w:val="0"/>
            <w:vAlign w:val="center"/>
          </w:tcPr>
          <w:p>
            <w:pPr>
              <w:pStyle w:val="14"/>
            </w:pPr>
            <w:r>
              <w:t>二级指标</w:t>
            </w:r>
          </w:p>
        </w:tc>
        <w:tc>
          <w:tcPr>
            <w:tcW w:w="2118" w:type="dxa"/>
            <w:noWrap w:val="0"/>
            <w:vAlign w:val="center"/>
          </w:tcPr>
          <w:p>
            <w:pPr>
              <w:pStyle w:val="14"/>
            </w:pPr>
            <w:r>
              <w:t>三级指标</w:t>
            </w:r>
          </w:p>
        </w:tc>
        <w:tc>
          <w:tcPr>
            <w:tcW w:w="2963" w:type="dxa"/>
            <w:noWrap w:val="0"/>
            <w:vAlign w:val="center"/>
          </w:tcPr>
          <w:p>
            <w:pPr>
              <w:pStyle w:val="14"/>
            </w:pPr>
            <w:r>
              <w:t>绩效指标描述</w:t>
            </w:r>
          </w:p>
        </w:tc>
        <w:tc>
          <w:tcPr>
            <w:tcW w:w="3141" w:type="dxa"/>
            <w:noWrap w:val="0"/>
            <w:vAlign w:val="center"/>
          </w:tcPr>
          <w:p>
            <w:pPr>
              <w:pStyle w:val="14"/>
            </w:pPr>
            <w:r>
              <w:t>指标值</w:t>
            </w:r>
          </w:p>
        </w:tc>
        <w:tc>
          <w:tcPr>
            <w:tcW w:w="1327" w:type="dxa"/>
            <w:noWrap w:val="0"/>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12" w:type="dxa"/>
            <w:vMerge w:val="restart"/>
            <w:noWrap w:val="0"/>
            <w:vAlign w:val="center"/>
          </w:tcPr>
          <w:p>
            <w:pPr>
              <w:pStyle w:val="17"/>
            </w:pPr>
            <w:r>
              <w:t>产出指标</w:t>
            </w:r>
          </w:p>
        </w:tc>
        <w:tc>
          <w:tcPr>
            <w:tcW w:w="2532" w:type="dxa"/>
            <w:noWrap w:val="0"/>
            <w:vAlign w:val="center"/>
          </w:tcPr>
          <w:p>
            <w:pPr>
              <w:pStyle w:val="16"/>
            </w:pPr>
            <w:r>
              <w:t>数量指标</w:t>
            </w:r>
          </w:p>
        </w:tc>
        <w:tc>
          <w:tcPr>
            <w:tcW w:w="2118" w:type="dxa"/>
            <w:noWrap w:val="0"/>
            <w:vAlign w:val="center"/>
          </w:tcPr>
          <w:p>
            <w:pPr>
              <w:pStyle w:val="16"/>
            </w:pPr>
            <w:r>
              <w:t>目标人群覆盖率</w:t>
            </w:r>
          </w:p>
        </w:tc>
        <w:tc>
          <w:tcPr>
            <w:tcW w:w="2963" w:type="dxa"/>
            <w:noWrap w:val="0"/>
            <w:vAlign w:val="center"/>
          </w:tcPr>
          <w:p>
            <w:pPr>
              <w:pStyle w:val="16"/>
            </w:pPr>
            <w:r>
              <w:t>离休干部药费补助覆盖率</w:t>
            </w:r>
          </w:p>
        </w:tc>
        <w:tc>
          <w:tcPr>
            <w:tcW w:w="3141" w:type="dxa"/>
            <w:noWrap w:val="0"/>
            <w:vAlign w:val="center"/>
          </w:tcPr>
          <w:p>
            <w:pPr>
              <w:pStyle w:val="16"/>
            </w:pPr>
            <w:r>
              <w:t>≥95百分比</w:t>
            </w:r>
          </w:p>
        </w:tc>
        <w:tc>
          <w:tcPr>
            <w:tcW w:w="1327" w:type="dxa"/>
            <w:noWrap w:val="0"/>
            <w:vAlign w:val="center"/>
          </w:tcPr>
          <w:p>
            <w:pPr>
              <w:pStyle w:val="16"/>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12" w:type="dxa"/>
            <w:vMerge w:val="continue"/>
            <w:noWrap w:val="0"/>
            <w:vAlign w:val="center"/>
          </w:tcPr>
          <w:p/>
        </w:tc>
        <w:tc>
          <w:tcPr>
            <w:tcW w:w="2532" w:type="dxa"/>
            <w:noWrap w:val="0"/>
            <w:vAlign w:val="center"/>
          </w:tcPr>
          <w:p>
            <w:pPr>
              <w:pStyle w:val="16"/>
            </w:pPr>
            <w:r>
              <w:t>质量指标</w:t>
            </w:r>
          </w:p>
        </w:tc>
        <w:tc>
          <w:tcPr>
            <w:tcW w:w="2118" w:type="dxa"/>
            <w:noWrap w:val="0"/>
            <w:vAlign w:val="center"/>
          </w:tcPr>
          <w:p>
            <w:pPr>
              <w:pStyle w:val="16"/>
            </w:pPr>
            <w:r>
              <w:t>完成率</w:t>
            </w:r>
          </w:p>
        </w:tc>
        <w:tc>
          <w:tcPr>
            <w:tcW w:w="2963" w:type="dxa"/>
            <w:noWrap w:val="0"/>
            <w:vAlign w:val="center"/>
          </w:tcPr>
          <w:p>
            <w:pPr>
              <w:pStyle w:val="16"/>
            </w:pPr>
            <w:r>
              <w:t>完成率</w:t>
            </w:r>
          </w:p>
        </w:tc>
        <w:tc>
          <w:tcPr>
            <w:tcW w:w="3141" w:type="dxa"/>
            <w:noWrap w:val="0"/>
            <w:vAlign w:val="center"/>
          </w:tcPr>
          <w:p>
            <w:pPr>
              <w:pStyle w:val="16"/>
            </w:pPr>
            <w:r>
              <w:t>100百分比</w:t>
            </w:r>
          </w:p>
        </w:tc>
        <w:tc>
          <w:tcPr>
            <w:tcW w:w="1327" w:type="dxa"/>
            <w:noWrap w:val="0"/>
            <w:vAlign w:val="center"/>
          </w:tcPr>
          <w:p>
            <w:pPr>
              <w:pStyle w:val="16"/>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12" w:type="dxa"/>
            <w:vMerge w:val="continue"/>
            <w:noWrap w:val="0"/>
            <w:vAlign w:val="center"/>
          </w:tcPr>
          <w:p/>
        </w:tc>
        <w:tc>
          <w:tcPr>
            <w:tcW w:w="2532" w:type="dxa"/>
            <w:noWrap w:val="0"/>
            <w:vAlign w:val="center"/>
          </w:tcPr>
          <w:p>
            <w:pPr>
              <w:pStyle w:val="16"/>
            </w:pPr>
            <w:r>
              <w:t>时效指标</w:t>
            </w:r>
          </w:p>
        </w:tc>
        <w:tc>
          <w:tcPr>
            <w:tcW w:w="2118" w:type="dxa"/>
            <w:noWrap w:val="0"/>
            <w:vAlign w:val="center"/>
          </w:tcPr>
          <w:p>
            <w:pPr>
              <w:pStyle w:val="16"/>
            </w:pPr>
            <w:r>
              <w:t>发放率</w:t>
            </w:r>
          </w:p>
        </w:tc>
        <w:tc>
          <w:tcPr>
            <w:tcW w:w="2963" w:type="dxa"/>
            <w:noWrap w:val="0"/>
            <w:vAlign w:val="center"/>
          </w:tcPr>
          <w:p>
            <w:pPr>
              <w:pStyle w:val="16"/>
            </w:pPr>
            <w:r>
              <w:t>发放率</w:t>
            </w:r>
          </w:p>
        </w:tc>
        <w:tc>
          <w:tcPr>
            <w:tcW w:w="3141" w:type="dxa"/>
            <w:noWrap w:val="0"/>
            <w:vAlign w:val="center"/>
          </w:tcPr>
          <w:p>
            <w:pPr>
              <w:pStyle w:val="16"/>
            </w:pPr>
            <w:r>
              <w:t>100百分比</w:t>
            </w:r>
          </w:p>
        </w:tc>
        <w:tc>
          <w:tcPr>
            <w:tcW w:w="1327" w:type="dxa"/>
            <w:noWrap w:val="0"/>
            <w:vAlign w:val="center"/>
          </w:tcPr>
          <w:p>
            <w:pPr>
              <w:pStyle w:val="16"/>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12" w:type="dxa"/>
            <w:vMerge w:val="continue"/>
            <w:noWrap w:val="0"/>
            <w:vAlign w:val="center"/>
          </w:tcPr>
          <w:p/>
        </w:tc>
        <w:tc>
          <w:tcPr>
            <w:tcW w:w="2532" w:type="dxa"/>
            <w:noWrap w:val="0"/>
            <w:vAlign w:val="center"/>
          </w:tcPr>
          <w:p>
            <w:pPr>
              <w:pStyle w:val="16"/>
            </w:pPr>
            <w:r>
              <w:t>成本指标</w:t>
            </w:r>
          </w:p>
        </w:tc>
        <w:tc>
          <w:tcPr>
            <w:tcW w:w="2118" w:type="dxa"/>
            <w:noWrap w:val="0"/>
            <w:vAlign w:val="center"/>
          </w:tcPr>
          <w:p>
            <w:pPr>
              <w:pStyle w:val="16"/>
            </w:pPr>
            <w:r>
              <w:t>预算控制数</w:t>
            </w:r>
          </w:p>
        </w:tc>
        <w:tc>
          <w:tcPr>
            <w:tcW w:w="2963" w:type="dxa"/>
            <w:noWrap w:val="0"/>
            <w:vAlign w:val="center"/>
          </w:tcPr>
          <w:p>
            <w:pPr>
              <w:pStyle w:val="16"/>
            </w:pPr>
            <w:r>
              <w:t>预算控制数</w:t>
            </w:r>
          </w:p>
        </w:tc>
        <w:tc>
          <w:tcPr>
            <w:tcW w:w="3141" w:type="dxa"/>
            <w:noWrap w:val="0"/>
            <w:vAlign w:val="center"/>
          </w:tcPr>
          <w:p>
            <w:pPr>
              <w:pStyle w:val="16"/>
            </w:pPr>
            <w:r>
              <w:t>≤5.6万元</w:t>
            </w:r>
          </w:p>
        </w:tc>
        <w:tc>
          <w:tcPr>
            <w:tcW w:w="1327" w:type="dxa"/>
            <w:noWrap w:val="0"/>
            <w:vAlign w:val="center"/>
          </w:tcPr>
          <w:p>
            <w:pPr>
              <w:pStyle w:val="16"/>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12" w:type="dxa"/>
            <w:noWrap w:val="0"/>
            <w:vAlign w:val="center"/>
          </w:tcPr>
          <w:p>
            <w:pPr>
              <w:pStyle w:val="17"/>
            </w:pPr>
            <w:r>
              <w:t>效益指标</w:t>
            </w:r>
          </w:p>
        </w:tc>
        <w:tc>
          <w:tcPr>
            <w:tcW w:w="2532" w:type="dxa"/>
            <w:noWrap w:val="0"/>
            <w:vAlign w:val="center"/>
          </w:tcPr>
          <w:p>
            <w:pPr>
              <w:pStyle w:val="16"/>
            </w:pPr>
            <w:r>
              <w:t>社会效益指标</w:t>
            </w:r>
          </w:p>
        </w:tc>
        <w:tc>
          <w:tcPr>
            <w:tcW w:w="2118" w:type="dxa"/>
            <w:noWrap w:val="0"/>
            <w:vAlign w:val="center"/>
          </w:tcPr>
          <w:p>
            <w:pPr>
              <w:pStyle w:val="16"/>
            </w:pPr>
            <w:r>
              <w:t>保障工作开展</w:t>
            </w:r>
          </w:p>
        </w:tc>
        <w:tc>
          <w:tcPr>
            <w:tcW w:w="2963" w:type="dxa"/>
            <w:noWrap w:val="0"/>
            <w:vAlign w:val="center"/>
          </w:tcPr>
          <w:p>
            <w:pPr>
              <w:pStyle w:val="16"/>
            </w:pPr>
            <w:r>
              <w:t>保障工作开展顺利进行</w:t>
            </w:r>
          </w:p>
        </w:tc>
        <w:tc>
          <w:tcPr>
            <w:tcW w:w="3141" w:type="dxa"/>
            <w:noWrap w:val="0"/>
            <w:vAlign w:val="center"/>
          </w:tcPr>
          <w:p>
            <w:pPr>
              <w:pStyle w:val="16"/>
            </w:pPr>
            <w:r>
              <w:t>及时完成离休干部药费报销任务</w:t>
            </w:r>
          </w:p>
        </w:tc>
        <w:tc>
          <w:tcPr>
            <w:tcW w:w="1327" w:type="dxa"/>
            <w:noWrap w:val="0"/>
            <w:vAlign w:val="center"/>
          </w:tcPr>
          <w:p>
            <w:pPr>
              <w:pStyle w:val="16"/>
            </w:pPr>
            <w:r>
              <w:t>实际完成值情况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12" w:type="dxa"/>
            <w:noWrap w:val="0"/>
            <w:vAlign w:val="center"/>
          </w:tcPr>
          <w:p>
            <w:pPr>
              <w:pStyle w:val="17"/>
            </w:pPr>
            <w:r>
              <w:t>满意度指标</w:t>
            </w:r>
          </w:p>
        </w:tc>
        <w:tc>
          <w:tcPr>
            <w:tcW w:w="2532" w:type="dxa"/>
            <w:noWrap w:val="0"/>
            <w:vAlign w:val="center"/>
          </w:tcPr>
          <w:p>
            <w:pPr>
              <w:pStyle w:val="16"/>
            </w:pPr>
            <w:r>
              <w:t>服务对象满意度指标</w:t>
            </w:r>
          </w:p>
        </w:tc>
        <w:tc>
          <w:tcPr>
            <w:tcW w:w="2118" w:type="dxa"/>
            <w:noWrap w:val="0"/>
            <w:vAlign w:val="center"/>
          </w:tcPr>
          <w:p>
            <w:pPr>
              <w:pStyle w:val="16"/>
            </w:pPr>
            <w:r>
              <w:t>满意率</w:t>
            </w:r>
          </w:p>
        </w:tc>
        <w:tc>
          <w:tcPr>
            <w:tcW w:w="2963" w:type="dxa"/>
            <w:noWrap w:val="0"/>
            <w:vAlign w:val="center"/>
          </w:tcPr>
          <w:p>
            <w:pPr>
              <w:pStyle w:val="16"/>
            </w:pPr>
            <w:r>
              <w:t>满意率</w:t>
            </w:r>
          </w:p>
        </w:tc>
        <w:tc>
          <w:tcPr>
            <w:tcW w:w="3141" w:type="dxa"/>
            <w:noWrap w:val="0"/>
            <w:vAlign w:val="center"/>
          </w:tcPr>
          <w:p>
            <w:pPr>
              <w:pStyle w:val="16"/>
            </w:pPr>
            <w:r>
              <w:t>≥98百分比</w:t>
            </w:r>
          </w:p>
        </w:tc>
        <w:tc>
          <w:tcPr>
            <w:tcW w:w="1327" w:type="dxa"/>
            <w:noWrap w:val="0"/>
            <w:vAlign w:val="center"/>
          </w:tcPr>
          <w:p>
            <w:pPr>
              <w:pStyle w:val="16"/>
            </w:pPr>
            <w:r>
              <w:t>完成的指标值比率</w:t>
            </w:r>
          </w:p>
        </w:tc>
      </w:tr>
    </w:tbl>
    <w:p/>
    <w:p>
      <w:pPr>
        <w:sectPr>
          <w:pgSz w:w="16840" w:h="11900" w:orient="landscape"/>
          <w:pgMar w:top="1361" w:right="1020" w:bottom="1134" w:left="1020" w:header="720" w:footer="720" w:gutter="0"/>
          <w:pgNumType w:fmt="decimal"/>
          <w:cols w:space="720" w:num="1"/>
        </w:sectPr>
      </w:pPr>
    </w:p>
    <w:p>
      <w:pPr>
        <w:spacing w:before="10" w:after="10"/>
        <w:ind w:firstLine="640"/>
        <w:outlineLvl w:val="2"/>
      </w:pPr>
      <w:bookmarkStart w:id="19" w:name="_Toc_3_3_0000000015"/>
      <w:r>
        <w:rPr>
          <w:rFonts w:ascii="黑体" w:hAnsi="黑体" w:eastAsia="黑体" w:cs="黑体"/>
          <w:color w:val="000000"/>
          <w:sz w:val="32"/>
        </w:rPr>
        <w:t>六、政府采购预算情况</w:t>
      </w:r>
      <w:bookmarkEnd w:id="19"/>
    </w:p>
    <w:p>
      <w:pPr>
        <w:spacing w:line="500" w:lineRule="exact"/>
        <w:ind w:firstLine="560"/>
      </w:pP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w:t>
      </w:r>
      <w:r>
        <w:rPr>
          <w:rFonts w:hint="eastAsia" w:eastAsia="方正仿宋_GBK"/>
          <w:color w:val="000000"/>
          <w:sz w:val="28"/>
          <w:lang w:eastAsia="zh-CN"/>
        </w:rPr>
        <w:t>涞水县委老干部局无</w:t>
      </w:r>
      <w:r>
        <w:rPr>
          <w:rFonts w:eastAsia="方正仿宋_GBK"/>
          <w:color w:val="000000"/>
          <w:sz w:val="28"/>
        </w:rPr>
        <w:t>政府采购预算。</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8"/>
        <w:tblW w:w="1541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59"/>
        <w:gridCol w:w="825"/>
        <w:gridCol w:w="1031"/>
        <w:gridCol w:w="975"/>
        <w:gridCol w:w="938"/>
        <w:gridCol w:w="787"/>
        <w:gridCol w:w="563"/>
        <w:gridCol w:w="1031"/>
        <w:gridCol w:w="1013"/>
        <w:gridCol w:w="900"/>
        <w:gridCol w:w="956"/>
        <w:gridCol w:w="731"/>
        <w:gridCol w:w="806"/>
        <w:gridCol w:w="975"/>
        <w:gridCol w:w="1069"/>
        <w:gridCol w:w="1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78" w:type="dxa"/>
            <w:gridSpan w:val="7"/>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287001涞水县委老干部局</w:t>
            </w:r>
          </w:p>
        </w:tc>
        <w:tc>
          <w:tcPr>
            <w:tcW w:w="8932"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184" w:type="dxa"/>
            <w:gridSpan w:val="2"/>
            <w:vAlign w:val="center"/>
          </w:tcPr>
          <w:p>
            <w:pPr>
              <w:pStyle w:val="14"/>
            </w:pPr>
            <w:r>
              <w:t>政府采购项目来源</w:t>
            </w:r>
          </w:p>
        </w:tc>
        <w:tc>
          <w:tcPr>
            <w:tcW w:w="1031" w:type="dxa"/>
            <w:vMerge w:val="restart"/>
            <w:vAlign w:val="center"/>
          </w:tcPr>
          <w:p>
            <w:pPr>
              <w:pStyle w:val="14"/>
            </w:pPr>
            <w:r>
              <w:t>采购物品名称</w:t>
            </w:r>
          </w:p>
        </w:tc>
        <w:tc>
          <w:tcPr>
            <w:tcW w:w="975" w:type="dxa"/>
            <w:vMerge w:val="restart"/>
            <w:vAlign w:val="center"/>
          </w:tcPr>
          <w:p>
            <w:pPr>
              <w:pStyle w:val="14"/>
            </w:pPr>
            <w:r>
              <w:t>政府采购目录序号</w:t>
            </w:r>
          </w:p>
        </w:tc>
        <w:tc>
          <w:tcPr>
            <w:tcW w:w="938" w:type="dxa"/>
            <w:vMerge w:val="restart"/>
            <w:vAlign w:val="center"/>
          </w:tcPr>
          <w:p>
            <w:pPr>
              <w:pStyle w:val="14"/>
            </w:pPr>
            <w:r>
              <w:t>计量  单位</w:t>
            </w:r>
          </w:p>
        </w:tc>
        <w:tc>
          <w:tcPr>
            <w:tcW w:w="787" w:type="dxa"/>
            <w:vMerge w:val="restart"/>
            <w:vAlign w:val="center"/>
          </w:tcPr>
          <w:p>
            <w:pPr>
              <w:pStyle w:val="14"/>
            </w:pPr>
            <w:r>
              <w:t>数量</w:t>
            </w:r>
          </w:p>
        </w:tc>
        <w:tc>
          <w:tcPr>
            <w:tcW w:w="563" w:type="dxa"/>
            <w:vMerge w:val="restart"/>
            <w:vAlign w:val="center"/>
          </w:tcPr>
          <w:p>
            <w:pPr>
              <w:pStyle w:val="14"/>
            </w:pPr>
            <w:r>
              <w:t>单价</w:t>
            </w:r>
          </w:p>
        </w:tc>
        <w:tc>
          <w:tcPr>
            <w:tcW w:w="7481" w:type="dxa"/>
            <w:gridSpan w:val="8"/>
            <w:vAlign w:val="center"/>
          </w:tcPr>
          <w:p>
            <w:pPr>
              <w:pStyle w:val="14"/>
            </w:pPr>
            <w:r>
              <w:t>政府采购金额（当年部门预算安排资金）</w:t>
            </w:r>
          </w:p>
        </w:tc>
        <w:tc>
          <w:tcPr>
            <w:tcW w:w="1451" w:type="dxa"/>
            <w:vMerge w:val="restart"/>
            <w:vAlign w:val="center"/>
          </w:tcPr>
          <w:p>
            <w:pPr>
              <w:pStyle w:val="14"/>
            </w:pPr>
            <w:r>
              <w:t>2022年预留中小微企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359" w:type="dxa"/>
            <w:vAlign w:val="center"/>
          </w:tcPr>
          <w:p>
            <w:pPr>
              <w:pStyle w:val="14"/>
            </w:pPr>
            <w:r>
              <w:t>项目名称</w:t>
            </w:r>
          </w:p>
        </w:tc>
        <w:tc>
          <w:tcPr>
            <w:tcW w:w="825" w:type="dxa"/>
            <w:vAlign w:val="center"/>
          </w:tcPr>
          <w:p>
            <w:pPr>
              <w:pStyle w:val="14"/>
            </w:pPr>
            <w:r>
              <w:t>预算    资金</w:t>
            </w:r>
          </w:p>
        </w:tc>
        <w:tc>
          <w:tcPr>
            <w:tcW w:w="1031" w:type="dxa"/>
            <w:vMerge w:val="continue"/>
          </w:tcPr>
          <w:p/>
        </w:tc>
        <w:tc>
          <w:tcPr>
            <w:tcW w:w="975" w:type="dxa"/>
            <w:vMerge w:val="continue"/>
          </w:tcPr>
          <w:p/>
        </w:tc>
        <w:tc>
          <w:tcPr>
            <w:tcW w:w="938" w:type="dxa"/>
            <w:vMerge w:val="continue"/>
          </w:tcPr>
          <w:p/>
        </w:tc>
        <w:tc>
          <w:tcPr>
            <w:tcW w:w="787" w:type="dxa"/>
            <w:vMerge w:val="continue"/>
          </w:tcPr>
          <w:p/>
        </w:tc>
        <w:tc>
          <w:tcPr>
            <w:tcW w:w="563" w:type="dxa"/>
            <w:vMerge w:val="continue"/>
          </w:tcPr>
          <w:p/>
        </w:tc>
        <w:tc>
          <w:tcPr>
            <w:tcW w:w="1031" w:type="dxa"/>
            <w:vAlign w:val="center"/>
          </w:tcPr>
          <w:p>
            <w:pPr>
              <w:pStyle w:val="14"/>
            </w:pPr>
            <w:r>
              <w:t>合计</w:t>
            </w:r>
          </w:p>
        </w:tc>
        <w:tc>
          <w:tcPr>
            <w:tcW w:w="1013" w:type="dxa"/>
            <w:vAlign w:val="center"/>
          </w:tcPr>
          <w:p>
            <w:pPr>
              <w:pStyle w:val="14"/>
            </w:pPr>
            <w:r>
              <w:t>一般公共预算拨款</w:t>
            </w:r>
          </w:p>
        </w:tc>
        <w:tc>
          <w:tcPr>
            <w:tcW w:w="900" w:type="dxa"/>
            <w:vAlign w:val="center"/>
          </w:tcPr>
          <w:p>
            <w:pPr>
              <w:pStyle w:val="14"/>
            </w:pPr>
            <w:r>
              <w:t>基金预算拨款</w:t>
            </w:r>
          </w:p>
        </w:tc>
        <w:tc>
          <w:tcPr>
            <w:tcW w:w="956" w:type="dxa"/>
            <w:vAlign w:val="center"/>
          </w:tcPr>
          <w:p>
            <w:pPr>
              <w:pStyle w:val="14"/>
            </w:pPr>
            <w:r>
              <w:t>国有资本经营预算拨款</w:t>
            </w:r>
          </w:p>
        </w:tc>
        <w:tc>
          <w:tcPr>
            <w:tcW w:w="731" w:type="dxa"/>
            <w:vAlign w:val="center"/>
          </w:tcPr>
          <w:p>
            <w:pPr>
              <w:pStyle w:val="14"/>
            </w:pPr>
            <w:r>
              <w:t>财政专户核拨</w:t>
            </w:r>
          </w:p>
        </w:tc>
        <w:tc>
          <w:tcPr>
            <w:tcW w:w="806" w:type="dxa"/>
            <w:vAlign w:val="center"/>
          </w:tcPr>
          <w:p>
            <w:pPr>
              <w:pStyle w:val="14"/>
            </w:pPr>
            <w:r>
              <w:t>单位    资金</w:t>
            </w:r>
          </w:p>
        </w:tc>
        <w:tc>
          <w:tcPr>
            <w:tcW w:w="975" w:type="dxa"/>
            <w:vAlign w:val="center"/>
          </w:tcPr>
          <w:p>
            <w:pPr>
              <w:pStyle w:val="14"/>
            </w:pPr>
            <w:r>
              <w:t>财政拨    款结转</w:t>
            </w:r>
          </w:p>
        </w:tc>
        <w:tc>
          <w:tcPr>
            <w:tcW w:w="1069" w:type="dxa"/>
            <w:vAlign w:val="center"/>
          </w:tcPr>
          <w:p>
            <w:pPr>
              <w:pStyle w:val="14"/>
            </w:pPr>
            <w:r>
              <w:t>非财政    拨款结    转结余</w:t>
            </w:r>
          </w:p>
        </w:tc>
        <w:tc>
          <w:tcPr>
            <w:tcW w:w="14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59" w:type="dxa"/>
            <w:vAlign w:val="center"/>
          </w:tcPr>
          <w:p>
            <w:pPr>
              <w:pStyle w:val="18"/>
            </w:pPr>
            <w:r>
              <w:t>合  计</w:t>
            </w:r>
          </w:p>
        </w:tc>
        <w:tc>
          <w:tcPr>
            <w:tcW w:w="825" w:type="dxa"/>
            <w:vAlign w:val="center"/>
          </w:tcPr>
          <w:p>
            <w:pPr>
              <w:pStyle w:val="19"/>
            </w:pPr>
          </w:p>
        </w:tc>
        <w:tc>
          <w:tcPr>
            <w:tcW w:w="1031" w:type="dxa"/>
            <w:vAlign w:val="center"/>
          </w:tcPr>
          <w:p>
            <w:pPr>
              <w:pStyle w:val="20"/>
            </w:pPr>
          </w:p>
        </w:tc>
        <w:tc>
          <w:tcPr>
            <w:tcW w:w="975" w:type="dxa"/>
            <w:vAlign w:val="center"/>
          </w:tcPr>
          <w:p>
            <w:pPr>
              <w:pStyle w:val="20"/>
            </w:pPr>
          </w:p>
        </w:tc>
        <w:tc>
          <w:tcPr>
            <w:tcW w:w="938" w:type="dxa"/>
            <w:vAlign w:val="center"/>
          </w:tcPr>
          <w:p>
            <w:pPr>
              <w:pStyle w:val="18"/>
            </w:pPr>
          </w:p>
        </w:tc>
        <w:tc>
          <w:tcPr>
            <w:tcW w:w="787" w:type="dxa"/>
            <w:vAlign w:val="center"/>
          </w:tcPr>
          <w:p>
            <w:pPr>
              <w:pStyle w:val="19"/>
            </w:pPr>
          </w:p>
        </w:tc>
        <w:tc>
          <w:tcPr>
            <w:tcW w:w="563" w:type="dxa"/>
            <w:vAlign w:val="center"/>
          </w:tcPr>
          <w:p>
            <w:pPr>
              <w:pStyle w:val="19"/>
            </w:pPr>
          </w:p>
        </w:tc>
        <w:tc>
          <w:tcPr>
            <w:tcW w:w="1031" w:type="dxa"/>
            <w:vAlign w:val="center"/>
          </w:tcPr>
          <w:p>
            <w:pPr>
              <w:pStyle w:val="19"/>
            </w:pPr>
          </w:p>
        </w:tc>
        <w:tc>
          <w:tcPr>
            <w:tcW w:w="1013" w:type="dxa"/>
            <w:vAlign w:val="center"/>
          </w:tcPr>
          <w:p>
            <w:pPr>
              <w:pStyle w:val="19"/>
            </w:pPr>
          </w:p>
        </w:tc>
        <w:tc>
          <w:tcPr>
            <w:tcW w:w="900" w:type="dxa"/>
            <w:vAlign w:val="center"/>
          </w:tcPr>
          <w:p>
            <w:pPr>
              <w:pStyle w:val="19"/>
            </w:pPr>
          </w:p>
        </w:tc>
        <w:tc>
          <w:tcPr>
            <w:tcW w:w="956" w:type="dxa"/>
            <w:vAlign w:val="center"/>
          </w:tcPr>
          <w:p>
            <w:pPr>
              <w:pStyle w:val="19"/>
            </w:pPr>
          </w:p>
        </w:tc>
        <w:tc>
          <w:tcPr>
            <w:tcW w:w="731" w:type="dxa"/>
            <w:vAlign w:val="center"/>
          </w:tcPr>
          <w:p>
            <w:pPr>
              <w:pStyle w:val="19"/>
            </w:pPr>
          </w:p>
        </w:tc>
        <w:tc>
          <w:tcPr>
            <w:tcW w:w="806" w:type="dxa"/>
            <w:vAlign w:val="center"/>
          </w:tcPr>
          <w:p>
            <w:pPr>
              <w:pStyle w:val="19"/>
            </w:pPr>
          </w:p>
        </w:tc>
        <w:tc>
          <w:tcPr>
            <w:tcW w:w="975" w:type="dxa"/>
            <w:vAlign w:val="center"/>
          </w:tcPr>
          <w:p>
            <w:pPr>
              <w:pStyle w:val="19"/>
            </w:pPr>
          </w:p>
        </w:tc>
        <w:tc>
          <w:tcPr>
            <w:tcW w:w="1069" w:type="dxa"/>
            <w:vAlign w:val="center"/>
          </w:tcPr>
          <w:p>
            <w:pPr>
              <w:pStyle w:val="19"/>
            </w:pPr>
          </w:p>
        </w:tc>
        <w:tc>
          <w:tcPr>
            <w:tcW w:w="14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59" w:type="dxa"/>
            <w:vAlign w:val="center"/>
          </w:tcPr>
          <w:p>
            <w:pPr>
              <w:pStyle w:val="18"/>
            </w:pPr>
            <w:r>
              <w:rPr>
                <w:rFonts w:hint="eastAsia"/>
                <w:lang w:eastAsia="zh-CN"/>
              </w:rPr>
              <w:t>涞水县委老干部局</w:t>
            </w:r>
            <w:r>
              <w:t>（本级）小计</w:t>
            </w:r>
          </w:p>
        </w:tc>
        <w:tc>
          <w:tcPr>
            <w:tcW w:w="825" w:type="dxa"/>
            <w:vAlign w:val="center"/>
          </w:tcPr>
          <w:p>
            <w:pPr>
              <w:pStyle w:val="19"/>
            </w:pPr>
          </w:p>
        </w:tc>
        <w:tc>
          <w:tcPr>
            <w:tcW w:w="1031" w:type="dxa"/>
            <w:vAlign w:val="center"/>
          </w:tcPr>
          <w:p>
            <w:pPr>
              <w:pStyle w:val="20"/>
            </w:pPr>
          </w:p>
        </w:tc>
        <w:tc>
          <w:tcPr>
            <w:tcW w:w="975" w:type="dxa"/>
            <w:vAlign w:val="center"/>
          </w:tcPr>
          <w:p>
            <w:pPr>
              <w:pStyle w:val="20"/>
            </w:pPr>
          </w:p>
        </w:tc>
        <w:tc>
          <w:tcPr>
            <w:tcW w:w="938" w:type="dxa"/>
            <w:vAlign w:val="center"/>
          </w:tcPr>
          <w:p>
            <w:pPr>
              <w:pStyle w:val="18"/>
            </w:pPr>
          </w:p>
        </w:tc>
        <w:tc>
          <w:tcPr>
            <w:tcW w:w="787" w:type="dxa"/>
            <w:vAlign w:val="center"/>
          </w:tcPr>
          <w:p>
            <w:pPr>
              <w:pStyle w:val="19"/>
            </w:pPr>
          </w:p>
        </w:tc>
        <w:tc>
          <w:tcPr>
            <w:tcW w:w="563" w:type="dxa"/>
            <w:vAlign w:val="center"/>
          </w:tcPr>
          <w:p>
            <w:pPr>
              <w:pStyle w:val="19"/>
            </w:pPr>
          </w:p>
        </w:tc>
        <w:tc>
          <w:tcPr>
            <w:tcW w:w="1031" w:type="dxa"/>
            <w:vAlign w:val="center"/>
          </w:tcPr>
          <w:p>
            <w:pPr>
              <w:pStyle w:val="19"/>
            </w:pPr>
          </w:p>
        </w:tc>
        <w:tc>
          <w:tcPr>
            <w:tcW w:w="1013" w:type="dxa"/>
            <w:vAlign w:val="center"/>
          </w:tcPr>
          <w:p>
            <w:pPr>
              <w:pStyle w:val="19"/>
            </w:pPr>
          </w:p>
        </w:tc>
        <w:tc>
          <w:tcPr>
            <w:tcW w:w="900" w:type="dxa"/>
            <w:vAlign w:val="center"/>
          </w:tcPr>
          <w:p>
            <w:pPr>
              <w:pStyle w:val="19"/>
            </w:pPr>
          </w:p>
        </w:tc>
        <w:tc>
          <w:tcPr>
            <w:tcW w:w="956" w:type="dxa"/>
            <w:vAlign w:val="center"/>
          </w:tcPr>
          <w:p>
            <w:pPr>
              <w:pStyle w:val="19"/>
            </w:pPr>
          </w:p>
        </w:tc>
        <w:tc>
          <w:tcPr>
            <w:tcW w:w="731" w:type="dxa"/>
            <w:vAlign w:val="center"/>
          </w:tcPr>
          <w:p>
            <w:pPr>
              <w:pStyle w:val="19"/>
            </w:pPr>
          </w:p>
        </w:tc>
        <w:tc>
          <w:tcPr>
            <w:tcW w:w="806" w:type="dxa"/>
            <w:vAlign w:val="center"/>
          </w:tcPr>
          <w:p>
            <w:pPr>
              <w:pStyle w:val="19"/>
            </w:pPr>
          </w:p>
        </w:tc>
        <w:tc>
          <w:tcPr>
            <w:tcW w:w="975" w:type="dxa"/>
            <w:vAlign w:val="center"/>
          </w:tcPr>
          <w:p>
            <w:pPr>
              <w:pStyle w:val="19"/>
            </w:pPr>
          </w:p>
        </w:tc>
        <w:tc>
          <w:tcPr>
            <w:tcW w:w="1069" w:type="dxa"/>
            <w:vAlign w:val="center"/>
          </w:tcPr>
          <w:p>
            <w:pPr>
              <w:pStyle w:val="19"/>
            </w:pPr>
          </w:p>
        </w:tc>
        <w:tc>
          <w:tcPr>
            <w:tcW w:w="14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59" w:type="dxa"/>
            <w:vAlign w:val="center"/>
          </w:tcPr>
          <w:p>
            <w:pPr>
              <w:pStyle w:val="16"/>
            </w:pPr>
          </w:p>
        </w:tc>
        <w:tc>
          <w:tcPr>
            <w:tcW w:w="825" w:type="dxa"/>
            <w:vAlign w:val="center"/>
          </w:tcPr>
          <w:p>
            <w:pPr>
              <w:pStyle w:val="15"/>
            </w:pPr>
          </w:p>
        </w:tc>
        <w:tc>
          <w:tcPr>
            <w:tcW w:w="1031" w:type="dxa"/>
            <w:vAlign w:val="center"/>
          </w:tcPr>
          <w:p>
            <w:pPr>
              <w:pStyle w:val="16"/>
            </w:pPr>
          </w:p>
        </w:tc>
        <w:tc>
          <w:tcPr>
            <w:tcW w:w="975" w:type="dxa"/>
            <w:vAlign w:val="center"/>
          </w:tcPr>
          <w:p>
            <w:pPr>
              <w:pStyle w:val="16"/>
            </w:pPr>
          </w:p>
        </w:tc>
        <w:tc>
          <w:tcPr>
            <w:tcW w:w="938" w:type="dxa"/>
            <w:vAlign w:val="center"/>
          </w:tcPr>
          <w:p>
            <w:pPr>
              <w:pStyle w:val="17"/>
            </w:pPr>
          </w:p>
        </w:tc>
        <w:tc>
          <w:tcPr>
            <w:tcW w:w="787" w:type="dxa"/>
            <w:vAlign w:val="center"/>
          </w:tcPr>
          <w:p>
            <w:pPr>
              <w:pStyle w:val="15"/>
            </w:pPr>
          </w:p>
        </w:tc>
        <w:tc>
          <w:tcPr>
            <w:tcW w:w="563" w:type="dxa"/>
            <w:vAlign w:val="center"/>
          </w:tcPr>
          <w:p>
            <w:pPr>
              <w:pStyle w:val="15"/>
            </w:pPr>
          </w:p>
        </w:tc>
        <w:tc>
          <w:tcPr>
            <w:tcW w:w="1031" w:type="dxa"/>
            <w:vAlign w:val="center"/>
          </w:tcPr>
          <w:p>
            <w:pPr>
              <w:pStyle w:val="15"/>
            </w:pPr>
          </w:p>
        </w:tc>
        <w:tc>
          <w:tcPr>
            <w:tcW w:w="1013" w:type="dxa"/>
            <w:vAlign w:val="center"/>
          </w:tcPr>
          <w:p>
            <w:pPr>
              <w:pStyle w:val="15"/>
            </w:pPr>
          </w:p>
        </w:tc>
        <w:tc>
          <w:tcPr>
            <w:tcW w:w="900" w:type="dxa"/>
            <w:vAlign w:val="center"/>
          </w:tcPr>
          <w:p>
            <w:pPr>
              <w:pStyle w:val="15"/>
            </w:pPr>
          </w:p>
        </w:tc>
        <w:tc>
          <w:tcPr>
            <w:tcW w:w="956" w:type="dxa"/>
            <w:vAlign w:val="center"/>
          </w:tcPr>
          <w:p>
            <w:pPr>
              <w:pStyle w:val="15"/>
            </w:pPr>
          </w:p>
        </w:tc>
        <w:tc>
          <w:tcPr>
            <w:tcW w:w="731" w:type="dxa"/>
            <w:vAlign w:val="center"/>
          </w:tcPr>
          <w:p>
            <w:pPr>
              <w:pStyle w:val="15"/>
            </w:pPr>
          </w:p>
        </w:tc>
        <w:tc>
          <w:tcPr>
            <w:tcW w:w="806" w:type="dxa"/>
            <w:vAlign w:val="center"/>
          </w:tcPr>
          <w:p>
            <w:pPr>
              <w:pStyle w:val="15"/>
            </w:pPr>
          </w:p>
        </w:tc>
        <w:tc>
          <w:tcPr>
            <w:tcW w:w="975" w:type="dxa"/>
            <w:vAlign w:val="center"/>
          </w:tcPr>
          <w:p>
            <w:pPr>
              <w:pStyle w:val="15"/>
            </w:pPr>
          </w:p>
        </w:tc>
        <w:tc>
          <w:tcPr>
            <w:tcW w:w="1069" w:type="dxa"/>
            <w:vAlign w:val="center"/>
          </w:tcPr>
          <w:p>
            <w:pPr>
              <w:pStyle w:val="15"/>
            </w:pPr>
          </w:p>
        </w:tc>
        <w:tc>
          <w:tcPr>
            <w:tcW w:w="1451" w:type="dxa"/>
            <w:vAlign w:val="center"/>
          </w:tcPr>
          <w:p>
            <w:pPr>
              <w:pStyle w:val="15"/>
            </w:pPr>
          </w:p>
        </w:tc>
      </w:tr>
    </w:tbl>
    <w:p>
      <w:pPr>
        <w:spacing w:line="500" w:lineRule="exact"/>
        <w:rPr>
          <w:rFonts w:hint="eastAsia" w:eastAsia="方正书宋_GBK"/>
          <w:lang w:eastAsia="zh-CN"/>
        </w:rPr>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r>
        <w:rPr>
          <w:rFonts w:hint="eastAsia" w:ascii="方正书宋_GBK" w:hAnsi="方正书宋_GBK" w:eastAsia="方正书宋_GBK" w:cs="方正书宋_GBK"/>
          <w:color w:val="000000"/>
          <w:sz w:val="21"/>
          <w:lang w:eastAsia="zh-CN"/>
        </w:rPr>
        <w:t>本单位无政府采购预算以空表列示。</w:t>
      </w:r>
    </w:p>
    <w:p>
      <w:pPr>
        <w:ind w:firstLine="640"/>
        <w:rPr>
          <w:rFonts w:ascii="黑体" w:hAnsi="黑体" w:eastAsia="黑体" w:cs="黑体"/>
          <w:color w:val="000000"/>
          <w:sz w:val="32"/>
        </w:rPr>
      </w:pPr>
      <w:bookmarkStart w:id="20"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20"/>
    </w:p>
    <w:p>
      <w:pPr>
        <w:spacing w:line="500" w:lineRule="exact"/>
        <w:ind w:firstLine="560"/>
      </w:pPr>
      <w:r>
        <w:rPr>
          <w:rFonts w:hint="eastAsia" w:eastAsia="方正仿宋_GBK"/>
          <w:color w:val="000000"/>
          <w:sz w:val="28"/>
          <w:lang w:eastAsia="zh-CN"/>
        </w:rPr>
        <w:t>涞水县委老干部局</w:t>
      </w:r>
      <w:r>
        <w:rPr>
          <w:rFonts w:eastAsia="方正仿宋_GBK"/>
          <w:color w:val="000000"/>
          <w:sz w:val="28"/>
        </w:rPr>
        <w:t>（含所属单位）上年末固定资产金额为</w:t>
      </w:r>
      <w:r>
        <w:rPr>
          <w:rFonts w:hint="eastAsia" w:eastAsia="方正仿宋_GBK"/>
          <w:color w:val="000000"/>
          <w:sz w:val="28"/>
          <w:lang w:val="en-US" w:eastAsia="zh-CN"/>
        </w:rPr>
        <w:t>11.58</w:t>
      </w:r>
      <w:r>
        <w:rPr>
          <w:rFonts w:eastAsia="方正仿宋_GBK"/>
          <w:color w:val="000000"/>
          <w:sz w:val="28"/>
        </w:rPr>
        <w:t>万元（详见下表）。本年度拟购置固定资产总额为</w:t>
      </w:r>
      <w:r>
        <w:rPr>
          <w:rFonts w:hint="eastAsia" w:eastAsia="方正仿宋_GBK"/>
          <w:color w:val="000000"/>
          <w:sz w:val="28"/>
          <w:lang w:val="en-US" w:eastAsia="zh-CN"/>
        </w:rPr>
        <w:t>0</w:t>
      </w:r>
      <w:r>
        <w:rPr>
          <w:rFonts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both"/>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130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287001涞水县委老干部局</w:t>
            </w:r>
          </w:p>
        </w:tc>
        <w:tc>
          <w:tcPr>
            <w:tcW w:w="5669" w:type="dxa"/>
            <w:tcBorders>
              <w:top w:val="single" w:color="FFFFFF" w:sz="6" w:space="0"/>
              <w:left w:val="single" w:color="FFFFFF" w:sz="6" w:space="0"/>
              <w:right w:val="single" w:color="FFFFFF" w:sz="6" w:space="0"/>
            </w:tcBorders>
            <w:vAlign w:val="center"/>
          </w:tcPr>
          <w:p>
            <w:pPr>
              <w:pStyle w:val="11"/>
            </w:pPr>
            <w:r>
              <w:t>截止时间：202</w:t>
            </w:r>
            <w:r>
              <w:rPr>
                <w:rFonts w:hint="eastAsia"/>
                <w:lang w:val="en-US" w:eastAsia="zh-CN"/>
              </w:rPr>
              <w:t>2</w:t>
            </w:r>
            <w:r>
              <w:t>-12-31</w:t>
            </w:r>
          </w:p>
        </w:tc>
      </w:tr>
    </w:tbl>
    <w:p>
      <w:pPr>
        <w:rPr>
          <w:rFonts w:ascii="方正小标宋_GBK" w:hAnsi="方正小标宋_GBK" w:eastAsia="方正小标宋_GBK" w:cs="方正小标宋_GBK"/>
          <w:color w:val="000000"/>
          <w:sz w:val="36"/>
          <w:lang w:eastAsia="zh-CN"/>
        </w:rPr>
      </w:pPr>
    </w:p>
    <w:tbl>
      <w:tblPr>
        <w:tblStyle w:val="8"/>
        <w:tblW w:w="12899" w:type="dxa"/>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项  目</w:t>
            </w:r>
          </w:p>
        </w:tc>
        <w:tc>
          <w:tcPr>
            <w:tcW w:w="2835" w:type="dxa"/>
            <w:tcBorders>
              <w:top w:val="single" w:color="auto" w:sz="4" w:space="0"/>
              <w:left w:val="nil"/>
              <w:bottom w:val="nil"/>
              <w:right w:val="single" w:color="auto" w:sz="4" w:space="0"/>
            </w:tcBorders>
            <w:vAlign w:val="center"/>
          </w:tcPr>
          <w:p>
            <w:pPr>
              <w:pStyle w:val="14"/>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4"/>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4"/>
              <w:rPr>
                <w:rFonts w:ascii="宋体" w:hAnsi="宋体" w:eastAsia="宋体" w:cs="宋体"/>
                <w:color w:val="000000"/>
                <w:sz w:val="21"/>
                <w:szCs w:val="21"/>
              </w:rPr>
            </w:pPr>
            <w:r>
              <w:rPr>
                <w:rFonts w:hint="eastAsia"/>
                <w:lang w:eastAsia="zh-CN"/>
              </w:rPr>
              <w:t>固定资产总额</w:t>
            </w:r>
          </w:p>
        </w:tc>
        <w:tc>
          <w:tcPr>
            <w:tcW w:w="2835" w:type="dxa"/>
            <w:tcBorders>
              <w:top w:val="single" w:color="auto" w:sz="4" w:space="0"/>
              <w:left w:val="nil"/>
              <w:bottom w:val="single" w:color="auto" w:sz="4" w:space="0"/>
              <w:right w:val="single" w:color="auto" w:sz="4" w:space="0"/>
            </w:tcBorders>
            <w:vAlign w:val="center"/>
          </w:tcPr>
          <w:p>
            <w:pPr>
              <w:pStyle w:val="14"/>
              <w:jc w:val="center"/>
              <w:rPr>
                <w:rFonts w:hint="eastAsia" w:ascii="宋体" w:hAnsi="宋体" w:eastAsia="宋体" w:cs="宋体"/>
                <w:color w:val="000000"/>
                <w:sz w:val="21"/>
                <w:szCs w:val="21"/>
                <w:lang w:eastAsia="zh-CN"/>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pStyle w:val="14"/>
              <w:jc w:val="center"/>
              <w:rPr>
                <w:rFonts w:hint="default" w:ascii="Calibri" w:hAnsi="Calibri" w:eastAsia="宋体" w:cs="宋体"/>
                <w:kern w:val="2"/>
                <w:sz w:val="21"/>
                <w:szCs w:val="21"/>
                <w:lang w:val="en-US" w:eastAsia="zh-CN"/>
              </w:rPr>
            </w:pPr>
            <w:r>
              <w:rPr>
                <w:rFonts w:hint="eastAsia"/>
                <w:lang w:val="en-US" w:eastAsia="zh-CN"/>
              </w:rPr>
              <w:t>11.58</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宋体"/>
                <w:color w:val="000000"/>
                <w:sz w:val="21"/>
                <w:szCs w:val="21"/>
                <w:lang w:val="en-US" w:eastAsia="zh-CN"/>
              </w:rPr>
              <w:t>1、</w:t>
            </w:r>
            <w:r>
              <w:rPr>
                <w:rFonts w:hint="eastAsia" w:ascii="宋体" w:hAnsi="宋体"/>
                <w:color w:val="000000"/>
                <w:sz w:val="21"/>
                <w:szCs w:val="21"/>
              </w:rPr>
              <w:t>房屋（平方米）</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color w:val="000000"/>
                <w:sz w:val="21"/>
                <w:szCs w:val="21"/>
                <w:lang w:eastAsia="zh-CN"/>
              </w:rPr>
            </w:pPr>
            <w:r>
              <w:rPr>
                <w:rFonts w:hint="eastAsia" w:ascii="宋体" w:hAnsi="宋体" w:eastAsia="宋体"/>
                <w:color w:val="000000"/>
                <w:sz w:val="21"/>
                <w:szCs w:val="21"/>
                <w:lang w:val="en-US" w:eastAsia="zh-CN"/>
              </w:rPr>
              <w:t>0</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cs="宋体" w:eastAsiaTheme="minorEastAsia"/>
                <w:kern w:val="2"/>
                <w:sz w:val="21"/>
                <w:szCs w:val="21"/>
                <w:lang w:val="en-US" w:eastAsia="zh-CN"/>
              </w:rPr>
            </w:pPr>
            <w:r>
              <w:rPr>
                <w:rFonts w:hint="eastAsia" w:ascii="宋体" w:hAnsi="宋体" w:eastAsia="宋体"/>
                <w:color w:val="000000"/>
                <w:sz w:val="21"/>
                <w:szCs w:val="21"/>
                <w:lang w:val="en-US" w:eastAsia="zh-CN"/>
              </w:rPr>
              <w:t>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ind w:firstLine="420" w:firstLineChars="200"/>
              <w:textAlignment w:val="center"/>
              <w:rPr>
                <w:rFonts w:ascii="宋体" w:hAnsi="宋体" w:eastAsia="宋体" w:cs="宋体"/>
                <w:color w:val="000000"/>
                <w:sz w:val="21"/>
                <w:szCs w:val="21"/>
              </w:rPr>
            </w:pPr>
            <w:r>
              <w:rPr>
                <w:rFonts w:hint="eastAsia" w:ascii="宋体" w:hAnsi="宋体" w:eastAsia="宋体"/>
                <w:color w:val="000000"/>
                <w:sz w:val="21"/>
                <w:szCs w:val="21"/>
                <w:lang w:eastAsia="zh-CN"/>
              </w:rPr>
              <w:t>其中：办公用房（平方米）</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eastAsia="宋体"/>
                <w:color w:val="000000"/>
                <w:sz w:val="21"/>
                <w:szCs w:val="21"/>
                <w:lang w:val="en-US" w:eastAsia="zh-CN"/>
              </w:rPr>
              <w:t>0</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eastAsia="宋体" w:cs="宋体"/>
                <w:kern w:val="2"/>
                <w:sz w:val="21"/>
                <w:szCs w:val="21"/>
                <w:lang w:val="en-US" w:eastAsia="zh-CN"/>
              </w:rPr>
            </w:pPr>
            <w:r>
              <w:rPr>
                <w:rFonts w:hint="eastAsia" w:ascii="宋体" w:hAnsi="宋体" w:eastAsia="宋体"/>
                <w:color w:val="000000"/>
                <w:sz w:val="21"/>
                <w:szCs w:val="21"/>
                <w:lang w:val="en-US" w:eastAsia="zh-CN"/>
              </w:rPr>
              <w:t>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color w:val="000000"/>
                <w:sz w:val="21"/>
                <w:szCs w:val="21"/>
              </w:rPr>
            </w:pPr>
            <w:r>
              <w:rPr>
                <w:rFonts w:hint="eastAsia" w:ascii="宋体" w:hAnsi="宋体"/>
                <w:color w:val="000000"/>
                <w:sz w:val="21"/>
                <w:szCs w:val="21"/>
              </w:rPr>
              <w:t xml:space="preserve">  </w:t>
            </w:r>
            <w:r>
              <w:rPr>
                <w:rFonts w:hint="eastAsia" w:ascii="宋体" w:hAnsi="宋体" w:eastAsia="宋体"/>
                <w:color w:val="000000"/>
                <w:sz w:val="21"/>
                <w:szCs w:val="21"/>
                <w:lang w:val="en-US" w:eastAsia="zh-CN"/>
              </w:rPr>
              <w:t>2、</w:t>
            </w:r>
            <w:r>
              <w:rPr>
                <w:rFonts w:hint="eastAsia" w:ascii="宋体" w:hAnsi="宋体"/>
                <w:color w:val="000000"/>
                <w:sz w:val="21"/>
                <w:szCs w:val="21"/>
              </w:rPr>
              <w:t>车辆（台、辆）</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color w:val="000000"/>
                <w:sz w:val="21"/>
                <w:szCs w:val="21"/>
              </w:rPr>
            </w:pPr>
            <w:r>
              <w:rPr>
                <w:rFonts w:hint="eastAsia" w:ascii="宋体" w:hAnsi="宋体" w:eastAsiaTheme="minorEastAsia"/>
                <w:color w:val="000000"/>
                <w:sz w:val="21"/>
                <w:szCs w:val="21"/>
                <w:lang w:eastAsia="zh-CN"/>
              </w:rPr>
              <w:t>1</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eastAsia="宋体" w:cs="宋体"/>
                <w:kern w:val="2"/>
                <w:sz w:val="21"/>
                <w:szCs w:val="21"/>
                <w:lang w:val="en-US" w:eastAsia="zh-CN"/>
              </w:rPr>
            </w:pPr>
            <w:r>
              <w:rPr>
                <w:rFonts w:hint="eastAsia" w:ascii="宋体" w:hAnsi="宋体" w:cs="宋体" w:eastAsiaTheme="minorEastAsia"/>
                <w:kern w:val="2"/>
                <w:sz w:val="21"/>
                <w:szCs w:val="21"/>
                <w:lang w:val="en-US" w:eastAsia="zh-CN"/>
              </w:rPr>
              <w:t>4.80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ind w:firstLine="210" w:firstLineChars="100"/>
              <w:textAlignment w:val="center"/>
              <w:rPr>
                <w:rFonts w:hint="eastAsia" w:ascii="宋体" w:hAnsi="宋体"/>
                <w:color w:val="000000"/>
                <w:sz w:val="21"/>
                <w:szCs w:val="21"/>
              </w:rPr>
            </w:pPr>
            <w:r>
              <w:rPr>
                <w:rFonts w:hint="eastAsia" w:ascii="宋体" w:hAnsi="宋体" w:eastAsia="宋体"/>
                <w:color w:val="000000"/>
                <w:sz w:val="21"/>
                <w:szCs w:val="21"/>
                <w:lang w:val="en-US" w:eastAsia="zh-CN"/>
              </w:rPr>
              <w:t>3、</w:t>
            </w:r>
            <w:r>
              <w:rPr>
                <w:rFonts w:hint="eastAsia" w:ascii="宋体" w:hAnsi="宋体" w:eastAsia="宋体"/>
                <w:color w:val="000000"/>
                <w:sz w:val="21"/>
                <w:szCs w:val="21"/>
                <w:lang w:eastAsia="zh-CN"/>
              </w:rPr>
              <w:t>单价在</w:t>
            </w:r>
            <w:r>
              <w:rPr>
                <w:rFonts w:hint="eastAsia" w:ascii="宋体" w:hAnsi="宋体" w:eastAsia="宋体"/>
                <w:color w:val="000000"/>
                <w:sz w:val="21"/>
                <w:szCs w:val="21"/>
                <w:lang w:val="en-US" w:eastAsia="zh-CN"/>
              </w:rPr>
              <w:t>20万以上的设备</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kern w:val="2"/>
                <w:sz w:val="21"/>
                <w:szCs w:val="21"/>
                <w:lang w:val="en-US"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olor w:val="000000"/>
                <w:sz w:val="21"/>
                <w:szCs w:val="21"/>
                <w:lang w:val="en-US" w:eastAsia="zh-CN"/>
              </w:rPr>
            </w:pPr>
            <w:r>
              <w:rPr>
                <w:rFonts w:hint="eastAsia" w:ascii="宋体" w:hAnsi="宋体"/>
                <w:color w:val="000000"/>
                <w:sz w:val="21"/>
                <w:szCs w:val="21"/>
              </w:rPr>
              <w:t xml:space="preserve">  </w:t>
            </w:r>
            <w:r>
              <w:rPr>
                <w:rFonts w:hint="eastAsia" w:ascii="宋体" w:hAnsi="宋体" w:eastAsia="宋体"/>
                <w:color w:val="000000"/>
                <w:sz w:val="21"/>
                <w:szCs w:val="21"/>
                <w:lang w:val="en-US" w:eastAsia="zh-CN"/>
              </w:rPr>
              <w:t>4、</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6.78</w:t>
            </w:r>
          </w:p>
        </w:tc>
      </w:tr>
    </w:tbl>
    <w:p>
      <w:pPr>
        <w:ind w:firstLine="640"/>
        <w:rPr>
          <w:rFonts w:eastAsia="方正仿宋_GBK"/>
          <w:color w:val="000000"/>
          <w:sz w:val="32"/>
        </w:rPr>
      </w:pPr>
    </w:p>
    <w:p>
      <w:pPr>
        <w:ind w:firstLine="640"/>
      </w:pPr>
      <w:r>
        <w:rPr>
          <w:rFonts w:eastAsia="方正仿宋_GBK"/>
          <w:color w:val="000000"/>
          <w:sz w:val="32"/>
        </w:rPr>
        <w:t xml:space="preserve"> </w:t>
      </w:r>
    </w:p>
    <w:p>
      <w:pPr>
        <w:spacing w:before="10" w:after="10"/>
        <w:ind w:firstLine="640"/>
        <w:outlineLvl w:val="2"/>
      </w:pPr>
      <w:bookmarkStart w:id="21" w:name="_Toc_3_3_0000000017"/>
      <w:r>
        <w:rPr>
          <w:rFonts w:ascii="黑体" w:hAnsi="黑体" w:eastAsia="黑体" w:cs="黑体"/>
          <w:color w:val="000000"/>
          <w:sz w:val="32"/>
        </w:rPr>
        <w:t>八、名词解释</w:t>
      </w:r>
      <w:bookmarkEnd w:id="21"/>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县级</w:t>
      </w:r>
      <w:r>
        <w:rPr>
          <w:rFonts w:eastAsia="方正仿宋_GBK"/>
          <w:color w:val="000000"/>
          <w:sz w:val="28"/>
        </w:rPr>
        <w:t>财政预算管理的“三公”经费，是指</w:t>
      </w:r>
      <w:r>
        <w:rPr>
          <w:rFonts w:hint="eastAsia" w:eastAsia="方正仿宋_GBK"/>
          <w:color w:val="000000"/>
          <w:sz w:val="28"/>
          <w:lang w:eastAsia="zh-CN"/>
        </w:rPr>
        <w:t>县级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22" w:name="_Toc_3_3_0000000018"/>
      <w:r>
        <w:rPr>
          <w:rFonts w:ascii="黑体" w:hAnsi="黑体" w:eastAsia="黑体" w:cs="黑体"/>
          <w:color w:val="000000"/>
          <w:sz w:val="32"/>
        </w:rPr>
        <w:t>九、其他需要说明的事项</w:t>
      </w:r>
      <w:bookmarkEnd w:id="22"/>
    </w:p>
    <w:p>
      <w:pPr>
        <w:spacing w:line="500" w:lineRule="exact"/>
        <w:ind w:firstLine="560"/>
        <w:rPr>
          <w:lang w:eastAsia="zh-CN"/>
        </w:rPr>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panose1 w:val="03000509000000000000"/>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jc w:val="right"/>
                          </w:pPr>
                          <w:r>
                            <w:fldChar w:fldCharType="begin"/>
                          </w:r>
                          <w:r>
                            <w:instrText xml:space="preserve">PAGE "page number"</w:instrText>
                          </w:r>
                          <w:r>
                            <w:fldChar w:fldCharType="separate"/>
                          </w:r>
                          <w:r>
                            <w:t>23</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
                            <w:fldChar w:fldCharType="begin"/>
                          </w:r>
                          <w:r>
                            <w:instrText xml:space="preserve">PAGE "page number"</w:instrText>
                          </w:r>
                          <w:r>
                            <w:fldChar w:fldCharType="separate"/>
                          </w:r>
                          <w:r>
                            <w:t>22</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f+88sBAACc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0osczgwM/fv51//Dr//EqW&#10;ZXWTFOo91Jj47DE1DvduwL2Z/YDORHyQwaQvUiIYR31PF33FEAlPj1bVal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WH/vPLAQAAnAMAAA4AAAAAAAAAAQAgAAAAHgEAAGRycy9lMm9E&#10;b2MueG1sUEsFBgAAAAAGAAYAWQEAAFsF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795F56"/>
    <w:multiLevelType w:val="singleLevel"/>
    <w:tmpl w:val="1E795F56"/>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hdrShapeDefaults>
    <o:shapelayout v:ext="edit">
      <o:idmap v:ext="edit" data="3,4"/>
    </o:shapelayout>
  </w:hdrShapeDefault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xZTRiYzM2MTUxOWZkMTA4NjU2NjYzMGQ3NjQ4OTAifQ=="/>
  </w:docVars>
  <w:rsids>
    <w:rsidRoot w:val="00781D3A"/>
    <w:rsid w:val="001C0AE6"/>
    <w:rsid w:val="001D7814"/>
    <w:rsid w:val="00272BFA"/>
    <w:rsid w:val="00472F0F"/>
    <w:rsid w:val="006B610F"/>
    <w:rsid w:val="00781D3A"/>
    <w:rsid w:val="00791CF2"/>
    <w:rsid w:val="00821C63"/>
    <w:rsid w:val="008236D4"/>
    <w:rsid w:val="009C206B"/>
    <w:rsid w:val="00A560CA"/>
    <w:rsid w:val="00AE5B6F"/>
    <w:rsid w:val="00BC0518"/>
    <w:rsid w:val="00C551BF"/>
    <w:rsid w:val="00C84C2E"/>
    <w:rsid w:val="00C92AE3"/>
    <w:rsid w:val="00CA59D1"/>
    <w:rsid w:val="00CB6BE0"/>
    <w:rsid w:val="00CF6148"/>
    <w:rsid w:val="00D42B1A"/>
    <w:rsid w:val="00DC041D"/>
    <w:rsid w:val="00DE32C6"/>
    <w:rsid w:val="00DF7C5F"/>
    <w:rsid w:val="00E6241B"/>
    <w:rsid w:val="00ED2EDE"/>
    <w:rsid w:val="00F37B70"/>
    <w:rsid w:val="054B4674"/>
    <w:rsid w:val="094F57FB"/>
    <w:rsid w:val="09C17454"/>
    <w:rsid w:val="0B3F0E11"/>
    <w:rsid w:val="0F0071CD"/>
    <w:rsid w:val="0F0D2DAF"/>
    <w:rsid w:val="10881228"/>
    <w:rsid w:val="10A673B6"/>
    <w:rsid w:val="12687563"/>
    <w:rsid w:val="12D4004D"/>
    <w:rsid w:val="149349FB"/>
    <w:rsid w:val="1D1D0253"/>
    <w:rsid w:val="1F001077"/>
    <w:rsid w:val="21D360C5"/>
    <w:rsid w:val="22A70A0E"/>
    <w:rsid w:val="22A86A68"/>
    <w:rsid w:val="238E5987"/>
    <w:rsid w:val="247F6641"/>
    <w:rsid w:val="24C50845"/>
    <w:rsid w:val="27914A0E"/>
    <w:rsid w:val="29995925"/>
    <w:rsid w:val="2BA20325"/>
    <w:rsid w:val="2E7D5CEC"/>
    <w:rsid w:val="2F71425D"/>
    <w:rsid w:val="318C2EE0"/>
    <w:rsid w:val="373A0C1E"/>
    <w:rsid w:val="37CF26CA"/>
    <w:rsid w:val="3AD810F9"/>
    <w:rsid w:val="3E5B6EE3"/>
    <w:rsid w:val="3FBF2437"/>
    <w:rsid w:val="4179245E"/>
    <w:rsid w:val="4402010F"/>
    <w:rsid w:val="45D123F3"/>
    <w:rsid w:val="467B5C78"/>
    <w:rsid w:val="47B306CD"/>
    <w:rsid w:val="48BA73C9"/>
    <w:rsid w:val="4A6E08DD"/>
    <w:rsid w:val="4CC45CCC"/>
    <w:rsid w:val="4FA91BAA"/>
    <w:rsid w:val="50851129"/>
    <w:rsid w:val="50D376D4"/>
    <w:rsid w:val="527D31BB"/>
    <w:rsid w:val="53AF0407"/>
    <w:rsid w:val="57497098"/>
    <w:rsid w:val="580A745F"/>
    <w:rsid w:val="58110043"/>
    <w:rsid w:val="5B01542B"/>
    <w:rsid w:val="5EF80150"/>
    <w:rsid w:val="5F2E5A77"/>
    <w:rsid w:val="6098413C"/>
    <w:rsid w:val="618868A7"/>
    <w:rsid w:val="63B804C1"/>
    <w:rsid w:val="681A4C83"/>
    <w:rsid w:val="6C7C1E25"/>
    <w:rsid w:val="6E6935BC"/>
    <w:rsid w:val="75D17EB7"/>
    <w:rsid w:val="76A112DD"/>
    <w:rsid w:val="7CA56B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Char"/>
    <w:basedOn w:val="10"/>
    <w:link w:val="4"/>
    <w:qFormat/>
    <w:uiPriority w:val="99"/>
    <w:rPr>
      <w:rFonts w:eastAsia="Times New Roman"/>
      <w:sz w:val="18"/>
      <w:szCs w:val="18"/>
      <w:lang w:eastAsia="uk-UA"/>
    </w:rPr>
  </w:style>
  <w:style w:type="character" w:customStyle="1" w:styleId="34">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8" Type="http://schemas.openxmlformats.org/officeDocument/2006/relationships/fontTable" Target="fontTable.xml"/><Relationship Id="rId47" Type="http://schemas.openxmlformats.org/officeDocument/2006/relationships/customXml" Target="../customXml/item40.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1.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header" Target="head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B8034E79-3EC9-4FB4-8900-8DB566ED87F2}">
  <ds:schemaRefs/>
</ds:datastoreItem>
</file>

<file path=customXml/itemProps11.xml><?xml version="1.0" encoding="utf-8"?>
<ds:datastoreItem xmlns:ds="http://schemas.openxmlformats.org/officeDocument/2006/customXml" ds:itemID="{82063DCE-E0D9-4D45-94AB-06A5849F123C}">
  <ds:schemaRefs/>
</ds:datastoreItem>
</file>

<file path=customXml/itemProps12.xml><?xml version="1.0" encoding="utf-8"?>
<ds:datastoreItem xmlns:ds="http://schemas.openxmlformats.org/officeDocument/2006/customXml" ds:itemID="{7DA1E944-597F-4D9A-ADC8-E3A5D62388E9}">
  <ds:schemaRefs/>
</ds:datastoreItem>
</file>

<file path=customXml/itemProps13.xml><?xml version="1.0" encoding="utf-8"?>
<ds:datastoreItem xmlns:ds="http://schemas.openxmlformats.org/officeDocument/2006/customXml" ds:itemID="{240D75C0-5405-407A-9D88-451A6C53325C}">
  <ds:schemaRefs/>
</ds:datastoreItem>
</file>

<file path=customXml/itemProps14.xml><?xml version="1.0" encoding="utf-8"?>
<ds:datastoreItem xmlns:ds="http://schemas.openxmlformats.org/officeDocument/2006/customXml" ds:itemID="{DFFE41CD-7795-417D-8B3D-7B7E92ADCE28}">
  <ds:schemaRefs/>
</ds:datastoreItem>
</file>

<file path=customXml/itemProps15.xml><?xml version="1.0" encoding="utf-8"?>
<ds:datastoreItem xmlns:ds="http://schemas.openxmlformats.org/officeDocument/2006/customXml" ds:itemID="{DD8D39B1-E032-4B64-9020-66CD65ABCD3B}">
  <ds:schemaRefs/>
</ds:datastoreItem>
</file>

<file path=customXml/itemProps16.xml><?xml version="1.0" encoding="utf-8"?>
<ds:datastoreItem xmlns:ds="http://schemas.openxmlformats.org/officeDocument/2006/customXml" ds:itemID="{6C8F0DDD-DA95-49D7-BEC9-54BED6023821}">
  <ds:schemaRefs/>
</ds:datastoreItem>
</file>

<file path=customXml/itemProps17.xml><?xml version="1.0" encoding="utf-8"?>
<ds:datastoreItem xmlns:ds="http://schemas.openxmlformats.org/officeDocument/2006/customXml" ds:itemID="{BAA19A8D-5B92-489B-B169-BAD91A103344}">
  <ds:schemaRefs/>
</ds:datastoreItem>
</file>

<file path=customXml/itemProps18.xml><?xml version="1.0" encoding="utf-8"?>
<ds:datastoreItem xmlns:ds="http://schemas.openxmlformats.org/officeDocument/2006/customXml" ds:itemID="{9E39FA8A-0D5E-4C72-88C2-A4A5C9D016A3}">
  <ds:schemaRefs/>
</ds:datastoreItem>
</file>

<file path=customXml/itemProps19.xml><?xml version="1.0" encoding="utf-8"?>
<ds:datastoreItem xmlns:ds="http://schemas.openxmlformats.org/officeDocument/2006/customXml" ds:itemID="{127F30A9-AC64-4000-970B-04BBBAF6782F}">
  <ds:schemaRefs/>
</ds:datastoreItem>
</file>

<file path=customXml/itemProps2.xml><?xml version="1.0" encoding="utf-8"?>
<ds:datastoreItem xmlns:ds="http://schemas.openxmlformats.org/officeDocument/2006/customXml" ds:itemID="{C864F1CC-9C8C-41E6-8FD8-C85E12A44050}">
  <ds:schemaRefs/>
</ds:datastoreItem>
</file>

<file path=customXml/itemProps20.xml><?xml version="1.0" encoding="utf-8"?>
<ds:datastoreItem xmlns:ds="http://schemas.openxmlformats.org/officeDocument/2006/customXml" ds:itemID="{328F8FAA-F9B6-48DE-ABD9-772610F9386F}">
  <ds:schemaRefs/>
</ds:datastoreItem>
</file>

<file path=customXml/itemProps21.xml><?xml version="1.0" encoding="utf-8"?>
<ds:datastoreItem xmlns:ds="http://schemas.openxmlformats.org/officeDocument/2006/customXml" ds:itemID="{927546BB-28A9-4183-9889-130B2B46E760}">
  <ds:schemaRefs/>
</ds:datastoreItem>
</file>

<file path=customXml/itemProps22.xml><?xml version="1.0" encoding="utf-8"?>
<ds:datastoreItem xmlns:ds="http://schemas.openxmlformats.org/officeDocument/2006/customXml" ds:itemID="{9B2DCA2B-261B-4FC5-92E2-74D6E9C53092}">
  <ds:schemaRefs/>
</ds:datastoreItem>
</file>

<file path=customXml/itemProps23.xml><?xml version="1.0" encoding="utf-8"?>
<ds:datastoreItem xmlns:ds="http://schemas.openxmlformats.org/officeDocument/2006/customXml" ds:itemID="{6A6DB8E6-5EDD-4508-B255-AD07BCA264C9}">
  <ds:schemaRefs/>
</ds:datastoreItem>
</file>

<file path=customXml/itemProps24.xml><?xml version="1.0" encoding="utf-8"?>
<ds:datastoreItem xmlns:ds="http://schemas.openxmlformats.org/officeDocument/2006/customXml" ds:itemID="{CB6B8C05-D526-4E72-8AB4-B1FB0F487636}">
  <ds:schemaRefs/>
</ds:datastoreItem>
</file>

<file path=customXml/itemProps25.xml><?xml version="1.0" encoding="utf-8"?>
<ds:datastoreItem xmlns:ds="http://schemas.openxmlformats.org/officeDocument/2006/customXml" ds:itemID="{5EFC46A3-03BA-4ECF-B65E-51918400F753}">
  <ds:schemaRefs/>
</ds:datastoreItem>
</file>

<file path=customXml/itemProps26.xml><?xml version="1.0" encoding="utf-8"?>
<ds:datastoreItem xmlns:ds="http://schemas.openxmlformats.org/officeDocument/2006/customXml" ds:itemID="{4074F53B-6AA8-493B-96FF-0D7EB858216C}">
  <ds:schemaRefs/>
</ds:datastoreItem>
</file>

<file path=customXml/itemProps27.xml><?xml version="1.0" encoding="utf-8"?>
<ds:datastoreItem xmlns:ds="http://schemas.openxmlformats.org/officeDocument/2006/customXml" ds:itemID="{989DA21E-0CDF-4E3D-84F6-1D172BF7F4B9}">
  <ds:schemaRefs/>
</ds:datastoreItem>
</file>

<file path=customXml/itemProps28.xml><?xml version="1.0" encoding="utf-8"?>
<ds:datastoreItem xmlns:ds="http://schemas.openxmlformats.org/officeDocument/2006/customXml" ds:itemID="{C66F43F9-0AB8-4241-BA67-D8AE60CF6C21}">
  <ds:schemaRefs/>
</ds:datastoreItem>
</file>

<file path=customXml/itemProps29.xml><?xml version="1.0" encoding="utf-8"?>
<ds:datastoreItem xmlns:ds="http://schemas.openxmlformats.org/officeDocument/2006/customXml" ds:itemID="{C486A553-0F69-4945-B340-E49BCA32411A}">
  <ds:schemaRefs/>
</ds:datastoreItem>
</file>

<file path=customXml/itemProps3.xml><?xml version="1.0" encoding="utf-8"?>
<ds:datastoreItem xmlns:ds="http://schemas.openxmlformats.org/officeDocument/2006/customXml" ds:itemID="{E56AD1C2-FB4D-4572-86C7-2470DBB3943B}">
  <ds:schemaRefs/>
</ds:datastoreItem>
</file>

<file path=customXml/itemProps30.xml><?xml version="1.0" encoding="utf-8"?>
<ds:datastoreItem xmlns:ds="http://schemas.openxmlformats.org/officeDocument/2006/customXml" ds:itemID="{BC8B0B68-B399-4D6D-AE2B-284CCF1A5CB6}">
  <ds:schemaRefs/>
</ds:datastoreItem>
</file>

<file path=customXml/itemProps31.xml><?xml version="1.0" encoding="utf-8"?>
<ds:datastoreItem xmlns:ds="http://schemas.openxmlformats.org/officeDocument/2006/customXml" ds:itemID="{C593EC27-B89C-46A8-9CF9-3B5AE2B23C20}">
  <ds:schemaRefs/>
</ds:datastoreItem>
</file>

<file path=customXml/itemProps32.xml><?xml version="1.0" encoding="utf-8"?>
<ds:datastoreItem xmlns:ds="http://schemas.openxmlformats.org/officeDocument/2006/customXml" ds:itemID="{1C4E702D-2594-4689-8404-84AFD7E73E52}">
  <ds:schemaRefs/>
</ds:datastoreItem>
</file>

<file path=customXml/itemProps33.xml><?xml version="1.0" encoding="utf-8"?>
<ds:datastoreItem xmlns:ds="http://schemas.openxmlformats.org/officeDocument/2006/customXml" ds:itemID="{3300B263-A8B2-4577-A8B1-07D060066AC1}">
  <ds:schemaRefs/>
</ds:datastoreItem>
</file>

<file path=customXml/itemProps34.xml><?xml version="1.0" encoding="utf-8"?>
<ds:datastoreItem xmlns:ds="http://schemas.openxmlformats.org/officeDocument/2006/customXml" ds:itemID="{526561F4-D429-4474-A75E-30A59CF88000}">
  <ds:schemaRefs/>
</ds:datastoreItem>
</file>

<file path=customXml/itemProps35.xml><?xml version="1.0" encoding="utf-8"?>
<ds:datastoreItem xmlns:ds="http://schemas.openxmlformats.org/officeDocument/2006/customXml" ds:itemID="{B9E9C162-3959-4E09-8552-3788A3BCB94D}">
  <ds:schemaRefs/>
</ds:datastoreItem>
</file>

<file path=customXml/itemProps36.xml><?xml version="1.0" encoding="utf-8"?>
<ds:datastoreItem xmlns:ds="http://schemas.openxmlformats.org/officeDocument/2006/customXml" ds:itemID="{66CC41B6-D28D-4EED-B564-F0D3D013B8B1}">
  <ds:schemaRefs/>
</ds:datastoreItem>
</file>

<file path=customXml/itemProps37.xml><?xml version="1.0" encoding="utf-8"?>
<ds:datastoreItem xmlns:ds="http://schemas.openxmlformats.org/officeDocument/2006/customXml" ds:itemID="{335668B4-649C-41E0-BC80-7D94ABF681A2}">
  <ds:schemaRefs/>
</ds:datastoreItem>
</file>

<file path=customXml/itemProps38.xml><?xml version="1.0" encoding="utf-8"?>
<ds:datastoreItem xmlns:ds="http://schemas.openxmlformats.org/officeDocument/2006/customXml" ds:itemID="{B52E45D6-0F3C-4B21-B161-FA591631F8EB}">
  <ds:schemaRefs/>
</ds:datastoreItem>
</file>

<file path=customXml/itemProps39.xml><?xml version="1.0" encoding="utf-8"?>
<ds:datastoreItem xmlns:ds="http://schemas.openxmlformats.org/officeDocument/2006/customXml" ds:itemID="{D5DDAF8B-C90E-40EE-B940-CCD547411B81}">
  <ds:schemaRefs/>
</ds:datastoreItem>
</file>

<file path=customXml/itemProps4.xml><?xml version="1.0" encoding="utf-8"?>
<ds:datastoreItem xmlns:ds="http://schemas.openxmlformats.org/officeDocument/2006/customXml" ds:itemID="{55A60376-5F1A-4B58-BE70-A0B8CD8AC393}">
  <ds:schemaRefs/>
</ds:datastoreItem>
</file>

<file path=customXml/itemProps40.xml><?xml version="1.0" encoding="utf-8"?>
<ds:datastoreItem xmlns:ds="http://schemas.openxmlformats.org/officeDocument/2006/customXml" ds:itemID="{8807E301-CE3E-48B0-8F1B-BE48F29E1736}">
  <ds:schemaRefs/>
</ds:datastoreItem>
</file>

<file path=customXml/itemProps5.xml><?xml version="1.0" encoding="utf-8"?>
<ds:datastoreItem xmlns:ds="http://schemas.openxmlformats.org/officeDocument/2006/customXml" ds:itemID="{FF40C868-CD10-4565-BD6F-28B55B247751}">
  <ds:schemaRefs/>
</ds:datastoreItem>
</file>

<file path=customXml/itemProps6.xml><?xml version="1.0" encoding="utf-8"?>
<ds:datastoreItem xmlns:ds="http://schemas.openxmlformats.org/officeDocument/2006/customXml" ds:itemID="{F2B0114A-1BF3-408C-A937-DBD594359DD7}">
  <ds:schemaRefs/>
</ds:datastoreItem>
</file>

<file path=customXml/itemProps7.xml><?xml version="1.0" encoding="utf-8"?>
<ds:datastoreItem xmlns:ds="http://schemas.openxmlformats.org/officeDocument/2006/customXml" ds:itemID="{BF249A3C-5046-4792-B1C7-86A45BD0F7B3}">
  <ds:schemaRefs/>
</ds:datastoreItem>
</file>

<file path=customXml/itemProps8.xml><?xml version="1.0" encoding="utf-8"?>
<ds:datastoreItem xmlns:ds="http://schemas.openxmlformats.org/officeDocument/2006/customXml" ds:itemID="{907DF196-29BA-4F64-A2E6-9B891D8DA970}">
  <ds:schemaRefs/>
</ds:datastoreItem>
</file>

<file path=customXml/itemProps9.xml><?xml version="1.0" encoding="utf-8"?>
<ds:datastoreItem xmlns:ds="http://schemas.openxmlformats.org/officeDocument/2006/customXml" ds:itemID="{4D21B174-EFD5-481F-8023-ECD2C99EA6A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10292</Words>
  <Characters>11794</Characters>
  <Lines>107</Lines>
  <Paragraphs>30</Paragraphs>
  <TotalTime>1</TotalTime>
  <ScaleCrop>false</ScaleCrop>
  <LinksUpToDate>false</LinksUpToDate>
  <CharactersWithSpaces>12389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圯上行者</cp:lastModifiedBy>
  <dcterms:modified xsi:type="dcterms:W3CDTF">2023-11-10T02:19:46Z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C9D1610CB8F1478783DEAA371825E57F</vt:lpwstr>
  </property>
</Properties>
</file>