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附件1</w:t>
      </w:r>
    </w:p>
    <w:tbl>
      <w:tblPr>
        <w:tblStyle w:val="7"/>
        <w:tblW w:w="84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2877"/>
        <w:gridCol w:w="1584"/>
        <w:gridCol w:w="3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涞水县水产养殖灾后重建资金补助标准</w:t>
            </w:r>
          </w:p>
          <w:bookmarkEnd w:id="0"/>
          <w:p>
            <w:pPr>
              <w:pStyle w:val="5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养殖模式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补助比例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流水坑塘精养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76%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普通坑塘养殖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14%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31.78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工厂化高密度养殖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10%</w:t>
            </w: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2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3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227</w:t>
            </w: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br w:type="page"/>
      </w:r>
    </w:p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涞水县农业农村局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水产养殖</w:t>
      </w:r>
      <w:r>
        <w:rPr>
          <w:rFonts w:hint="eastAsia" w:ascii="方正小标宋简体" w:hAnsi="方正小标宋简体" w:eastAsia="方正小标宋简体" w:cs="方正小标宋简体"/>
          <w:b w:val="0"/>
          <w:bCs/>
        </w:rPr>
        <w:t>灾后重建</w:t>
      </w: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补助项目工作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lang w:val="en-US" w:eastAsia="zh-CN"/>
        </w:rPr>
        <w:t>领导小组名单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为加快推进设施农业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灾后重建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补助项目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成立该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领导小组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领导小组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职责：制定实施方案，健全统一领导、统一指挥、通力协调、密切合作的领导机制。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 长：成桂龙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县农业农村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范克涛   县农业农村局二级主任科员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李广志   县农业农村局二级主任科员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成 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张志华   渔业站站长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焦玉芳   办公室主任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王更辉   财务科科长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苗晓明   娄村镇镇长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张迎春   明义镇镇长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张立平   王村镇镇长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韩  婷   三坡镇镇长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郭燕超   赵各庄镇镇长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  刚   胡家庄乡乡长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刘亚军   其中口乡乡长</w:t>
      </w:r>
    </w:p>
    <w:p>
      <w:pPr>
        <w:pStyle w:val="6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ind w:left="0" w:leftChars="0" w:firstLine="0" w:firstLineChars="0"/>
        <w:textAlignment w:val="auto"/>
        <w:rPr>
          <w:rFonts w:hint="default"/>
          <w:lang w:val="en-US" w:eastAsia="en-US"/>
        </w:rPr>
      </w:pPr>
    </w:p>
    <w:p>
      <w:pPr>
        <w:rPr>
          <w:rFonts w:hint="eastAsia"/>
        </w:rPr>
      </w:pPr>
    </w:p>
    <w:p>
      <w:pPr>
        <w:pStyle w:val="5"/>
        <w:rPr>
          <w:rFonts w:hint="eastAsia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tabs>
        <w:tab w:val="center" w:pos="4680"/>
        <w:tab w:val="right" w:pos="9360"/>
        <w:tab w:val="clear" w:pos="4153"/>
        <w:tab w:val="clear" w:pos="8306"/>
      </w:tabs>
      <w:kinsoku/>
      <w:wordWrap/>
      <w:overflowPunct/>
      <w:topLinePunct w:val="0"/>
      <w:autoSpaceDE/>
      <w:autoSpaceDN/>
      <w:bidi w:val="0"/>
      <w:adjustRightInd/>
      <w:snapToGrid/>
      <w:ind w:firstLine="0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4D13767C"/>
    <w:rsid w:val="4D13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正文缩进1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303</Words>
  <Characters>323</Characters>
  <Lines>0</Lines>
  <Paragraphs>0</Paragraphs>
  <TotalTime>0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2023-09-06T06:02:00Z</dcterms:created>
  <dc:creator>八爪小鱼</dc:creator>
  <cp:lastModifiedBy>八爪小鱼</cp:lastModifiedBy>
  <dcterms:modified xsi:type="dcterms:W3CDTF">2023-09-06T06:03:01Z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487CE7BE9EF74B499EE44E347988A635_11</vt:lpwstr>
  </property>
</Properties>
</file>