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81"/>
        <w:gridCol w:w="730"/>
        <w:gridCol w:w="2794"/>
        <w:gridCol w:w="2104"/>
        <w:gridCol w:w="2634"/>
        <w:gridCol w:w="2217"/>
        <w:gridCol w:w="1265"/>
        <w:gridCol w:w="388"/>
        <w:gridCol w:w="468"/>
        <w:gridCol w:w="514"/>
        <w:gridCol w:w="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jc w:val="center"/>
        </w:trPr>
        <w:tc>
          <w:tcPr>
            <w:tcW w:w="14206" w:type="dxa"/>
            <w:gridSpan w:val="11"/>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1"/>
                <w:szCs w:val="21"/>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涞水县交通运输局政务公开事项清单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35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公开事项</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公开内容</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公开依据</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公开时限</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公开渠道</w:t>
            </w:r>
          </w:p>
        </w:tc>
        <w:tc>
          <w:tcPr>
            <w:tcW w:w="8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公开对象</w:t>
            </w:r>
          </w:p>
        </w:tc>
        <w:tc>
          <w:tcPr>
            <w:tcW w:w="10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一级事项</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二级事项</w:t>
            </w: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全社会</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特定对象</w:t>
            </w: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主动公开</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机构信息</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基本信息</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1.机构名称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2.联系方式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3.办公地址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4.办公时间</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《中华人民共和国政府信息公开条例》《河北省实施&lt;中华人民共和国政府信息公开条例&gt;办法》等法律法规规章和规范性文件</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04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机构信息</w:t>
            </w:r>
          </w:p>
        </w:tc>
        <w:tc>
          <w:tcPr>
            <w:tcW w:w="2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法定职责</w:t>
            </w:r>
          </w:p>
        </w:tc>
        <w:tc>
          <w:tcPr>
            <w:tcW w:w="2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依据“三定”规定确定的本部门法定职责</w:t>
            </w:r>
          </w:p>
        </w:tc>
        <w:tc>
          <w:tcPr>
            <w:tcW w:w="2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《中华人民共和国政府信息公开条例》《河北省实施&lt;中华人民共和国政府信息公开条例&gt;办法》等法律法规规章和规范性文件</w:t>
            </w: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机构信息</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领导简历</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1.姓名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2.职务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3.工作分工</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《中华人民共和国政府信息公开条例》《河北省实施&lt;中华人民共和国政府信息公开条例&gt;办法》等法律法规规章和规范性文件</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机构信息</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内设机构</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1.机构名称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2.负责人信息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3.主要职责</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《中华人民共和国政府信息公开条例》《河北省实施&lt;中华人民共和国政府信息公开条例&gt;办法》等法律法规规章和规范性文件</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机构信息</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下属单位</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1.单位名称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2.负责人信息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3.主要职责</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0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信息公开专栏</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1.政策</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2.信息公开指南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3.信息公开制度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4.法定公开内容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5.信息公开年报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6.信息依申请公开（平台或途径）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7.政务公开事项清单</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793"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双随机一公开</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双随机一公开</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1.抽查事项清单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2.检查对象名录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3.抽查情况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4.查处结果</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《国务院关于在市场监管领域全面推行部门联合“双随机、一公开”监管的意见》和《河北省人民政府关于在市场监管领域全面推行部门联合“双随机、一公开”监管的实施意见》等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■国家企业信用信息公示系统（河北）</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837"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建议提案</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建议提案办理</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1.可公开的建议提案办理复文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2.本单位办理建议提案总体情况及重要工作进展</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《国务院办公厅关于做好全国人大代表建议和全国政协委员提案办理结果公开工作的通知》《河北省承办人大代表建议和政协提案工作规定》等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54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政策文件</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法律法规</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履行本部门职能职责涉及的主要法律法规</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《国务院办公厅印发&lt;关于全面推进政务公开工作的意见&gt;实施细则的通知》《河北省人民政府办公厅关于印发河北省全面推进政务公开工作实施细则的通知》</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■政策直通车平台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行政规章</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履行本部门职能职责涉及的主要行政规章</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《国务院办公厅印发&lt;关于全面推进政务公开工作的意见&gt;实施细则的通知》《河北省人民政府办公厅关于印发河北省全面推进政务公开工作实施细则的通知》等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■政策直通车平台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行业部门文件</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以省委、省政府或省行业主管部门名义印发的规范性文件或其他政策文件</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印发&lt;关于全面推进政务公开工作的意见&gt;实施细则的通知》《河北省人民政府办公厅关于印发河北省全面推进政务公开工作实施细则的通知》《中共河北省委办公厅河北省人民政府办公厅关于加强和规范党委政府及部门文件通过新闻媒体公开发布工作的指导意见》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■政策直通车平台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政策解读</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对本部门起草的重大政策文件的解读信息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《国务院办公厅印发&lt;关于全面推进政务公开工作的意见&gt;实施细则的通知》《河北省人民政府办公厅关于印发河北省全面推进政务公开工作实施细则的通知》等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■政策直通车平台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规范性文件清理信息</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1.规范性文件定期清理情况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2.已修改、废止、失效的规范性文件目录</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jc w:val="cent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政民互动</w:t>
            </w:r>
          </w:p>
        </w:tc>
        <w:tc>
          <w:tcPr>
            <w:tcW w:w="2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回应关切</w:t>
            </w:r>
          </w:p>
        </w:tc>
        <w:tc>
          <w:tcPr>
            <w:tcW w:w="2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针对涉及本部门本行业的热点舆情发布的回应信息</w:t>
            </w:r>
          </w:p>
        </w:tc>
        <w:tc>
          <w:tcPr>
            <w:tcW w:w="2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《国务院办公厅印发&lt;关于全面推进政务公开工作的意见&gt;实施细则的通知》《国务院办公厅关于在政务公开工作中进一步做好政务舆情回应的通知》</w:t>
            </w: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及时公开</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重点领域信息</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权责清单</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1.经相关部门核定的权力和责任清单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2.权力运行流程图交通运输局制定或牵头联合有关部门制定出台的有关发展规划、投资计划及解读：</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517"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规划计划</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1.全县综合交通规划及有关解读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2.交通运输有关专项规划及有关解读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3.交通运输有关政府投资年度计划信息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1509"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统计数据</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sz w:val="21"/>
                <w:szCs w:val="21"/>
                <w:lang w:val="en-US" w:eastAsia="zh-CN" w:bidi="ar"/>
              </w:rPr>
              <w:t>1.公路水路固定资产投资完成情况表</w:t>
            </w:r>
            <w:r>
              <w:rPr>
                <w:rStyle w:val="5"/>
                <w:sz w:val="21"/>
                <w:szCs w:val="21"/>
                <w:lang w:val="en-US" w:eastAsia="zh-CN" w:bidi="ar"/>
              </w:rPr>
              <w:br w:type="textWrapping"/>
            </w:r>
            <w:r>
              <w:rPr>
                <w:rStyle w:val="5"/>
                <w:sz w:val="21"/>
                <w:szCs w:val="21"/>
                <w:lang w:val="en-US" w:eastAsia="zh-CN" w:bidi="ar"/>
              </w:rPr>
              <w:t>2.公路营业性运输报表3.公路水路交通运输统计公报（经济运行情况）</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7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财政资金</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1.财政预决算报告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2.“三公”经费信息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3.政府采购信息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《中华人民共和国预算法》《中华人民共和国政府信息公开条例》《河北省实施&lt;中华人民共和国政府信息公开条例&gt;办法》等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■全国公共资源交易平台（河北省）</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018"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政策法规管理</w:t>
            </w:r>
          </w:p>
        </w:tc>
        <w:tc>
          <w:tcPr>
            <w:tcW w:w="2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机关行政复议和行政应诉工作的相关信息</w:t>
            </w:r>
          </w:p>
        </w:tc>
        <w:tc>
          <w:tcPr>
            <w:tcW w:w="2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w:t>
            </w: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90"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责任事项</w:t>
            </w:r>
          </w:p>
        </w:tc>
        <w:tc>
          <w:tcPr>
            <w:tcW w:w="2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公路管理、综合运输管理、安全监督管理、协同发展管理等事项相关信息</w:t>
            </w:r>
          </w:p>
        </w:tc>
        <w:tc>
          <w:tcPr>
            <w:tcW w:w="2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《中华人民共和国政府信息公开条例》《河北省实施&lt;中华人民共和国政府信息公开条例&gt;办法》等</w:t>
            </w: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事项办理（行政确认）</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（共4项）1.公路施工作业验收；；2.公路工程交工验收向交通主管部门备案。3.出具公路工程质量鉴定报告；4.出具公路工程质量检测意见</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每类事项的基本信息、受理条件、设定依据、办理流程、常见问题、收费标准、办理材料目录、办理结果样本、法律援助、办理结果、评价信息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《中华人民共和国政府信息公开条例》《河北省行政执法公示办法》《河北省人民政府办公厅关于印发河北省政务服务“好差评”评价办法的通知》等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■政务服务中心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■一体化在线政务服务平台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928"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sz w:val="21"/>
                <w:szCs w:val="21"/>
                <w:lang w:val="en-US" w:eastAsia="zh-CN" w:bidi="ar"/>
              </w:rPr>
              <w:t>（共83项）：1.</w:t>
            </w:r>
            <w:r>
              <w:rPr>
                <w:rStyle w:val="6"/>
                <w:sz w:val="21"/>
                <w:szCs w:val="21"/>
                <w:lang w:val="en-US" w:eastAsia="zh-CN" w:bidi="ar"/>
              </w:rPr>
              <w:t>对擅自进行公路建设项目施工等行为的行政处罚；2.对造成公路路面损坏、污染或者影响公路畅通行为的行政处罚；3.对将公路作为试车场地行为的行政处罚；4.对从事挖砂、爆破及其他危及公路、公路桥梁等安全的作业行为的行政处罚；5.对车货总体的外廓尺寸、轴荷或者总质量超过公路、公路桥梁、公路隧道、汽车渡船限定标准的行政处罚；6.对损坏、擅自移动、涂改、遮挡公路附属设施或者利用公路附属设施架设管道、悬挂物品或者损坏、擅自挪动建筑控制区的标桩、界桩等可能危及公路安全等行为的行政处罚；7.对涉路工程设施影响公路完好、安全和畅通的行政处罚；8.对造成公路损坏未报告行为的行政处罚；9.对擅自在公路用地范围内设置公路标志以外的其他标志行为的行政处罚；10.对在公路建筑控制区内修建、扩建建筑物、地面构筑物或擅自埋设管道、电缆等设施行为的行政处罚；11.对在公路建筑控制区外修建的建筑物、地面构筑物以及其他设施遮挡公路标志或者妨碍安全视距行为的行政处罚；12.对擅自在公路上设卡、收费或者应当终止收费而不终止行为的行政处罚；13.对收费站的设置不符合标准或者擅自变更收费站位置等行为的行政处罚；14.对收费公路经营管理者未履行公路绿化和水土保持义务行为的行政处罚；15.对利用公路桥梁进行牵拉、吊装等危及公路桥梁安全的施工作业行为的行政处罚；</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8133"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8117"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对利用公路桥梁（含桥下空间）、公路隧道、涵洞堆放物品，搭建设施以及铺设高压电线和输送易燃、易爆或者其他有毒有害气体、液体的管道行为的行政处罚；17.对擅自进行涉路施工等行为的行政处罚；18.对公路工程施工单位违反工程建设强制性标准等行为的行政处罚；19.对擅自更新采伐护路林行为的行政处罚；20.对租借、转让超限运输车辆通行证或者使用伪造、变造的超限运输车辆通行证行为的行政处罚；21.对采取故意堵塞固定超限检测站点通行车道、强行通过固定超限检测站点等方式扰乱超限检测秩序行为的行政处罚；22.对未按技术规范和操作规程进行公路养护作业行为的行政处罚；</w:t>
            </w:r>
          </w:p>
        </w:tc>
        <w:tc>
          <w:tcPr>
            <w:tcW w:w="2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执法决定信息在决定作出之日起7个工作日内公开，其他相关信息形成或变更之日起20个工作日内公开（相关法律法规另有规定的，从其规定）</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■河北省行政执法公示平台心</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23.对公路工程未交工验收试运营、交工验收不合格试运营、未备案试运营等行为的行政处罚；</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.对公路工程未交工验收试运营、交工验收不合格试运营、未备案试运营等行为的行政处罚；</w:t>
            </w:r>
          </w:p>
        </w:tc>
        <w:tc>
          <w:tcPr>
            <w:tcW w:w="2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执法决定信息在决定作出之日起7个工作日内公开，其他相关信息形成或变更之日起22个工作日内公开（相关法律法规另有规定的，从其规定）</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25</w:t>
            </w:r>
            <w:r>
              <w:rPr>
                <w:rFonts w:hint="eastAsia" w:ascii="宋体" w:hAnsi="宋体" w:eastAsia="宋体" w:cs="宋体"/>
                <w:i w:val="0"/>
                <w:iCs w:val="0"/>
                <w:color w:val="000000"/>
                <w:kern w:val="0"/>
                <w:sz w:val="21"/>
                <w:szCs w:val="21"/>
                <w:u w:val="none"/>
                <w:lang w:val="en-US" w:eastAsia="zh-CN" w:bidi="ar"/>
              </w:rPr>
              <w:t>.对交通运输领域必须招标的项目建设工程单位弄虚作假骗取中标行为的行政处罚；</w:t>
            </w:r>
            <w:r>
              <w:rPr>
                <w:rFonts w:hint="eastAsia" w:ascii="宋体" w:hAnsi="宋体" w:cs="宋体"/>
                <w:i w:val="0"/>
                <w:iCs w:val="0"/>
                <w:color w:val="000000"/>
                <w:kern w:val="0"/>
                <w:sz w:val="21"/>
                <w:szCs w:val="21"/>
                <w:u w:val="none"/>
                <w:lang w:val="en-US" w:eastAsia="zh-CN" w:bidi="ar"/>
              </w:rPr>
              <w:t>26</w:t>
            </w:r>
            <w:r>
              <w:rPr>
                <w:rFonts w:hint="eastAsia" w:ascii="宋体" w:hAnsi="宋体" w:eastAsia="宋体" w:cs="宋体"/>
                <w:i w:val="0"/>
                <w:iCs w:val="0"/>
                <w:color w:val="000000"/>
                <w:kern w:val="0"/>
                <w:sz w:val="21"/>
                <w:szCs w:val="21"/>
                <w:u w:val="none"/>
                <w:lang w:val="en-US" w:eastAsia="zh-CN" w:bidi="ar"/>
              </w:rPr>
              <w:t>.对交通运输领域依法必须进行招标的项目，招标人违反规定，与投标人就实质内容进行谈判行为的行政处罚；</w:t>
            </w:r>
            <w:r>
              <w:rPr>
                <w:rFonts w:hint="eastAsia" w:ascii="宋体" w:hAnsi="宋体" w:cs="宋体"/>
                <w:i w:val="0"/>
                <w:iCs w:val="0"/>
                <w:color w:val="000000"/>
                <w:kern w:val="0"/>
                <w:sz w:val="21"/>
                <w:szCs w:val="21"/>
                <w:u w:val="none"/>
                <w:lang w:val="en-US" w:eastAsia="zh-CN" w:bidi="ar"/>
              </w:rPr>
              <w:t>27</w:t>
            </w:r>
            <w:r>
              <w:rPr>
                <w:rFonts w:hint="eastAsia" w:ascii="宋体" w:hAnsi="宋体" w:eastAsia="宋体" w:cs="宋体"/>
                <w:i w:val="0"/>
                <w:iCs w:val="0"/>
                <w:color w:val="000000"/>
                <w:kern w:val="0"/>
                <w:sz w:val="21"/>
                <w:szCs w:val="21"/>
                <w:u w:val="none"/>
                <w:lang w:val="en-US" w:eastAsia="zh-CN" w:bidi="ar"/>
              </w:rPr>
              <w:t>.对收受交通运输领域建设工程项目投标人好处，或透露信息行为的行政处罚；</w:t>
            </w:r>
            <w:r>
              <w:rPr>
                <w:rFonts w:hint="eastAsia" w:ascii="宋体" w:hAnsi="宋体" w:cs="宋体"/>
                <w:i w:val="0"/>
                <w:iCs w:val="0"/>
                <w:color w:val="000000"/>
                <w:kern w:val="0"/>
                <w:sz w:val="21"/>
                <w:szCs w:val="21"/>
                <w:u w:val="none"/>
                <w:lang w:val="en-US" w:eastAsia="zh-CN" w:bidi="ar"/>
              </w:rPr>
              <w:t>28</w:t>
            </w:r>
            <w:r>
              <w:rPr>
                <w:rFonts w:hint="eastAsia" w:ascii="宋体" w:hAnsi="宋体" w:eastAsia="宋体" w:cs="宋体"/>
                <w:i w:val="0"/>
                <w:iCs w:val="0"/>
                <w:color w:val="000000"/>
                <w:kern w:val="0"/>
                <w:sz w:val="21"/>
                <w:szCs w:val="21"/>
                <w:u w:val="none"/>
                <w:lang w:val="en-US" w:eastAsia="zh-CN" w:bidi="ar"/>
              </w:rPr>
              <w:t>.对交通运输领域建设工程项目招标人在评标委员会依法推荐的中标候选人以外确定中标人等行为的行政处罚；</w:t>
            </w:r>
            <w:r>
              <w:rPr>
                <w:rFonts w:hint="eastAsia" w:ascii="宋体" w:hAnsi="宋体" w:cs="宋体"/>
                <w:i w:val="0"/>
                <w:iCs w:val="0"/>
                <w:color w:val="000000"/>
                <w:kern w:val="0"/>
                <w:sz w:val="21"/>
                <w:szCs w:val="21"/>
                <w:u w:val="none"/>
                <w:lang w:val="en-US" w:eastAsia="zh-CN" w:bidi="ar"/>
              </w:rPr>
              <w:t>29</w:t>
            </w:r>
            <w:r>
              <w:rPr>
                <w:rFonts w:hint="eastAsia" w:ascii="宋体" w:hAnsi="宋体" w:eastAsia="宋体" w:cs="宋体"/>
                <w:i w:val="0"/>
                <w:iCs w:val="0"/>
                <w:color w:val="000000"/>
                <w:kern w:val="0"/>
                <w:sz w:val="21"/>
                <w:szCs w:val="21"/>
                <w:u w:val="none"/>
                <w:lang w:val="en-US" w:eastAsia="zh-CN" w:bidi="ar"/>
              </w:rPr>
              <w:t>.对交通运输领域建设工程中不按招标文件和投标文件订立合同或订立背离合同实质性内容的协议行为的行政处罚；3</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.对交通运输领域建设工程中不按照合同履行义务，情节较为严重行为的行政处罚；</w:t>
            </w:r>
            <w:r>
              <w:rPr>
                <w:rFonts w:hint="eastAsia" w:ascii="宋体" w:hAnsi="宋体" w:cs="宋体"/>
                <w:i w:val="0"/>
                <w:iCs w:val="0"/>
                <w:color w:val="000000"/>
                <w:kern w:val="0"/>
                <w:sz w:val="21"/>
                <w:szCs w:val="21"/>
                <w:u w:val="none"/>
                <w:lang w:val="en-US" w:eastAsia="zh-CN" w:bidi="ar"/>
              </w:rPr>
              <w:t>31</w:t>
            </w:r>
            <w:r>
              <w:rPr>
                <w:rFonts w:hint="eastAsia" w:ascii="宋体" w:hAnsi="宋体" w:eastAsia="宋体" w:cs="宋体"/>
                <w:i w:val="0"/>
                <w:iCs w:val="0"/>
                <w:color w:val="000000"/>
                <w:kern w:val="0"/>
                <w:sz w:val="21"/>
                <w:szCs w:val="21"/>
                <w:u w:val="none"/>
                <w:lang w:val="en-US" w:eastAsia="zh-CN" w:bidi="ar"/>
              </w:rPr>
              <w:t>.对交通运输领域建设工程项目依法应当公开招标而采用邀请招标行为的行政处罚；</w:t>
            </w:r>
            <w:r>
              <w:rPr>
                <w:rFonts w:hint="eastAsia" w:ascii="宋体" w:hAnsi="宋体" w:cs="宋体"/>
                <w:i w:val="0"/>
                <w:iCs w:val="0"/>
                <w:color w:val="000000"/>
                <w:kern w:val="0"/>
                <w:sz w:val="21"/>
                <w:szCs w:val="21"/>
                <w:u w:val="none"/>
                <w:lang w:val="en-US" w:eastAsia="zh-CN" w:bidi="ar"/>
              </w:rPr>
              <w:t>32</w:t>
            </w:r>
            <w:r>
              <w:rPr>
                <w:rFonts w:hint="eastAsia" w:ascii="宋体" w:hAnsi="宋体" w:eastAsia="宋体" w:cs="宋体"/>
                <w:i w:val="0"/>
                <w:iCs w:val="0"/>
                <w:color w:val="000000"/>
                <w:kern w:val="0"/>
                <w:sz w:val="21"/>
                <w:szCs w:val="21"/>
                <w:u w:val="none"/>
                <w:lang w:val="en-US" w:eastAsia="zh-CN" w:bidi="ar"/>
              </w:rPr>
              <w:t>.对交通运输领域建设工程项目招标资料时限不符合规定的行政处罚；</w:t>
            </w:r>
            <w:r>
              <w:rPr>
                <w:rFonts w:hint="eastAsia" w:ascii="宋体" w:hAnsi="宋体" w:cs="宋体"/>
                <w:i w:val="0"/>
                <w:iCs w:val="0"/>
                <w:color w:val="000000"/>
                <w:kern w:val="0"/>
                <w:sz w:val="21"/>
                <w:szCs w:val="21"/>
                <w:u w:val="none"/>
                <w:lang w:val="en-US" w:eastAsia="zh-CN" w:bidi="ar"/>
              </w:rPr>
              <w:t>33.</w:t>
            </w:r>
            <w:r>
              <w:rPr>
                <w:rFonts w:hint="eastAsia" w:ascii="宋体" w:hAnsi="宋体" w:eastAsia="宋体" w:cs="宋体"/>
                <w:i w:val="0"/>
                <w:iCs w:val="0"/>
                <w:color w:val="000000"/>
                <w:kern w:val="0"/>
                <w:sz w:val="21"/>
                <w:szCs w:val="21"/>
                <w:u w:val="none"/>
                <w:lang w:val="en-US" w:eastAsia="zh-CN" w:bidi="ar"/>
              </w:rPr>
              <w:t>对交通运输领域建设工程项目招标人接受未通过资格预审的单位或者个人参加投标行为的行政处罚；</w:t>
            </w:r>
            <w:r>
              <w:rPr>
                <w:rFonts w:hint="eastAsia" w:ascii="宋体" w:hAnsi="宋体" w:cs="宋体"/>
                <w:i w:val="0"/>
                <w:iCs w:val="0"/>
                <w:color w:val="000000"/>
                <w:kern w:val="0"/>
                <w:sz w:val="21"/>
                <w:szCs w:val="21"/>
                <w:u w:val="none"/>
                <w:lang w:val="en-US" w:eastAsia="zh-CN" w:bidi="ar"/>
              </w:rPr>
              <w:t>34</w:t>
            </w:r>
            <w:r>
              <w:rPr>
                <w:rFonts w:hint="eastAsia" w:ascii="宋体" w:hAnsi="宋体" w:eastAsia="宋体" w:cs="宋体"/>
                <w:i w:val="0"/>
                <w:iCs w:val="0"/>
                <w:color w:val="000000"/>
                <w:kern w:val="0"/>
                <w:sz w:val="21"/>
                <w:szCs w:val="21"/>
                <w:u w:val="none"/>
                <w:lang w:val="en-US" w:eastAsia="zh-CN" w:bidi="ar"/>
              </w:rPr>
              <w:t>.对交通运输领域建设工程项目招标人接受应当拒收的投标文件行为的行政处罚；</w:t>
            </w:r>
            <w:r>
              <w:rPr>
                <w:rFonts w:hint="eastAsia" w:ascii="宋体" w:hAnsi="宋体" w:cs="宋体"/>
                <w:i w:val="0"/>
                <w:iCs w:val="0"/>
                <w:color w:val="000000"/>
                <w:kern w:val="0"/>
                <w:sz w:val="21"/>
                <w:szCs w:val="21"/>
                <w:u w:val="none"/>
                <w:lang w:val="en-US" w:eastAsia="zh-CN" w:bidi="ar"/>
              </w:rPr>
              <w:t>35</w:t>
            </w:r>
            <w:r>
              <w:rPr>
                <w:rFonts w:hint="eastAsia" w:ascii="宋体" w:hAnsi="宋体" w:eastAsia="宋体" w:cs="宋体"/>
                <w:i w:val="0"/>
                <w:iCs w:val="0"/>
                <w:color w:val="000000"/>
                <w:kern w:val="0"/>
                <w:sz w:val="21"/>
                <w:szCs w:val="21"/>
                <w:u w:val="none"/>
                <w:lang w:val="en-US" w:eastAsia="zh-CN" w:bidi="ar"/>
              </w:rPr>
              <w:t>.对交通运输领域建设工程项目招标人超额收取保证金或者不按规定退还保证金及利息行为的行政处罚；</w:t>
            </w:r>
            <w:r>
              <w:rPr>
                <w:rFonts w:hint="eastAsia" w:ascii="宋体" w:hAnsi="宋体" w:cs="宋体"/>
                <w:i w:val="0"/>
                <w:iCs w:val="0"/>
                <w:color w:val="000000"/>
                <w:kern w:val="0"/>
                <w:sz w:val="21"/>
                <w:szCs w:val="21"/>
                <w:u w:val="none"/>
                <w:lang w:val="en-US" w:eastAsia="zh-CN" w:bidi="ar"/>
              </w:rPr>
              <w:t>36</w:t>
            </w:r>
            <w:r>
              <w:rPr>
                <w:rFonts w:hint="eastAsia" w:ascii="宋体" w:hAnsi="宋体" w:eastAsia="宋体" w:cs="宋体"/>
                <w:i w:val="0"/>
                <w:iCs w:val="0"/>
                <w:color w:val="000000"/>
                <w:kern w:val="0"/>
                <w:sz w:val="21"/>
                <w:szCs w:val="21"/>
                <w:u w:val="none"/>
                <w:lang w:val="en-US" w:eastAsia="zh-CN" w:bidi="ar"/>
              </w:rPr>
              <w:t>.对交通运输领域建设工程项目招标人不按照规定组建评标委员会，或者违法确定、更换评标委员会成员行为的行政处罚；</w:t>
            </w:r>
            <w:r>
              <w:rPr>
                <w:rFonts w:hint="eastAsia" w:ascii="宋体" w:hAnsi="宋体" w:cs="宋体"/>
                <w:i w:val="0"/>
                <w:iCs w:val="0"/>
                <w:color w:val="000000"/>
                <w:kern w:val="0"/>
                <w:sz w:val="21"/>
                <w:szCs w:val="21"/>
                <w:u w:val="none"/>
                <w:lang w:val="en-US" w:eastAsia="zh-CN" w:bidi="ar"/>
              </w:rPr>
              <w:t>37</w:t>
            </w:r>
            <w:r>
              <w:rPr>
                <w:rFonts w:hint="eastAsia" w:ascii="宋体" w:hAnsi="宋体" w:eastAsia="宋体" w:cs="宋体"/>
                <w:i w:val="0"/>
                <w:iCs w:val="0"/>
                <w:color w:val="000000"/>
                <w:kern w:val="0"/>
                <w:sz w:val="21"/>
                <w:szCs w:val="21"/>
                <w:u w:val="none"/>
                <w:lang w:val="en-US" w:eastAsia="zh-CN" w:bidi="ar"/>
              </w:rPr>
              <w:t>.对交通运输领域建设工程项目评标委员会委员不客观、不公正履行职务行为的行政处罚；</w:t>
            </w:r>
            <w:r>
              <w:rPr>
                <w:rFonts w:hint="eastAsia" w:ascii="宋体" w:hAnsi="宋体" w:cs="宋体"/>
                <w:i w:val="0"/>
                <w:iCs w:val="0"/>
                <w:color w:val="000000"/>
                <w:kern w:val="0"/>
                <w:sz w:val="21"/>
                <w:szCs w:val="21"/>
                <w:u w:val="none"/>
                <w:lang w:val="en-US" w:eastAsia="zh-CN" w:bidi="ar"/>
              </w:rPr>
              <w:t>38</w:t>
            </w:r>
            <w:r>
              <w:rPr>
                <w:rFonts w:hint="eastAsia" w:ascii="宋体" w:hAnsi="宋体" w:eastAsia="宋体" w:cs="宋体"/>
                <w:i w:val="0"/>
                <w:iCs w:val="0"/>
                <w:color w:val="000000"/>
                <w:kern w:val="0"/>
                <w:sz w:val="21"/>
                <w:szCs w:val="21"/>
                <w:u w:val="none"/>
                <w:lang w:val="en-US" w:eastAsia="zh-CN" w:bidi="ar"/>
              </w:rPr>
              <w:t>.对交通运输领域建设工程项目的招标人无正当理由不发出中标通知书等行为的行政处罚；</w:t>
            </w:r>
            <w:r>
              <w:rPr>
                <w:rFonts w:hint="eastAsia" w:ascii="宋体" w:hAnsi="宋体" w:cs="宋体"/>
                <w:i w:val="0"/>
                <w:iCs w:val="0"/>
                <w:color w:val="000000"/>
                <w:kern w:val="0"/>
                <w:sz w:val="21"/>
                <w:szCs w:val="21"/>
                <w:u w:val="none"/>
                <w:lang w:val="en-US" w:eastAsia="zh-CN" w:bidi="ar"/>
              </w:rPr>
              <w:t>39</w:t>
            </w:r>
            <w:r>
              <w:rPr>
                <w:rFonts w:hint="eastAsia" w:ascii="宋体" w:hAnsi="宋体" w:eastAsia="宋体" w:cs="宋体"/>
                <w:i w:val="0"/>
                <w:iCs w:val="0"/>
                <w:color w:val="000000"/>
                <w:kern w:val="0"/>
                <w:sz w:val="21"/>
                <w:szCs w:val="21"/>
                <w:u w:val="none"/>
                <w:lang w:val="en-US" w:eastAsia="zh-CN" w:bidi="ar"/>
              </w:rPr>
              <w:t>.对交通运输领域建设工程从业单位违法转分包等行为的行政处罚；4</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.对公路工程建设项目不具备招标条件而进行招标等行为的行政处罚；</w:t>
            </w:r>
            <w:r>
              <w:rPr>
                <w:rFonts w:hint="eastAsia" w:ascii="宋体" w:hAnsi="宋体" w:cs="宋体"/>
                <w:i w:val="0"/>
                <w:iCs w:val="0"/>
                <w:color w:val="000000"/>
                <w:kern w:val="0"/>
                <w:sz w:val="21"/>
                <w:szCs w:val="21"/>
                <w:u w:val="none"/>
                <w:lang w:val="en-US" w:eastAsia="zh-CN" w:bidi="ar"/>
              </w:rPr>
              <w:t>41</w:t>
            </w:r>
            <w:r>
              <w:rPr>
                <w:rFonts w:hint="eastAsia" w:ascii="宋体" w:hAnsi="宋体" w:eastAsia="宋体" w:cs="宋体"/>
                <w:i w:val="0"/>
                <w:iCs w:val="0"/>
                <w:color w:val="000000"/>
                <w:kern w:val="0"/>
                <w:sz w:val="21"/>
                <w:szCs w:val="21"/>
                <w:u w:val="none"/>
                <w:lang w:val="en-US" w:eastAsia="zh-CN" w:bidi="ar"/>
              </w:rPr>
              <w:t>.对不依法保证安全生产所必需的资金投入，致使生产经营单位不具备安全生产条件行为的行政处罚；</w:t>
            </w:r>
            <w:r>
              <w:rPr>
                <w:rFonts w:hint="eastAsia" w:ascii="宋体" w:hAnsi="宋体" w:cs="宋体"/>
                <w:i w:val="0"/>
                <w:iCs w:val="0"/>
                <w:color w:val="000000"/>
                <w:kern w:val="0"/>
                <w:sz w:val="21"/>
                <w:szCs w:val="21"/>
                <w:u w:val="none"/>
                <w:lang w:val="en-US" w:eastAsia="zh-CN" w:bidi="ar"/>
              </w:rPr>
              <w:t>42</w:t>
            </w:r>
            <w:r>
              <w:rPr>
                <w:rFonts w:hint="eastAsia" w:ascii="宋体" w:hAnsi="宋体" w:eastAsia="宋体" w:cs="宋体"/>
                <w:i w:val="0"/>
                <w:iCs w:val="0"/>
                <w:color w:val="000000"/>
                <w:kern w:val="0"/>
                <w:sz w:val="21"/>
                <w:szCs w:val="21"/>
                <w:u w:val="none"/>
                <w:lang w:val="en-US" w:eastAsia="zh-CN" w:bidi="ar"/>
              </w:rPr>
              <w:t>.对交通运输领域生产经营单位主要负责人及其安全生产管理人员未履行安全生产管理职责的行政处罚；</w:t>
            </w:r>
            <w:r>
              <w:rPr>
                <w:rFonts w:hint="eastAsia" w:ascii="宋体" w:hAnsi="宋体" w:cs="宋体"/>
                <w:i w:val="0"/>
                <w:iCs w:val="0"/>
                <w:color w:val="000000"/>
                <w:kern w:val="0"/>
                <w:sz w:val="21"/>
                <w:szCs w:val="21"/>
                <w:u w:val="none"/>
                <w:lang w:val="en-US" w:eastAsia="zh-CN" w:bidi="ar"/>
              </w:rPr>
              <w:t>43</w:t>
            </w:r>
            <w:r>
              <w:rPr>
                <w:rFonts w:hint="eastAsia" w:ascii="宋体" w:hAnsi="宋体" w:eastAsia="宋体" w:cs="宋体"/>
                <w:i w:val="0"/>
                <w:iCs w:val="0"/>
                <w:color w:val="000000"/>
                <w:kern w:val="0"/>
                <w:sz w:val="21"/>
                <w:szCs w:val="21"/>
                <w:u w:val="none"/>
                <w:lang w:val="en-US" w:eastAsia="zh-CN" w:bidi="ar"/>
              </w:rPr>
              <w:t>.对生产经营单位未按规定设置安全生产管理机构或者配备安全生产管理人员等行为的行政处罚；</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44</w:t>
            </w:r>
            <w:r>
              <w:rPr>
                <w:rFonts w:hint="eastAsia" w:ascii="宋体" w:hAnsi="宋体" w:eastAsia="宋体" w:cs="宋体"/>
                <w:i w:val="0"/>
                <w:iCs w:val="0"/>
                <w:color w:val="000000"/>
                <w:kern w:val="0"/>
                <w:sz w:val="21"/>
                <w:szCs w:val="21"/>
                <w:u w:val="none"/>
                <w:lang w:val="en-US" w:eastAsia="zh-CN" w:bidi="ar"/>
              </w:rPr>
              <w:t>.对交通运输领域生产经营单位未在有较大危险因素的生产经营场所和有关设施、设备上设置明显的安全警示标志等行为的行政处罚；4</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.对交通运输领域生产、经营、运输、储存、使用危险物品或者处置废弃危险物品，未建立专门安全管理制度、未采取可靠的安全措施等行为的行政处罚；</w:t>
            </w:r>
            <w:r>
              <w:rPr>
                <w:rFonts w:hint="eastAsia" w:ascii="宋体" w:hAnsi="宋体" w:cs="宋体"/>
                <w:i w:val="0"/>
                <w:iCs w:val="0"/>
                <w:color w:val="000000"/>
                <w:kern w:val="0"/>
                <w:sz w:val="21"/>
                <w:szCs w:val="21"/>
                <w:u w:val="none"/>
                <w:lang w:val="en-US" w:eastAsia="zh-CN" w:bidi="ar"/>
              </w:rPr>
              <w:t>46</w:t>
            </w:r>
            <w:r>
              <w:rPr>
                <w:rFonts w:hint="eastAsia" w:ascii="宋体" w:hAnsi="宋体" w:eastAsia="宋体" w:cs="宋体"/>
                <w:i w:val="0"/>
                <w:iCs w:val="0"/>
                <w:color w:val="000000"/>
                <w:kern w:val="0"/>
                <w:sz w:val="21"/>
                <w:szCs w:val="21"/>
                <w:u w:val="none"/>
                <w:lang w:val="en-US" w:eastAsia="zh-CN" w:bidi="ar"/>
              </w:rPr>
              <w:t>.对生产经营单位未采取措施消除事故隐患行为的行政处罚；</w:t>
            </w:r>
            <w:r>
              <w:rPr>
                <w:rFonts w:hint="eastAsia" w:ascii="宋体" w:hAnsi="宋体" w:cs="宋体"/>
                <w:i w:val="0"/>
                <w:iCs w:val="0"/>
                <w:color w:val="000000"/>
                <w:kern w:val="0"/>
                <w:sz w:val="21"/>
                <w:szCs w:val="21"/>
                <w:u w:val="none"/>
                <w:lang w:val="en-US" w:eastAsia="zh-CN" w:bidi="ar"/>
              </w:rPr>
              <w:t>47</w:t>
            </w:r>
            <w:r>
              <w:rPr>
                <w:rFonts w:hint="eastAsia" w:ascii="宋体" w:hAnsi="宋体" w:eastAsia="宋体" w:cs="宋体"/>
                <w:i w:val="0"/>
                <w:iCs w:val="0"/>
                <w:color w:val="000000"/>
                <w:kern w:val="0"/>
                <w:sz w:val="21"/>
                <w:szCs w:val="21"/>
                <w:u w:val="none"/>
                <w:lang w:val="en-US" w:eastAsia="zh-CN" w:bidi="ar"/>
              </w:rPr>
              <w:t>.对交通运输领域建设单位将工程发包给不具备安全生产条件或者相应资质的单位或者个人行为的行政处罚；</w:t>
            </w:r>
            <w:r>
              <w:rPr>
                <w:rFonts w:hint="eastAsia" w:ascii="宋体" w:hAnsi="宋体" w:cs="宋体"/>
                <w:i w:val="0"/>
                <w:iCs w:val="0"/>
                <w:color w:val="000000"/>
                <w:kern w:val="0"/>
                <w:sz w:val="21"/>
                <w:szCs w:val="21"/>
                <w:u w:val="none"/>
                <w:lang w:val="en-US" w:eastAsia="zh-CN" w:bidi="ar"/>
              </w:rPr>
              <w:t>48</w:t>
            </w:r>
            <w:r>
              <w:rPr>
                <w:rFonts w:hint="eastAsia" w:ascii="宋体" w:hAnsi="宋体" w:eastAsia="宋体" w:cs="宋体"/>
                <w:i w:val="0"/>
                <w:iCs w:val="0"/>
                <w:color w:val="000000"/>
                <w:kern w:val="0"/>
                <w:sz w:val="21"/>
                <w:szCs w:val="21"/>
                <w:u w:val="none"/>
                <w:lang w:val="en-US" w:eastAsia="zh-CN" w:bidi="ar"/>
              </w:rPr>
              <w:t>.对交通运输领域生产经营单位储存危险物品的仓库与员工宿舍在同一座建筑内，或者与员工宿舍的距离不符合安全要求等行为的行政处罚；</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49</w:t>
            </w:r>
            <w:r>
              <w:rPr>
                <w:rFonts w:hint="eastAsia" w:ascii="宋体" w:hAnsi="宋体" w:eastAsia="宋体" w:cs="宋体"/>
                <w:i w:val="0"/>
                <w:iCs w:val="0"/>
                <w:color w:val="000000"/>
                <w:kern w:val="0"/>
                <w:sz w:val="21"/>
                <w:szCs w:val="21"/>
                <w:u w:val="none"/>
                <w:lang w:val="en-US" w:eastAsia="zh-CN" w:bidi="ar"/>
              </w:rPr>
              <w:t>.对交通运输领域生产经营单位与从业人员订立协议，免除或者减轻其对从业人员因生产安全事故伤亡依法应承担的责任行为的行政处罚；5</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.对交通运输领域生产经营单位拒绝、阻碍负有安全生产监督管理职责的部门依法实施监督检查行为的行政处罚；</w:t>
            </w:r>
            <w:r>
              <w:rPr>
                <w:rFonts w:hint="eastAsia" w:ascii="宋体" w:hAnsi="宋体" w:cs="宋体"/>
                <w:i w:val="0"/>
                <w:iCs w:val="0"/>
                <w:color w:val="000000"/>
                <w:kern w:val="0"/>
                <w:sz w:val="21"/>
                <w:szCs w:val="21"/>
                <w:u w:val="none"/>
                <w:lang w:val="en-US" w:eastAsia="zh-CN" w:bidi="ar"/>
              </w:rPr>
              <w:t>51</w:t>
            </w:r>
            <w:r>
              <w:rPr>
                <w:rFonts w:hint="eastAsia" w:ascii="宋体" w:hAnsi="宋体" w:eastAsia="宋体" w:cs="宋体"/>
                <w:i w:val="0"/>
                <w:iCs w:val="0"/>
                <w:color w:val="000000"/>
                <w:kern w:val="0"/>
                <w:sz w:val="21"/>
                <w:szCs w:val="21"/>
                <w:u w:val="none"/>
                <w:lang w:val="en-US" w:eastAsia="zh-CN" w:bidi="ar"/>
              </w:rPr>
              <w:t>.对交通运输领域生产经营单位不具备规定的安全生产条件，经停产停业整顿仍不具备安全生产条件的行政处罚；</w:t>
            </w:r>
            <w:r>
              <w:rPr>
                <w:rFonts w:hint="eastAsia" w:ascii="宋体" w:hAnsi="宋体" w:cs="宋体"/>
                <w:i w:val="0"/>
                <w:iCs w:val="0"/>
                <w:color w:val="000000"/>
                <w:kern w:val="0"/>
                <w:sz w:val="21"/>
                <w:szCs w:val="21"/>
                <w:u w:val="none"/>
                <w:lang w:val="en-US" w:eastAsia="zh-CN" w:bidi="ar"/>
              </w:rPr>
              <w:t>52</w:t>
            </w:r>
            <w:r>
              <w:rPr>
                <w:rFonts w:hint="eastAsia" w:ascii="宋体" w:hAnsi="宋体" w:eastAsia="宋体" w:cs="宋体"/>
                <w:i w:val="0"/>
                <w:iCs w:val="0"/>
                <w:color w:val="000000"/>
                <w:kern w:val="0"/>
                <w:sz w:val="21"/>
                <w:szCs w:val="21"/>
                <w:u w:val="none"/>
                <w:lang w:val="en-US" w:eastAsia="zh-CN" w:bidi="ar"/>
              </w:rPr>
              <w:t>.对公路水运工程建设项目必须实行工程监理而未实行工程监理行为的行政处罚；</w:t>
            </w:r>
            <w:r>
              <w:rPr>
                <w:rFonts w:hint="eastAsia" w:ascii="宋体" w:hAnsi="宋体" w:cs="宋体"/>
                <w:i w:val="0"/>
                <w:iCs w:val="0"/>
                <w:color w:val="000000"/>
                <w:kern w:val="0"/>
                <w:sz w:val="21"/>
                <w:szCs w:val="21"/>
                <w:u w:val="none"/>
                <w:lang w:val="en-US" w:eastAsia="zh-CN" w:bidi="ar"/>
              </w:rPr>
              <w:t>53</w:t>
            </w:r>
            <w:r>
              <w:rPr>
                <w:rFonts w:hint="eastAsia" w:ascii="宋体" w:hAnsi="宋体" w:eastAsia="宋体" w:cs="宋体"/>
                <w:i w:val="0"/>
                <w:iCs w:val="0"/>
                <w:color w:val="000000"/>
                <w:kern w:val="0"/>
                <w:sz w:val="21"/>
                <w:szCs w:val="21"/>
                <w:u w:val="none"/>
                <w:lang w:val="en-US" w:eastAsia="zh-CN" w:bidi="ar"/>
              </w:rPr>
              <w:t>.对施工单位在工程上使用或安装未经监理工程师签认的建筑材料、构件和设备等行为的行政处罚；</w:t>
            </w:r>
            <w:r>
              <w:rPr>
                <w:rFonts w:hint="eastAsia" w:ascii="宋体" w:hAnsi="宋体" w:cs="宋体"/>
                <w:i w:val="0"/>
                <w:iCs w:val="0"/>
                <w:color w:val="000000"/>
                <w:kern w:val="0"/>
                <w:sz w:val="21"/>
                <w:szCs w:val="21"/>
                <w:u w:val="none"/>
                <w:lang w:val="en-US" w:eastAsia="zh-CN" w:bidi="ar"/>
              </w:rPr>
              <w:t>54</w:t>
            </w:r>
            <w:r>
              <w:rPr>
                <w:rFonts w:hint="eastAsia" w:ascii="宋体" w:hAnsi="宋体" w:eastAsia="宋体" w:cs="宋体"/>
                <w:i w:val="0"/>
                <w:iCs w:val="0"/>
                <w:color w:val="000000"/>
                <w:kern w:val="0"/>
                <w:sz w:val="21"/>
                <w:szCs w:val="21"/>
                <w:u w:val="none"/>
                <w:lang w:val="en-US" w:eastAsia="zh-CN" w:bidi="ar"/>
              </w:rPr>
              <w:t>.对交通运输领域建设单位将工程业务发包给不具有勘察、设计资质等级的单位等行为的行政处罚；</w:t>
            </w:r>
            <w:r>
              <w:rPr>
                <w:rFonts w:hint="eastAsia" w:ascii="宋体" w:hAnsi="宋体" w:cs="宋体"/>
                <w:i w:val="0"/>
                <w:iCs w:val="0"/>
                <w:color w:val="000000"/>
                <w:kern w:val="0"/>
                <w:sz w:val="21"/>
                <w:szCs w:val="21"/>
                <w:u w:val="none"/>
                <w:lang w:val="en-US" w:eastAsia="zh-CN" w:bidi="ar"/>
              </w:rPr>
              <w:t>55</w:t>
            </w:r>
            <w:r>
              <w:rPr>
                <w:rFonts w:hint="eastAsia" w:ascii="宋体" w:hAnsi="宋体" w:eastAsia="宋体" w:cs="宋体"/>
                <w:i w:val="0"/>
                <w:iCs w:val="0"/>
                <w:color w:val="000000"/>
                <w:kern w:val="0"/>
                <w:sz w:val="21"/>
                <w:szCs w:val="21"/>
                <w:u w:val="none"/>
                <w:lang w:val="en-US" w:eastAsia="zh-CN" w:bidi="ar"/>
              </w:rPr>
              <w:t>.对交通运输建设工程领域指定分包和指定采购，随意压缩工期等行为的行政处罚；</w:t>
            </w:r>
            <w:r>
              <w:rPr>
                <w:rFonts w:hint="eastAsia" w:ascii="宋体" w:hAnsi="宋体" w:cs="宋体"/>
                <w:i w:val="0"/>
                <w:iCs w:val="0"/>
                <w:color w:val="000000"/>
                <w:kern w:val="0"/>
                <w:sz w:val="21"/>
                <w:szCs w:val="21"/>
                <w:u w:val="none"/>
                <w:lang w:val="en-US" w:eastAsia="zh-CN" w:bidi="ar"/>
              </w:rPr>
              <w:t>56</w:t>
            </w:r>
            <w:r>
              <w:rPr>
                <w:rFonts w:hint="eastAsia" w:ascii="宋体" w:hAnsi="宋体" w:eastAsia="宋体" w:cs="宋体"/>
                <w:i w:val="0"/>
                <w:iCs w:val="0"/>
                <w:color w:val="000000"/>
                <w:kern w:val="0"/>
                <w:sz w:val="21"/>
                <w:szCs w:val="21"/>
                <w:u w:val="none"/>
                <w:lang w:val="en-US" w:eastAsia="zh-CN" w:bidi="ar"/>
              </w:rPr>
              <w:t>.对交通运输领域建设单位未按照国家规定办理工程质量监督手续的行政处罚；</w:t>
            </w:r>
            <w:r>
              <w:rPr>
                <w:rFonts w:hint="eastAsia" w:ascii="宋体" w:hAnsi="宋体" w:cs="宋体"/>
                <w:i w:val="0"/>
                <w:iCs w:val="0"/>
                <w:color w:val="000000"/>
                <w:kern w:val="0"/>
                <w:sz w:val="21"/>
                <w:szCs w:val="21"/>
                <w:u w:val="none"/>
                <w:lang w:val="en-US" w:eastAsia="zh-CN" w:bidi="ar"/>
              </w:rPr>
              <w:t>57</w:t>
            </w:r>
            <w:r>
              <w:rPr>
                <w:rFonts w:hint="eastAsia" w:ascii="宋体" w:hAnsi="宋体" w:eastAsia="宋体" w:cs="宋体"/>
                <w:i w:val="0"/>
                <w:iCs w:val="0"/>
                <w:color w:val="000000"/>
                <w:kern w:val="0"/>
                <w:sz w:val="21"/>
                <w:szCs w:val="21"/>
                <w:u w:val="none"/>
                <w:lang w:val="en-US" w:eastAsia="zh-CN" w:bidi="ar"/>
              </w:rPr>
              <w:t>.对交通运输建设工程领域建设单位未按规定移交建设项目档案行为的行政处罚；</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58</w:t>
            </w:r>
            <w:r>
              <w:rPr>
                <w:rFonts w:hint="eastAsia" w:ascii="宋体" w:hAnsi="宋体" w:eastAsia="宋体" w:cs="宋体"/>
                <w:i w:val="0"/>
                <w:iCs w:val="0"/>
                <w:color w:val="000000"/>
                <w:kern w:val="0"/>
                <w:sz w:val="21"/>
                <w:szCs w:val="21"/>
                <w:u w:val="none"/>
                <w:lang w:val="en-US" w:eastAsia="zh-CN" w:bidi="ar"/>
              </w:rPr>
              <w:t>.对交通运输建设工程领域从业单位、人员违反工程质量和安全生产管理规定行为的行政处罚；</w:t>
            </w:r>
            <w:r>
              <w:rPr>
                <w:rFonts w:hint="eastAsia" w:ascii="宋体" w:hAnsi="宋体" w:cs="宋体"/>
                <w:i w:val="0"/>
                <w:iCs w:val="0"/>
                <w:color w:val="000000"/>
                <w:kern w:val="0"/>
                <w:sz w:val="21"/>
                <w:szCs w:val="21"/>
                <w:u w:val="none"/>
                <w:lang w:val="en-US" w:eastAsia="zh-CN" w:bidi="ar"/>
              </w:rPr>
              <w:t>59</w:t>
            </w:r>
            <w:r>
              <w:rPr>
                <w:rFonts w:hint="eastAsia" w:ascii="宋体" w:hAnsi="宋体" w:eastAsia="宋体" w:cs="宋体"/>
                <w:i w:val="0"/>
                <w:iCs w:val="0"/>
                <w:color w:val="000000"/>
                <w:kern w:val="0"/>
                <w:sz w:val="21"/>
                <w:szCs w:val="21"/>
                <w:u w:val="none"/>
                <w:lang w:val="en-US" w:eastAsia="zh-CN" w:bidi="ar"/>
              </w:rPr>
              <w:t>.对交通运输建设工程领域施工单位不按照工程设计图纸或者施工技术标准施工等行为的行政处罚；6</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.对交通运输建设工程领域施工单位未对材料、构配件等进行检验检测行为的行政处罚；6</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.对交通运输建设工程领域施工单位不按规定履行保修义务等行为的行政处罚；</w:t>
            </w:r>
            <w:r>
              <w:rPr>
                <w:rFonts w:hint="eastAsia" w:ascii="宋体" w:hAnsi="宋体" w:cs="宋体"/>
                <w:i w:val="0"/>
                <w:iCs w:val="0"/>
                <w:color w:val="000000"/>
                <w:kern w:val="0"/>
                <w:sz w:val="21"/>
                <w:szCs w:val="21"/>
                <w:u w:val="none"/>
                <w:lang w:val="en-US" w:eastAsia="zh-CN" w:bidi="ar"/>
              </w:rPr>
              <w:t>62</w:t>
            </w:r>
            <w:r>
              <w:rPr>
                <w:rFonts w:hint="eastAsia" w:ascii="宋体" w:hAnsi="宋体" w:eastAsia="宋体" w:cs="宋体"/>
                <w:i w:val="0"/>
                <w:iCs w:val="0"/>
                <w:color w:val="000000"/>
                <w:kern w:val="0"/>
                <w:sz w:val="21"/>
                <w:szCs w:val="21"/>
                <w:u w:val="none"/>
                <w:lang w:val="en-US" w:eastAsia="zh-CN" w:bidi="ar"/>
              </w:rPr>
              <w:t>.对交通运输建设工程领域监理单位与相关单位串通，弄虚作假、降低工程质量等行为的行政处罚；</w:t>
            </w:r>
            <w:r>
              <w:rPr>
                <w:rFonts w:hint="eastAsia" w:ascii="宋体" w:hAnsi="宋体" w:cs="宋体"/>
                <w:i w:val="0"/>
                <w:iCs w:val="0"/>
                <w:color w:val="000000"/>
                <w:kern w:val="0"/>
                <w:sz w:val="21"/>
                <w:szCs w:val="21"/>
                <w:u w:val="none"/>
                <w:lang w:val="en-US" w:eastAsia="zh-CN" w:bidi="ar"/>
              </w:rPr>
              <w:t>63</w:t>
            </w:r>
            <w:r>
              <w:rPr>
                <w:rFonts w:hint="eastAsia" w:ascii="宋体" w:hAnsi="宋体" w:eastAsia="宋体" w:cs="宋体"/>
                <w:i w:val="0"/>
                <w:iCs w:val="0"/>
                <w:color w:val="000000"/>
                <w:kern w:val="0"/>
                <w:sz w:val="21"/>
                <w:szCs w:val="21"/>
                <w:u w:val="none"/>
                <w:lang w:val="en-US" w:eastAsia="zh-CN" w:bidi="ar"/>
              </w:rPr>
              <w:t>.对交通运输建设工程领域监理单位将不合格的工程、材料、构件和设备按合格签字行为的行政处罚；</w:t>
            </w:r>
            <w:r>
              <w:rPr>
                <w:rFonts w:hint="eastAsia" w:ascii="宋体" w:hAnsi="宋体" w:cs="宋体"/>
                <w:i w:val="0"/>
                <w:iCs w:val="0"/>
                <w:color w:val="000000"/>
                <w:kern w:val="0"/>
                <w:sz w:val="21"/>
                <w:szCs w:val="21"/>
                <w:u w:val="none"/>
                <w:lang w:val="en-US" w:eastAsia="zh-CN" w:bidi="ar"/>
              </w:rPr>
              <w:t>64</w:t>
            </w:r>
            <w:r>
              <w:rPr>
                <w:rFonts w:hint="eastAsia" w:ascii="宋体" w:hAnsi="宋体" w:eastAsia="宋体" w:cs="宋体"/>
                <w:i w:val="0"/>
                <w:iCs w:val="0"/>
                <w:color w:val="000000"/>
                <w:kern w:val="0"/>
                <w:sz w:val="21"/>
                <w:szCs w:val="21"/>
                <w:u w:val="none"/>
                <w:lang w:val="en-US" w:eastAsia="zh-CN" w:bidi="ar"/>
              </w:rPr>
              <w:t>.对交通运输建设工程领域监理单位违规承担有利害关系建设工程的监理业务行为的行政处罚；</w:t>
            </w:r>
            <w:r>
              <w:rPr>
                <w:rFonts w:hint="eastAsia" w:ascii="宋体" w:hAnsi="宋体" w:cs="宋体"/>
                <w:i w:val="0"/>
                <w:iCs w:val="0"/>
                <w:color w:val="000000"/>
                <w:kern w:val="0"/>
                <w:sz w:val="21"/>
                <w:szCs w:val="21"/>
                <w:u w:val="none"/>
                <w:lang w:val="en-US" w:eastAsia="zh-CN" w:bidi="ar"/>
              </w:rPr>
              <w:t>65</w:t>
            </w:r>
            <w:r>
              <w:rPr>
                <w:rFonts w:hint="eastAsia" w:ascii="宋体" w:hAnsi="宋体" w:eastAsia="宋体" w:cs="宋体"/>
                <w:i w:val="0"/>
                <w:iCs w:val="0"/>
                <w:color w:val="000000"/>
                <w:kern w:val="0"/>
                <w:sz w:val="21"/>
                <w:szCs w:val="21"/>
                <w:u w:val="none"/>
                <w:lang w:val="en-US" w:eastAsia="zh-CN" w:bidi="ar"/>
              </w:rPr>
              <w:t>.对公路建设工程发生工程质量事故未按有关规定和时间向有关部门报告行为的行政处罚；</w:t>
            </w:r>
            <w:r>
              <w:rPr>
                <w:rFonts w:hint="eastAsia" w:ascii="宋体" w:hAnsi="宋体" w:cs="宋体"/>
                <w:i w:val="0"/>
                <w:iCs w:val="0"/>
                <w:color w:val="000000"/>
                <w:kern w:val="0"/>
                <w:sz w:val="21"/>
                <w:szCs w:val="21"/>
                <w:u w:val="none"/>
                <w:lang w:val="en-US" w:eastAsia="zh-CN" w:bidi="ar"/>
              </w:rPr>
              <w:t>66</w:t>
            </w:r>
            <w:r>
              <w:rPr>
                <w:rFonts w:hint="eastAsia" w:ascii="宋体" w:hAnsi="宋体" w:eastAsia="宋体" w:cs="宋体"/>
                <w:i w:val="0"/>
                <w:iCs w:val="0"/>
                <w:color w:val="000000"/>
                <w:kern w:val="0"/>
                <w:sz w:val="21"/>
                <w:szCs w:val="21"/>
                <w:u w:val="none"/>
                <w:lang w:val="en-US" w:eastAsia="zh-CN" w:bidi="ar"/>
              </w:rPr>
              <w:t>.对交通运输建设工程领域单位违法行为（工程质量方面）直接负有责任相关人员的行政处罚；</w:t>
            </w:r>
            <w:r>
              <w:rPr>
                <w:rFonts w:hint="eastAsia" w:ascii="宋体" w:hAnsi="宋体" w:cs="宋体"/>
                <w:i w:val="0"/>
                <w:iCs w:val="0"/>
                <w:color w:val="000000"/>
                <w:kern w:val="0"/>
                <w:sz w:val="21"/>
                <w:szCs w:val="21"/>
                <w:u w:val="none"/>
                <w:lang w:val="en-US" w:eastAsia="zh-CN" w:bidi="ar"/>
              </w:rPr>
              <w:t>67</w:t>
            </w:r>
            <w:r>
              <w:rPr>
                <w:rFonts w:hint="eastAsia" w:ascii="宋体" w:hAnsi="宋体" w:eastAsia="宋体" w:cs="宋体"/>
                <w:i w:val="0"/>
                <w:iCs w:val="0"/>
                <w:color w:val="000000"/>
                <w:kern w:val="0"/>
                <w:sz w:val="21"/>
                <w:szCs w:val="21"/>
                <w:u w:val="none"/>
                <w:lang w:val="en-US" w:eastAsia="zh-CN" w:bidi="ar"/>
              </w:rPr>
              <w:t>.对交通运输建设工程领域建设单位未将保证安全施工的措施或者拆除工程的有关资料报送有关部门备案行为的行政处罚；</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23"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（行政处罚）</w:t>
            </w:r>
          </w:p>
        </w:tc>
        <w:tc>
          <w:tcPr>
            <w:tcW w:w="2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68</w:t>
            </w:r>
            <w:r>
              <w:rPr>
                <w:rFonts w:hint="eastAsia" w:ascii="宋体" w:hAnsi="宋体" w:eastAsia="宋体" w:cs="宋体"/>
                <w:i w:val="0"/>
                <w:iCs w:val="0"/>
                <w:color w:val="000000"/>
                <w:kern w:val="0"/>
                <w:sz w:val="21"/>
                <w:szCs w:val="21"/>
                <w:u w:val="none"/>
                <w:lang w:val="en-US" w:eastAsia="zh-CN" w:bidi="ar"/>
              </w:rPr>
              <w:t>.对交通运输领域建设工程监理单位未对施工组织设计中的安全技术措施或者专项施工方案进行审查等行为的行政处罚；</w:t>
            </w:r>
            <w:r>
              <w:rPr>
                <w:rFonts w:hint="eastAsia" w:ascii="宋体" w:hAnsi="宋体" w:cs="宋体"/>
                <w:i w:val="0"/>
                <w:iCs w:val="0"/>
                <w:color w:val="000000"/>
                <w:kern w:val="0"/>
                <w:sz w:val="21"/>
                <w:szCs w:val="21"/>
                <w:u w:val="none"/>
                <w:lang w:val="en-US" w:eastAsia="zh-CN" w:bidi="ar"/>
              </w:rPr>
              <w:t>69</w:t>
            </w:r>
            <w:r>
              <w:rPr>
                <w:rFonts w:hint="eastAsia" w:ascii="宋体" w:hAnsi="宋体" w:eastAsia="宋体" w:cs="宋体"/>
                <w:i w:val="0"/>
                <w:iCs w:val="0"/>
                <w:color w:val="000000"/>
                <w:kern w:val="0"/>
                <w:sz w:val="21"/>
                <w:szCs w:val="21"/>
                <w:u w:val="none"/>
                <w:lang w:val="en-US" w:eastAsia="zh-CN" w:bidi="ar"/>
              </w:rPr>
              <w:t>.对交通运输建设工程领域施工单位安全防护用具、机械设备、施工机具及配件未经查验合格即投入使用等行为的行政处罚；7</w:t>
            </w:r>
            <w:r>
              <w:rPr>
                <w:rFonts w:hint="eastAsia" w:ascii="宋体" w:hAnsi="宋体" w:cs="宋体"/>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.对交通建设工程检测人员出具虚假试验检测数据或报告行为的行政处罚；7</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.对公路水运工程工地临时试验室单位出具虚假试验检测数据或报告行为的行政处罚；</w:t>
            </w:r>
            <w:r>
              <w:rPr>
                <w:rFonts w:hint="eastAsia" w:ascii="宋体" w:hAnsi="宋体" w:cs="宋体"/>
                <w:i w:val="0"/>
                <w:iCs w:val="0"/>
                <w:color w:val="000000"/>
                <w:kern w:val="0"/>
                <w:sz w:val="21"/>
                <w:szCs w:val="21"/>
                <w:u w:val="none"/>
                <w:lang w:val="en-US" w:eastAsia="zh-CN" w:bidi="ar"/>
              </w:rPr>
              <w:t>72</w:t>
            </w:r>
            <w:r>
              <w:rPr>
                <w:rFonts w:hint="eastAsia" w:ascii="宋体" w:hAnsi="宋体" w:eastAsia="宋体" w:cs="宋体"/>
                <w:i w:val="0"/>
                <w:iCs w:val="0"/>
                <w:color w:val="000000"/>
                <w:kern w:val="0"/>
                <w:sz w:val="21"/>
                <w:szCs w:val="21"/>
                <w:u w:val="none"/>
                <w:lang w:val="en-US" w:eastAsia="zh-CN" w:bidi="ar"/>
              </w:rPr>
              <w:t>.对依照《建设工程质量管理条例》给予单位罚款处罚的单位直接负责的主管人员和其他直接责任人员的行政处罚；</w:t>
            </w:r>
            <w:r>
              <w:rPr>
                <w:rFonts w:hint="eastAsia" w:ascii="宋体" w:hAnsi="宋体" w:cs="宋体"/>
                <w:i w:val="0"/>
                <w:iCs w:val="0"/>
                <w:color w:val="000000"/>
                <w:kern w:val="0"/>
                <w:sz w:val="21"/>
                <w:szCs w:val="21"/>
                <w:u w:val="none"/>
                <w:lang w:val="en-US" w:eastAsia="zh-CN" w:bidi="ar"/>
              </w:rPr>
              <w:t>73</w:t>
            </w:r>
            <w:r>
              <w:rPr>
                <w:rFonts w:hint="eastAsia" w:ascii="宋体" w:hAnsi="宋体" w:eastAsia="宋体" w:cs="宋体"/>
                <w:i w:val="0"/>
                <w:iCs w:val="0"/>
                <w:color w:val="000000"/>
                <w:kern w:val="0"/>
                <w:sz w:val="21"/>
                <w:szCs w:val="21"/>
                <w:u w:val="none"/>
                <w:lang w:val="en-US" w:eastAsia="zh-CN" w:bidi="ar"/>
              </w:rPr>
              <w:t>.对有关单位、个人拒绝或阻碍公路建设监督检查工作行为的行政处罚；</w:t>
            </w:r>
            <w:r>
              <w:rPr>
                <w:rFonts w:hint="eastAsia" w:ascii="宋体" w:hAnsi="宋体" w:cs="宋体"/>
                <w:i w:val="0"/>
                <w:iCs w:val="0"/>
                <w:color w:val="000000"/>
                <w:kern w:val="0"/>
                <w:sz w:val="21"/>
                <w:szCs w:val="21"/>
                <w:u w:val="none"/>
                <w:lang w:val="en-US" w:eastAsia="zh-CN" w:bidi="ar"/>
              </w:rPr>
              <w:t>74</w:t>
            </w:r>
            <w:r>
              <w:rPr>
                <w:rFonts w:hint="eastAsia" w:ascii="宋体" w:hAnsi="宋体" w:eastAsia="宋体" w:cs="宋体"/>
                <w:i w:val="0"/>
                <w:iCs w:val="0"/>
                <w:color w:val="000000"/>
                <w:kern w:val="0"/>
                <w:sz w:val="21"/>
                <w:szCs w:val="21"/>
                <w:u w:val="none"/>
                <w:lang w:val="en-US" w:eastAsia="zh-CN" w:bidi="ar"/>
              </w:rPr>
              <w:t>.对交通运输领域生产安全事故发生单位对事故发生负有责任的单位、有关人员的行政处罚；</w:t>
            </w:r>
            <w:r>
              <w:rPr>
                <w:rFonts w:hint="eastAsia" w:ascii="宋体" w:hAnsi="宋体" w:cs="宋体"/>
                <w:i w:val="0"/>
                <w:iCs w:val="0"/>
                <w:color w:val="000000"/>
                <w:kern w:val="0"/>
                <w:sz w:val="21"/>
                <w:szCs w:val="21"/>
                <w:u w:val="none"/>
                <w:lang w:val="en-US" w:eastAsia="zh-CN" w:bidi="ar"/>
              </w:rPr>
              <w:t>75</w:t>
            </w:r>
            <w:r>
              <w:rPr>
                <w:rFonts w:hint="eastAsia" w:ascii="宋体" w:hAnsi="宋体" w:eastAsia="宋体" w:cs="宋体"/>
                <w:i w:val="0"/>
                <w:iCs w:val="0"/>
                <w:color w:val="000000"/>
                <w:kern w:val="0"/>
                <w:sz w:val="21"/>
                <w:szCs w:val="21"/>
                <w:u w:val="none"/>
                <w:lang w:val="en-US" w:eastAsia="zh-CN" w:bidi="ar"/>
              </w:rPr>
              <w:t>.对未按照规定进行安全检查、风险因素辨识管控、事故隐患排查的，或者对发现的事故隐患和问题未制定整改方案计划的行为的行政处罚；</w:t>
            </w:r>
          </w:p>
        </w:tc>
        <w:tc>
          <w:tcPr>
            <w:tcW w:w="2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《中华人民共和国行政处罚法》《中华人民共和国政府信息公开条例》《河北省行政执法公示办法》等</w:t>
            </w:r>
          </w:p>
        </w:tc>
        <w:tc>
          <w:tcPr>
            <w:tcW w:w="2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执法决定信息在决定作出之日起7个工作日内公开，其他相关信息形成或变更之日起20个工作日内公开（相关法律法规另有规定的，从其规定）</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（行政检查）</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sz w:val="21"/>
                <w:szCs w:val="21"/>
                <w:lang w:val="en-US" w:eastAsia="zh-CN" w:bidi="ar"/>
              </w:rPr>
              <w:t>（共10项）1</w:t>
            </w:r>
            <w:r>
              <w:rPr>
                <w:rStyle w:val="5"/>
                <w:rFonts w:hint="eastAsia"/>
                <w:sz w:val="21"/>
                <w:szCs w:val="21"/>
                <w:lang w:val="en-US" w:eastAsia="zh-CN" w:bidi="ar"/>
              </w:rPr>
              <w:t>.</w:t>
            </w:r>
            <w:r>
              <w:rPr>
                <w:rStyle w:val="5"/>
                <w:sz w:val="21"/>
                <w:szCs w:val="21"/>
                <w:lang w:val="en-US" w:eastAsia="zh-CN" w:bidi="ar"/>
              </w:rPr>
              <w:t>对国际、国内水路运输经营活动的监督检查；2.对内河水上交通安全情况的监督检查；3.对生产经营单位执行有关安全生产的法律、法规和国家标准或者行业标准的情况进行监督检查；4.对建设工程安全生产监督检查；5.</w:t>
            </w:r>
            <w:r>
              <w:rPr>
                <w:rStyle w:val="6"/>
                <w:sz w:val="21"/>
                <w:szCs w:val="21"/>
                <w:lang w:val="en-US" w:eastAsia="zh-CN" w:bidi="ar"/>
              </w:rPr>
              <w:t>对公路工程安全生产的监督检查；6.对公路工程施工领域安全生产工作实施的监督检查；7.对有关的安全生产工作实施监督检查；8.对公路工程质量的监督检查；9.对道路运输及相关业务经营场所、客货集散地的监督检查；10.对交通运输行业招标投标活动的监督检查。</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（行政强制）</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sz w:val="21"/>
                <w:szCs w:val="21"/>
                <w:lang w:val="en-US" w:eastAsia="zh-CN" w:bidi="ar"/>
              </w:rPr>
              <w:t>（共12项）1.</w:t>
            </w:r>
            <w:r>
              <w:rPr>
                <w:rStyle w:val="6"/>
                <w:sz w:val="21"/>
                <w:szCs w:val="21"/>
                <w:lang w:val="en-US" w:eastAsia="zh-CN" w:bidi="ar"/>
              </w:rPr>
              <w:t>对逾期不履行交通运输领域排除妨碍、恢复原状等义务的行政决定，其后果已经或将危害交通安全、造成环境污染或者破坏自然资源等行为的行政强制；2.对需要立即清除道路、航道遗洒物、障碍物或者污染物，当事人不能清除的行政强制；3.对造成公路、公路附属设施损坏，拒不接受公路管理机构现场调查处理行为的行政强制；4.对在公路用地范围内设置公路标志以外的其他标志行为的行政强制；5.对在公路建筑控制区内修建、扩建建筑物、地面构筑物或者未经许可埋设管道、电缆等设施逾期不拆除行为的行政强制6.对在公路建筑控制区外修建的建筑物、地面构筑物以及其他设施遮挡公路标志或者妨碍安全视距逾期不拆除行为的行政强制；7.对擅自在公路上设站（卡）、收费或者应当终止收费而不终止行为的行政强制；8.对经批准进行超限运输的车辆，未按照指定时间、路线和速度行驶拒不改正行为的行政强制；9.对未随车携带超限运输车辆通行证行为的行政强制；10.对采取故意堵塞固定超限检测站点通行车道、强行通过固定</w:t>
            </w:r>
            <w:bookmarkStart w:id="0" w:name="_GoBack"/>
            <w:bookmarkEnd w:id="0"/>
            <w:r>
              <w:rPr>
                <w:rStyle w:val="6"/>
                <w:sz w:val="21"/>
                <w:szCs w:val="21"/>
                <w:lang w:val="en-US" w:eastAsia="zh-CN" w:bidi="ar"/>
              </w:rPr>
              <w:t>超限检测站点等方式扰乱超限检测秩序行为的行政强制；11.对造成公路、公路附属设施损坏，逾期不接受处理，并且经公告3个月仍不来接受处理的行政强制；12.对交通运输领域检查中发现安全事故隐患的行政强制。</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每类事项的基本信息、结果信息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《中华人民共和国行政强制法》《中华人民共和国政府信息公开条例》《河北省行政执法公示办法》等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■河北省行政执法公示平台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（其他行政权力）</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（共4项）1.公路工程质量安全监督手续批复；2.出租汽车管理；3.出租汽车经营者和驾驶员服务质量信誉考核；4.道路运输业质量信誉考核</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每类事项的基本信息、办理流程、设定依据、办理结果</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《中华人民共和国政府信息公开条例》《河北省行政执法公示办法》等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■政府网站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■政务服务中心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■一体化在线政务服务平台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7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事项办理（公共服务）</w:t>
            </w:r>
          </w:p>
        </w:tc>
        <w:tc>
          <w:tcPr>
            <w:tcW w:w="2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共13项）1.交通运输政策法规查询；2.交通运输政策解读；3.公路工程建设项目信息公开；3.安全生产人员教育培训；4.班车、包车客运经营客运标志牌配发；5.出租汽车服务质量投诉举报受理；6.道路旅客运输企业车辆年度审验；7.道路运输从业人员从业资格证查询；8.公共汽车乘客投诉受理；9.公路水运工程安全生产投诉举报受理；10.公路水运工程质量举报和投诉受理；11.机动车驾驶员培训学时收费标准备案；12.机动车维修工时单价备案；13.交通运输安全生产举报受理；</w:t>
            </w:r>
          </w:p>
        </w:tc>
        <w:tc>
          <w:tcPr>
            <w:tcW w:w="21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每类事项的基本信息、受理条件、设定依据、办理流程、常见问题、收费标准、办理材料目录、办理结果样本、法律援助、办理结果、评价信息、收费标准、办理材料目录、办理结果样本、法律援助、办理结果、评价信息</w:t>
            </w:r>
          </w:p>
        </w:tc>
        <w:tc>
          <w:tcPr>
            <w:tcW w:w="26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《中华人民共和国政府信息公开条例》等</w:t>
            </w:r>
          </w:p>
        </w:tc>
        <w:tc>
          <w:tcPr>
            <w:tcW w:w="22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信息产生或变更之日起20个工作日内公开，保持长期公开（相关法律法规另有规定的，从其规定）</w:t>
            </w:r>
          </w:p>
        </w:tc>
        <w:tc>
          <w:tcPr>
            <w:tcW w:w="12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■政府网站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■一体化在线政务服务平台</w:t>
            </w:r>
          </w:p>
        </w:tc>
        <w:tc>
          <w:tcPr>
            <w:tcW w:w="3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12" w:hRule="atLeast"/>
          <w:jc w:val="center"/>
        </w:trPr>
        <w:tc>
          <w:tcPr>
            <w:tcW w:w="5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7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1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6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2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c>
          <w:tcPr>
            <w:tcW w:w="12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4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u w:val="none"/>
              </w:rPr>
            </w:pPr>
          </w:p>
        </w:tc>
      </w:tr>
    </w:tbl>
    <w:p/>
    <w:p/>
    <w:sectPr>
      <w:pgSz w:w="16838" w:h="11906" w:orient="landscape"/>
      <w:pgMar w:top="1797" w:right="1440" w:bottom="1797"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54BD5B6E"/>
    <w:rsid w:val="54BD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41"/>
    <w:basedOn w:val="4"/>
    <w:qFormat/>
    <w:uiPriority w:val="0"/>
    <w:rPr>
      <w:rFonts w:hint="eastAsia" w:ascii="宋体" w:hAnsi="宋体" w:eastAsia="宋体" w:cs="宋体"/>
      <w:color w:val="000000"/>
      <w:sz w:val="28"/>
      <w:szCs w:val="28"/>
      <w:u w:val="none"/>
    </w:rPr>
  </w:style>
  <w:style w:type="character" w:customStyle="1" w:styleId="6">
    <w:name w:val="font31"/>
    <w:basedOn w:val="4"/>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2023-06-29T02:15:00Z</dcterms:created>
  <dc:creator>八爪小鱼</dc:creator>
  <cp:lastModifiedBy>八爪小鱼</cp:lastModifiedBy>
  <dcterms:modified xsi:type="dcterms:W3CDTF">2023-06-29T02:16:33Z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7D817976085D4D1388EF6CBC1A7FC023_11</vt:lpwstr>
  </property>
</Properties>
</file>