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涞水县应急管理局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jc w:val="both"/>
        <w:textAlignment w:val="auto"/>
        <w:rPr>
          <w:rFonts w:hint="eastAsia"/>
          <w:b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我局坚持以习近平新时代中国特色社会主义思想为指导，全面学习贯彻党的十九届历次全会和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二十大精神，认真贯彻落实县委、县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关于政务公开工作的决策部署，坚持稳中求进工作基调，加快转变政务公开职能，提高政策公开质量，夯实公开工作基础，结合应急管理工作实际，为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创建宜居宜业新涞水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营造良好政务环境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我局主要通过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门户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网站公开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政府信息数共计76条，其中预决算公开信息1条、事前公开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事后公开信息65条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  <w:t>依申请公开情况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我局2022年受理依申请公开信息共0条，其中网上申请0条。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  <w:t>健全主动公开制度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针对让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社会公众广泛知晓或参与的事项，按照规定的程序，做到及时、主动地公开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包括但不限于办事指南、流程图等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工作领导落实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  <w:t>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为加强对政府信息公开工作的领导，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局成立了由局主要领导负总责、分管领导具体负责、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政策法规股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牵头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日常工作的工作格局，负责政府信息公开工作的统筹安排。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在日常的政府信息公开工作中，我局始终坚持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涞水县人民政府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网站为政府信息公开的第一平台，加大了网上公开力度，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拓宽公开渠道，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确保了政务公开工作的常态化。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二、主动公开政府信息情况</w:t>
      </w:r>
    </w:p>
    <w:tbl>
      <w:tblPr>
        <w:tblStyle w:val="5"/>
        <w:tblW w:w="74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533"/>
        <w:gridCol w:w="2535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收到和处理政府信息公开申请情况</w:t>
      </w:r>
    </w:p>
    <w:tbl>
      <w:tblPr>
        <w:tblStyle w:val="5"/>
        <w:tblW w:w="0" w:type="auto"/>
        <w:tblInd w:w="685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914"/>
        <w:gridCol w:w="2439"/>
        <w:gridCol w:w="706"/>
        <w:gridCol w:w="600"/>
        <w:gridCol w:w="549"/>
        <w:gridCol w:w="622"/>
        <w:gridCol w:w="564"/>
        <w:gridCol w:w="535"/>
        <w:gridCol w:w="53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58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自然人</w:t>
            </w:r>
          </w:p>
        </w:tc>
        <w:tc>
          <w:tcPr>
            <w:tcW w:w="29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商业企业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科研机构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社会公益组织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47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三、本年度办理结果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（三）不予公开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1.属于国家秘密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2.其他法律行政法规禁止公开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3.危及“三安全一稳定”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5.属于三类内部事务信息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6.属于四类过程性信息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7.属于行政执法案卷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8.属于行政查询事项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（四）无法提供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1.本机关不掌握相关政府信息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2.没有现成信息需要另行制作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（五）不予处理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（六）其他处理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3.其他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5"/>
        <w:tblW w:w="9088" w:type="dxa"/>
        <w:tblInd w:w="59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18"/>
        <w:gridCol w:w="618"/>
        <w:gridCol w:w="618"/>
        <w:gridCol w:w="451"/>
        <w:gridCol w:w="705"/>
        <w:gridCol w:w="704"/>
        <w:gridCol w:w="619"/>
        <w:gridCol w:w="619"/>
        <w:gridCol w:w="458"/>
        <w:gridCol w:w="705"/>
        <w:gridCol w:w="645"/>
        <w:gridCol w:w="676"/>
        <w:gridCol w:w="620"/>
        <w:gridCol w:w="4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9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616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信息发布更新速度不够及时，部分主动公开的信息内容还不够完善，信息公开的时效还有待于进一步加强，政府信息公开内容不够丰富全面，信息公开程度还需要进一步拓展。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上述问题，我局将继续按照政务公开工作部署和要求，扎实推进该工作的全面深入开展。一是进一步加大政务公开力度。充分发挥好渠道作用，深化重点领域信息公开，及时、准确、规范按照要求把公众普遍关心、重点关注的信息予以公开，切实拓展主动公开的深度。二是进一步完善政务公开工作机制。根据职能进一步理顺信息公开范围、职责，健全政务公开相关制度，尤其是信息审查和发布机制及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调整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机制，不断完善和调整信息公开目录，切实推动政务公开工作的开展。三是进一步加强公开工作队伍建设。加强对政务公开工作人员的教育培训，组织开展相关政策法规、案例、业务操作等学习，切实提升工作人员的专业能力和水平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2022年我单位未有收取信息费的现象，暂无其它需要报告的事项。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sectPr>
      <w:footerReference r:id="rId3" w:type="default"/>
      <w:pgSz w:w="11906" w:h="16838"/>
      <w:pgMar w:top="1701" w:right="1474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5C346"/>
    <w:multiLevelType w:val="singleLevel"/>
    <w:tmpl w:val="2E85C3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ODRkYjc5MzU5NWE3OTkxNTdhNjM2YjNlOTg4NGMifQ=="/>
  </w:docVars>
  <w:rsids>
    <w:rsidRoot w:val="3E5B229F"/>
    <w:rsid w:val="08EF337C"/>
    <w:rsid w:val="1D874D1D"/>
    <w:rsid w:val="224B5CC0"/>
    <w:rsid w:val="23B91373"/>
    <w:rsid w:val="27280A2E"/>
    <w:rsid w:val="3E5B229F"/>
    <w:rsid w:val="406B4DFB"/>
    <w:rsid w:val="43935938"/>
    <w:rsid w:val="45C53ED5"/>
    <w:rsid w:val="4F3F6569"/>
    <w:rsid w:val="5E4F76CB"/>
    <w:rsid w:val="63472F54"/>
    <w:rsid w:val="6860521B"/>
    <w:rsid w:val="69B5088E"/>
    <w:rsid w:val="72826491"/>
    <w:rsid w:val="76674885"/>
    <w:rsid w:val="77E86F44"/>
    <w:rsid w:val="7A555BCD"/>
    <w:rsid w:val="7A6C5A5F"/>
    <w:rsid w:val="7BA95535"/>
    <w:rsid w:val="7D2B2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1811</Words>
  <Characters>1847</Characters>
  <Lines>0</Lines>
  <Paragraphs>0</Paragraphs>
  <TotalTime>39</TotalTime>
  <ScaleCrop>false</ScaleCrop>
  <LinksUpToDate>false</LinksUpToDate>
  <CharactersWithSpaces>1848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h</cp:lastModifiedBy>
  <cp:lastPrinted>2019-12-29T11:40:00Z</cp:lastPrinted>
  <dcterms:modified xsi:type="dcterms:W3CDTF">2023-05-19T10:25:57Z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F822D3ECF9DF4FE296DD2EA2CA6422B5</vt:lpwstr>
  </property>
</Properties>
</file>