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  <w:lang w:eastAsia="zh-CN"/>
        </w:rPr>
        <w:t>涞水</w:t>
      </w:r>
      <w:bookmarkStart w:id="0" w:name="_GoBack"/>
      <w:bookmarkEnd w:id="0"/>
      <w:r>
        <w:rPr>
          <w:rFonts w:hint="eastAsia"/>
          <w:b/>
          <w:bCs/>
          <w:sz w:val="36"/>
          <w:lang w:eastAsia="zh-CN"/>
        </w:rPr>
        <w:t>县</w:t>
      </w:r>
      <w:r>
        <w:rPr>
          <w:rFonts w:hint="eastAsia"/>
          <w:b/>
          <w:bCs/>
          <w:sz w:val="36"/>
        </w:rPr>
        <w:t>市场监督管理局</w:t>
      </w:r>
      <w:r>
        <w:rPr>
          <w:rFonts w:hint="eastAsia"/>
          <w:b/>
          <w:bCs/>
          <w:sz w:val="36"/>
          <w:lang w:eastAsia="zh-CN"/>
        </w:rPr>
        <w:t>行政处罚一般程序流程图</w:t>
      </w:r>
    </w:p>
    <w:p>
      <w:r>
        <w:pict>
          <v:rect id="_x0000_s1062" o:spid="_x0000_s1062" o:spt="1" style="position:absolute;left:0pt;margin-left:341.05pt;margin-top:280.85pt;height:135.2pt;width:147.8pt;z-index:251648000;v-text-anchor:middle;mso-width-relative:page;mso-height-relative:page;" fillcolor="#FFFFFF" filled="t" stroked="t" coordsize="21600,21600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送达行政处罚告知书，告知当事人拟作出行政处罚的事实、理由及依据，并告知当事人依法享有的陈述、申辩权</w:t>
                  </w:r>
                  <w:r>
                    <w:rPr>
                      <w:rFonts w:hint="eastAsia"/>
                      <w:lang w:eastAsia="zh-CN"/>
                    </w:rPr>
                    <w:t>；如</w:t>
                  </w:r>
                  <w:r>
                    <w:rPr>
                      <w:rFonts w:hint="eastAsia"/>
                    </w:rPr>
                    <w:t>符合听证程序的，</w:t>
                  </w:r>
                  <w:r>
                    <w:rPr>
                      <w:rFonts w:hint="eastAsia"/>
                      <w:lang w:eastAsia="zh-CN"/>
                    </w:rPr>
                    <w:t>只需</w:t>
                  </w:r>
                  <w:r>
                    <w:rPr>
                      <w:rFonts w:hint="eastAsia"/>
                    </w:rPr>
                    <w:t>送达《行政处罚听证告知书》</w:t>
                  </w:r>
                  <w:r>
                    <w:rPr>
                      <w:rFonts w:hint="eastAsia"/>
                      <w:lang w:eastAsia="zh-CN"/>
                    </w:rPr>
                    <w:t>；</w:t>
                  </w:r>
                  <w:r>
                    <w:rPr>
                      <w:rFonts w:hint="eastAsia"/>
                    </w:rPr>
                    <w:t>符合集体讨论的，报案审会讨论决定。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pict>
          <v:shape id="_x0000_s1049" o:spid="_x0000_s1049" o:spt="32" type="#_x0000_t32" style="position:absolute;left:0pt;flip:x;margin-left:31.6pt;margin-top:94.4pt;height:14.3pt;width:0.05pt;z-index:251680768;mso-width-relative:page;mso-height-relative:page;" filled="f" stroked="t" coordsize="21600,21600">
            <v:path arrowok="t"/>
            <v:fill on="f" focussize="0,0"/>
            <v:stroke weight="0.5pt" color="#000000" joinstyle="miter" endarrow="open"/>
            <v:imagedata o:title=""/>
            <o:lock v:ext="edit" aspectratio="f"/>
          </v:shape>
        </w:pict>
      </w:r>
      <w:r>
        <w:pict>
          <v:rect id="_x0000_s1026" o:spid="_x0000_s1026" o:spt="1" style="position:absolute;left:0pt;margin-left:-3.7pt;margin-top:108.7pt;height:32.2pt;width:70.6pt;z-index:251635712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立案</w:t>
                  </w:r>
                </w:p>
              </w:txbxContent>
            </v:textbox>
          </v:rect>
        </w:pict>
      </w:r>
      <w:r>
        <w:pict>
          <v:line id="_x0000_s1027" o:spid="_x0000_s1027" o:spt="20" style="position:absolute;left:0pt;margin-left:66.9pt;margin-top:124.8pt;height:0.5pt;width:22.15pt;z-index:251684864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rect id="_x0000_s1028" o:spid="_x0000_s1028" o:spt="1" style="position:absolute;left:0pt;margin-left:95.5pt;margin-top:527.3pt;height:24.75pt;width:394.45pt;z-index:251652096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执行当事人</w:t>
                  </w:r>
                  <w:r>
                    <w:t>15</w:t>
                  </w:r>
                  <w:r>
                    <w:rPr>
                      <w:rFonts w:hint="eastAsia"/>
                    </w:rPr>
                    <w:t>日内到指定银行缴纳罚款，逾期不缴纳的申请法院强制执行。</w:t>
                  </w:r>
                </w:p>
              </w:txbxContent>
            </v:textbox>
          </v:rect>
        </w:pict>
      </w:r>
      <w:r>
        <w:pict>
          <v:line id="_x0000_s1029" o:spid="_x0000_s1029" o:spt="20" style="position:absolute;left:0pt;margin-left:67.35pt;margin-top:539.65pt;height:0.05pt;width:28.15pt;z-index:251662336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30" o:spid="_x0000_s1030" o:spt="20" style="position:absolute;left:0pt;margin-left:68.4pt;margin-top:490.15pt;height:0.4pt;width:25.15pt;z-index:251661312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31" o:spid="_x0000_s1031" o:spt="20" style="position:absolute;left:0pt;flip:x;margin-left:243.85pt;margin-top:265.95pt;height:174.55pt;width:0.15pt;z-index:251669504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32" o:spid="_x0000_s1032" o:spt="20" style="position:absolute;left:0pt;margin-left:243.6pt;margin-top:440.75pt;height:0.1pt;width:21.5pt;z-index:251671552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33" o:spid="_x0000_s1033" o:spt="20" style="position:absolute;left:0pt;flip:y;margin-left:327.7pt;margin-top:347.9pt;height:0.1pt;width:13.35pt;z-index:251674624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34" o:spid="_x0000_s1034" o:spt="20" style="position:absolute;left:0pt;margin-left:224.6pt;margin-top:346.55pt;height:0.4pt;width:40pt;z-index:251672576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35" o:spid="_x0000_s1035" o:spt="20" style="position:absolute;left:0pt;flip:y;margin-left:243.5pt;margin-top:265.9pt;height:0.5pt;width:19.6pt;z-index:251670528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36" o:spid="_x0000_s1036" o:spt="20" style="position:absolute;left:0pt;flip:y;margin-left:189.85pt;margin-top:173.85pt;height:0.25pt;width:17.3pt;z-index:251665408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37" o:spid="_x0000_s1037" o:spt="20" style="position:absolute;left:0pt;flip:x;margin-left:190.8pt;margin-top:174.6pt;height:48.4pt;width:0.25pt;z-index:251668480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38" o:spid="_x0000_s1038" o:spt="20" style="position:absolute;left:0pt;margin-left:191.25pt;margin-top:222.75pt;height:0.65pt;width:16.1pt;z-index:251666432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shape id="_x0000_s1039" o:spid="_x0000_s1039" o:spt="32" type="#_x0000_t32" style="position:absolute;left:0pt;margin-left:30.85pt;margin-top:603.4pt;height:27.75pt;width:0.3pt;z-index:251681792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rect id="_x0000_s1040" o:spid="_x0000_s1040" o:spt="1" style="position:absolute;left:0pt;margin-left:-4.3pt;margin-top:576.3pt;height:27.1pt;width:72.3pt;z-index:251653120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结案</w:t>
                  </w:r>
                </w:p>
              </w:txbxContent>
            </v:textbox>
          </v:rect>
        </w:pict>
      </w:r>
      <w:r>
        <w:pict>
          <v:shape id="_x0000_s1041" o:spid="_x0000_s1041" o:spt="32" type="#_x0000_t32" style="position:absolute;left:0pt;margin-left:31.35pt;margin-top:551.65pt;height:24.65pt;width:0.5pt;z-index:251682816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2" o:spid="_x0000_s1042" o:spt="32" type="#_x0000_t32" style="position:absolute;left:0pt;flip:x;margin-left:31.35pt;margin-top:501.25pt;height:26.4pt;width:0.4pt;z-index:251683840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rect id="_x0000_s1043" o:spid="_x0000_s1043" o:spt="1" style="position:absolute;left:0pt;margin-left:-4.6pt;margin-top:477.2pt;height:24.05pt;width:72.65pt;z-index:251642880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送达</w:t>
                  </w:r>
                </w:p>
              </w:txbxContent>
            </v:textbox>
          </v:rect>
        </w:pict>
      </w:r>
      <w:r>
        <w:pict>
          <v:shape id="_x0000_s1044" o:spid="_x0000_s1044" o:spt="32" type="#_x0000_t32" style="position:absolute;left:0pt;flip:x;margin-left:31.75pt;margin-top:364.45pt;height:112.75pt;width:0.65pt;z-index:251679744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5" o:spid="_x0000_s1045" o:spt="32" type="#_x0000_t32" style="position:absolute;left:0pt;flip:x;margin-left:32.4pt;margin-top:214.35pt;height:114.9pt;width:0.45pt;z-index:251677696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6" o:spid="_x0000_s1046" o:spt="32" type="#_x0000_t32" style="position:absolute;left:0pt;margin-left:31.6pt;margin-top:140.9pt;height:38.25pt;width:0.8pt;z-index:251678720;mso-width-relative:page;mso-height-relative:page;" filled="f" stroked="t" coordsize="21600,21600">
            <v:path arrowok="t"/>
            <v:fill on="f" focussize="0,0"/>
            <v:stroke weight="0.5pt" color="#000000" joinstyle="miter" endarrow="open"/>
            <v:imagedata o:title=""/>
            <o:lock v:ext="edit" aspectratio="f"/>
          </v:shape>
        </w:pict>
      </w:r>
      <w:r>
        <w:pict>
          <v:rect id="_x0000_s1047" o:spid="_x0000_s1047" o:spt="1" style="position:absolute;left:0pt;margin-left:91.6pt;margin-top:55.8pt;height:40.6pt;width:392.25pt;z-index:251637760;v-text-anchor:middle;mso-width-relative:page;mso-height-relative:page;" fillcolor="#FFFFFF" filled="t" stroked="t" coordsize="21600,21600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执法人员实施行政执法行为必须</w:t>
                  </w:r>
                  <w:r>
                    <w:t>2</w:t>
                  </w:r>
                  <w:r>
                    <w:rPr>
                      <w:rFonts w:hint="eastAsia"/>
                    </w:rPr>
                    <w:t>人以上，现场检查时须出示执法证，制作《现场检查笔录》。</w:t>
                  </w:r>
                </w:p>
              </w:txbxContent>
            </v:textbox>
          </v:rect>
        </w:pict>
      </w:r>
      <w:r>
        <w:pict>
          <v:line id="_x0000_s1048" o:spid="_x0000_s1048" o:spt="20" style="position:absolute;left:0pt;flip:y;margin-left:66.8pt;margin-top:73.85pt;height:0.75pt;width:24.8pt;z-index:251658240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rect id="_x0000_s1050" o:spid="_x0000_s1050" o:spt="1" style="position:absolute;left:0pt;margin-left:97.3pt;margin-top:628.1pt;height:29.3pt;width:392.95pt;z-index:251656192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及时将案件资料整理装订成册后归档，长期保存</w:t>
                  </w:r>
                </w:p>
              </w:txbxContent>
            </v:textbox>
          </v:rect>
        </w:pict>
      </w:r>
      <w:r>
        <w:pict>
          <v:rect id="_x0000_s1051" o:spid="_x0000_s1051" o:spt="1" style="position:absolute;left:0pt;margin-left:-3.95pt;margin-top:631.15pt;height:24.05pt;width:70.2pt;z-index:251655168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案卷归档</w:t>
                  </w:r>
                </w:p>
              </w:txbxContent>
            </v:textbox>
          </v:rect>
        </w:pict>
      </w:r>
      <w:r>
        <w:pict>
          <v:shape id="_x0000_s1052" o:spid="_x0000_s1052" o:spt="32" type="#_x0000_t32" style="position:absolute;left:0pt;margin-left:30.35pt;margin-top:37.25pt;height:20.35pt;width:0.4pt;z-index:251676672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rect id="_x0000_s1053" o:spid="_x0000_s1053" o:spt="1" style="position:absolute;left:0pt;margin-left:-0.95pt;margin-top:179.95pt;height:34.4pt;width:67.6pt;z-index:251633664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调查取证</w:t>
                  </w:r>
                </w:p>
              </w:txbxContent>
            </v:textbox>
          </v:rect>
        </w:pict>
      </w:r>
      <w:r>
        <w:pict>
          <v:rect id="_x0000_s1054" o:spid="_x0000_s1054" o:spt="1" style="position:absolute;left:0pt;margin-left:93.05pt;margin-top:163.45pt;height:67.6pt;width:86.95pt;z-index:251634688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pStyle w:val="2"/>
                    <w:widowControl/>
                    <w:wordWrap w:val="0"/>
                    <w:rPr>
                      <w:kern w:val="2"/>
                      <w:sz w:val="21"/>
                    </w:rPr>
                  </w:pPr>
                  <w:r>
                    <w:rPr>
                      <w:rFonts w:hint="eastAsia"/>
                      <w:kern w:val="2"/>
                      <w:sz w:val="21"/>
                    </w:rPr>
                    <w:t>立案后，办案人员进行调查，收集、调取证据，</w:t>
                  </w:r>
                </w:p>
                <w:p/>
                <w:p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55" o:spid="_x0000_s1055" o:spt="1" style="position:absolute;left:0pt;margin-left:207.15pt;margin-top:155.45pt;height:36.75pt;width:281.25pt;z-index:251638784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pStyle w:val="2"/>
                    <w:widowControl/>
                    <w:wordWrap w:val="0"/>
                    <w:rPr>
                      <w:kern w:val="2"/>
                      <w:sz w:val="21"/>
                    </w:rPr>
                  </w:pPr>
                  <w:r>
                    <w:rPr>
                      <w:rFonts w:hint="eastAsia"/>
                      <w:kern w:val="2"/>
                      <w:sz w:val="21"/>
                    </w:rPr>
                    <w:t>办案人员可以询问当事人及证明人。询问应当个别进行。询问应当制作《调查询问笔录》。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56" o:spid="_x0000_s1056" o:spt="1" style="position:absolute;left:0pt;margin-left:207.1pt;margin-top:205pt;height:36.75pt;width:282.65pt;z-index:251639808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pStyle w:val="2"/>
                    <w:widowControl/>
                    <w:wordWrap w:val="0"/>
                    <w:rPr>
                      <w:rFonts w:ascii="??" w:hAnsi="??" w:eastAsia="Times New Roman" w:cs="??"/>
                    </w:rPr>
                  </w:pPr>
                  <w:r>
                    <w:rPr>
                      <w:rFonts w:hint="eastAsia"/>
                      <w:kern w:val="2"/>
                      <w:sz w:val="21"/>
                    </w:rPr>
                    <w:t>采取查封、扣押等行政强制措施，或者解除行政强制措施，应当经</w:t>
                  </w:r>
                  <w:r>
                    <w:rPr>
                      <w:rFonts w:hint="eastAsia"/>
                      <w:color w:val="auto"/>
                      <w:kern w:val="2"/>
                      <w:sz w:val="21"/>
                    </w:rPr>
                    <w:t>（分管）</w:t>
                  </w:r>
                  <w:r>
                    <w:rPr>
                      <w:rFonts w:hint="eastAsia"/>
                      <w:kern w:val="2"/>
                      <w:sz w:val="21"/>
                    </w:rPr>
                    <w:t>负责人批准。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57" o:spid="_x0000_s1057" o:spt="1" style="position:absolute;left:0pt;margin-left:-2.9pt;margin-top:329.25pt;height:35.2pt;width:70.55pt;z-index:251640832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调查终结</w:t>
                  </w:r>
                </w:p>
              </w:txbxContent>
            </v:textbox>
          </v:rect>
        </w:pict>
      </w:r>
      <w:r>
        <w:pict>
          <v:rect id="_x0000_s1058" o:spid="_x0000_s1058" o:spt="1" style="position:absolute;left:0pt;margin-left:94.35pt;margin-top:297.2pt;height:98.25pt;width:130.5pt;z-index:251641856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案件调查终结，整理案件材料，写出调查终结报告，报审核机构审核。</w:t>
                  </w:r>
                </w:p>
              </w:txbxContent>
            </v:textbox>
          </v:rect>
        </w:pict>
      </w:r>
      <w:r>
        <w:pict>
          <v:rect id="_x0000_s1059" o:spid="_x0000_s1059" o:spt="1" style="position:absolute;left:0pt;margin-left:263.1pt;margin-top:255.45pt;height:23.85pt;width:62.95pt;z-index:251645952;v-text-anchor:middle;mso-width-relative:page;mso-height-relative:page;" fillcolor="#FFFFFF" filled="t" stroked="t" coordsize="21600,21600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构成犯罪</w:t>
                  </w:r>
                </w:p>
              </w:txbxContent>
            </v:textbox>
          </v:rect>
        </w:pict>
      </w:r>
      <w:r>
        <w:pict>
          <v:rect id="_x0000_s1060" o:spid="_x0000_s1060" o:spt="1" style="position:absolute;left:0pt;margin-left:339.55pt;margin-top:254.4pt;height:22.5pt;width:150.7pt;z-index:251646976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移送司法机关</w:t>
                  </w:r>
                </w:p>
              </w:txbxContent>
            </v:textbox>
          </v:rect>
        </w:pict>
      </w:r>
      <w:r>
        <w:pict>
          <v:rect id="_x0000_s1061" o:spid="_x0000_s1061" o:spt="1" style="position:absolute;left:0pt;margin-left:264.6pt;margin-top:335.7pt;height:22.5pt;width:62.3pt;z-index:251644928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决定处罚</w:t>
                  </w:r>
                </w:p>
              </w:txbxContent>
            </v:textbox>
          </v:rect>
        </w:pict>
      </w:r>
      <w:r>
        <w:pict>
          <v:rect id="_x0000_s1063" o:spid="_x0000_s1063" o:spt="1" style="position:absolute;left:0pt;margin-left:265.35pt;margin-top:428.7pt;height:24.75pt;width:66pt;z-index:251643904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不需处罚</w:t>
                  </w:r>
                </w:p>
              </w:txbxContent>
            </v:textbox>
          </v:rect>
        </w:pict>
      </w:r>
      <w:r>
        <w:pict>
          <v:rect id="_x0000_s1064" o:spid="_x0000_s1064" o:spt="1" style="position:absolute;left:0pt;margin-left:344.05pt;margin-top:420.3pt;height:40.45pt;width:142.5pt;z-index:251649024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将核审后的意见报局长批准不予处罚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65" o:spid="_x0000_s1065" o:spt="1" style="position:absolute;left:0pt;margin-left:93.55pt;margin-top:478.15pt;height:24.75pt;width:396.05pt;z-index:251650048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决定处罚的，制作《行政处罚决定书》。宣告后当场交付或七日内送达并交待诉权。</w:t>
                  </w:r>
                </w:p>
                <w:p/>
                <w:p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66" o:spid="_x0000_s1066" o:spt="1" style="position:absolute;left:0pt;margin-left:-4.7pt;margin-top:527.65pt;height:24pt;width:72.05pt;z-index:251651072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执行</w:t>
                  </w:r>
                </w:p>
              </w:txbxContent>
            </v:textbox>
          </v:rect>
        </w:pict>
      </w:r>
      <w:r>
        <w:pict>
          <v:rect id="_x0000_s1067" o:spid="_x0000_s1067" o:spt="1" style="position:absolute;left:0pt;margin-left:95.05pt;margin-top:577.05pt;height:24pt;width:394.45pt;z-index:251654144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制作《结案审批表》</w:t>
                  </w:r>
                </w:p>
              </w:txbxContent>
            </v:textbox>
          </v:rect>
        </w:pict>
      </w:r>
      <w:r>
        <w:pict>
          <v:rect id="_x0000_s1068" o:spid="_x0000_s1068" o:spt="1" style="position:absolute;left:0pt;margin-left:-2.85pt;margin-top:8.2pt;height:29.05pt;width:66.35pt;z-index:251630592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发现案源</w:t>
                  </w:r>
                </w:p>
              </w:txbxContent>
            </v:textbox>
          </v:rect>
        </w:pict>
      </w:r>
      <w:r>
        <w:pict>
          <v:rect id="_x0000_s1069" o:spid="_x0000_s1069" o:spt="1" style="position:absolute;left:0pt;margin-left:91.35pt;margin-top:8.35pt;height:28.5pt;width:393.65pt;z-index:251631616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日常监督检查、其他机关移送、上级机关交办、投诉、申诉、举报。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70" o:spid="_x0000_s1070" o:spt="1" style="position:absolute;left:0pt;margin-left:89.05pt;margin-top:104.25pt;height:42.1pt;width:395.2pt;z-index:251632640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符合立案条件的，应当在7个工作日内立案。填写《立案审批表》，附相关材料，报分管负责人批准立案，并确定2名以上执法人员为案件承办人。</w:t>
                  </w:r>
                </w:p>
              </w:txbxContent>
            </v:textbox>
          </v:rect>
        </w:pict>
      </w:r>
      <w:r>
        <w:pict>
          <v:rect id="_x0000_s1071" o:spid="_x0000_s1071" o:spt="1" style="position:absolute;left:0pt;margin-left:-3.65pt;margin-top:57.7pt;height:33.75pt;width:70.45pt;z-index:251636736;v-text-anchor:middle;mso-width-relative:page;mso-height-relative:page;" filled="f" stroked="t" coordsize="21600,21600">
            <v:path/>
            <v:fill on="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现场检查</w:t>
                  </w:r>
                </w:p>
              </w:txbxContent>
            </v:textbox>
          </v:rect>
        </w:pict>
      </w:r>
      <w:r>
        <w:pict>
          <v:line id="_x0000_s1072" o:spid="_x0000_s1072" o:spt="20" style="position:absolute;left:0pt;flip:y;margin-left:331.35pt;margin-top:440.55pt;height:0.55pt;width:12.7pt;z-index:251675648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73" o:spid="_x0000_s1073" o:spt="20" style="position:absolute;left:0pt;flip:y;margin-left:326.05pt;margin-top:265.65pt;height:0.25pt;width:13.5pt;z-index:251673600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74" o:spid="_x0000_s1074" o:spt="20" style="position:absolute;left:0pt;flip:y;margin-left:180pt;margin-top:196.9pt;height:0.35pt;width:10.8pt;z-index:251667456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75" o:spid="_x0000_s1075" o:spt="20" style="position:absolute;left:0pt;flip:y;margin-left:66.25pt;margin-top:642.75pt;height:0.45pt;width:31.05pt;z-index:251664384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76" o:spid="_x0000_s1076" o:spt="20" style="position:absolute;left:0pt;flip:y;margin-left:68pt;margin-top:589.05pt;height:0.8pt;width:27.05pt;z-index:251663360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77" o:spid="_x0000_s1077" o:spt="20" style="position:absolute;left:0pt;flip:y;margin-left:67.65pt;margin-top:346.35pt;height:0.5pt;width:26.7pt;z-index:251660288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78" o:spid="_x0000_s1078" o:spt="20" style="position:absolute;left:0pt;margin-left:66.65pt;margin-top:197.15pt;height:0.1pt;width:26.4pt;z-index:251659264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79" o:spid="_x0000_s1079" o:spt="20" style="position:absolute;left:0pt;flip:y;margin-left:63.5pt;margin-top:22.6pt;height:0.15pt;width:27.85pt;z-index:251657216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</w:p>
    <w:sectPr>
      <w:pgSz w:w="11906" w:h="16838"/>
      <w:pgMar w:top="82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3340A89"/>
    <w:rsid w:val="001A36DD"/>
    <w:rsid w:val="0023418B"/>
    <w:rsid w:val="00451226"/>
    <w:rsid w:val="004B0F9E"/>
    <w:rsid w:val="00B16896"/>
    <w:rsid w:val="00B97A34"/>
    <w:rsid w:val="04436C0B"/>
    <w:rsid w:val="08B31FFC"/>
    <w:rsid w:val="0A157ACB"/>
    <w:rsid w:val="13340A89"/>
    <w:rsid w:val="3E2B628F"/>
    <w:rsid w:val="4D94194F"/>
    <w:rsid w:val="591E3C19"/>
    <w:rsid w:val="5D5B5AD5"/>
    <w:rsid w:val="68F555C3"/>
    <w:rsid w:val="7CC918C9"/>
    <w:rsid w:val="7FE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9"/>
        <o:r id="V:Rule2" type="connector" idref="#_x0000_s1041"/>
        <o:r id="V:Rule3" type="connector" idref="#_x0000_s1042"/>
        <o:r id="V:Rule4" type="connector" idref="#_x0000_s1044"/>
        <o:r id="V:Rule5" type="connector" idref="#_x0000_s1045"/>
        <o:r id="V:Rule6" type="connector" idref="#_x0000_s1046"/>
        <o:r id="V:Rule7" type="connector" idref="#_x0000_s1049"/>
        <o:r id="V:Rule8" type="connector" idref="#_x0000_s105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2"/>
    <customShpInfo spid="_x0000_s1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11</Words>
  <Characters>69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2017-05-17T02:36:00Z</dcterms:created>
  <dc:creator>Administrator</dc:creator>
  <cp:lastModifiedBy>Administrator</cp:lastModifiedBy>
  <cp:lastPrinted>2018-08-13T00:45:00Z</cp:lastPrinted>
  <dcterms:modified xsi:type="dcterms:W3CDTF">2021-01-14T02:36:57Z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