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eastAsia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</w:pPr>
      <w:r>
        <w:rPr>
          <w:rFonts w:ascii="宋体" w:eastAsia="宋体"/>
          <w:b/>
          <w:bCs/>
          <w:i w:val="0"/>
          <w:iCs w:val="0"/>
          <w:caps w:val="0"/>
          <w:smallCaps w:val="0"/>
          <w:vanish w:val="0"/>
          <w:color w:val="333333"/>
          <w:spacing w:val="0"/>
          <w:sz w:val="36"/>
          <w:szCs w:val="36"/>
        </w:rPr>
        <w:t>东文山镇</w:t>
      </w:r>
      <w:r>
        <w:rPr>
          <w:rFonts w:hint="eastAsia" w:ascii="宋体" w:eastAsia="宋体"/>
          <w:b/>
          <w:bCs/>
          <w:i w:val="0"/>
          <w:iCs w:val="0"/>
          <w:caps w:val="0"/>
          <w:smallCaps w:val="0"/>
          <w:vanish w:val="0"/>
          <w:color w:val="333333"/>
          <w:spacing w:val="0"/>
          <w:sz w:val="36"/>
          <w:szCs w:val="36"/>
        </w:rPr>
        <w:t>政府信息公开工作年度报告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80"/>
        <w:rPr>
          <w:rFonts w:hint="eastAsia" w:ascii="宋体" w:eastAsia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  <w:lang w:eastAsia="zh-CN"/>
        </w:rPr>
      </w:pP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80"/>
        <w:rPr>
          <w:rFonts w:hint="eastAsia" w:ascii="宋体" w:eastAsia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  <w:lang w:eastAsia="zh-CN"/>
        </w:rPr>
      </w:pP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80"/>
        <w:rPr>
          <w:rFonts w:hint="eastAsia" w:ascii="宋体" w:eastAsia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</w:pPr>
      <w:r>
        <w:rPr>
          <w:rFonts w:hint="eastAsia" w:ascii="宋体" w:eastAsia="宋体"/>
          <w:b/>
          <w:bCs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  <w:t>一、总体情况</w:t>
      </w:r>
    </w:p>
    <w:p>
      <w:pPr>
        <w:ind w:firstLine="480" w:firstLineChars="200"/>
        <w:rPr>
          <w:rFonts w:hint="eastAsia" w:cs="仿宋_GB2312"/>
          <w:color w:val="333333"/>
          <w:szCs w:val="24"/>
        </w:rPr>
      </w:pPr>
      <w:r>
        <w:rPr>
          <w:rFonts w:ascii="宋体" w:eastAsia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  <w:t>202</w:t>
      </w:r>
      <w:r>
        <w:rPr>
          <w:rFonts w:hint="eastAsia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  <w:lang w:val="en-US" w:eastAsia="zh-CN"/>
        </w:rPr>
        <w:t>2</w:t>
      </w:r>
      <w:r>
        <w:rPr>
          <w:rFonts w:ascii="宋体" w:eastAsia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  <w:t>年以来，我镇严格按照《中华人民共和国政府信息公开条例》及省、市、县政务公开要求，加强组织领导，强化工作措施，建立健全信息发布和政策解读机制，全面提升我镇</w:t>
      </w:r>
      <w:r>
        <w:rPr>
          <w:rFonts w:hint="eastAsia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  <w:lang w:val="en-US" w:eastAsia="zh-CN"/>
        </w:rPr>
        <w:t>政府信息</w:t>
      </w:r>
      <w:r>
        <w:rPr>
          <w:rFonts w:ascii="宋体" w:eastAsia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  <w:t>公开工作水平。</w:t>
      </w:r>
      <w:r>
        <w:rPr>
          <w:rFonts w:hint="eastAsia" w:cs="仿宋_GB2312"/>
          <w:color w:val="333333"/>
          <w:szCs w:val="24"/>
        </w:rPr>
        <w:t>现将我</w:t>
      </w:r>
      <w:r>
        <w:rPr>
          <w:rFonts w:cs="仿宋_GB2312"/>
          <w:color w:val="333333"/>
          <w:szCs w:val="24"/>
          <w:lang w:eastAsia="zh-CN"/>
        </w:rPr>
        <w:t>镇</w:t>
      </w:r>
      <w:r>
        <w:rPr>
          <w:rFonts w:hint="eastAsia" w:cs="仿宋_GB2312"/>
          <w:color w:val="333333"/>
          <w:szCs w:val="24"/>
        </w:rPr>
        <w:t>今年政务公开工作总结如下：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240" w:firstLineChars="100"/>
        <w:rPr>
          <w:rFonts w:cs="仿宋_GB2312"/>
          <w:color w:val="333333"/>
          <w:kern w:val="2"/>
          <w:szCs w:val="24"/>
        </w:rPr>
      </w:pPr>
      <w:r>
        <w:rPr>
          <w:rFonts w:cs="仿宋_GB2312"/>
          <w:color w:val="333333"/>
          <w:kern w:val="2"/>
          <w:szCs w:val="24"/>
        </w:rPr>
        <w:t>（一）</w:t>
      </w:r>
      <w:r>
        <w:rPr>
          <w:rFonts w:hint="eastAsia" w:cs="仿宋_GB2312"/>
          <w:color w:val="333333"/>
          <w:kern w:val="2"/>
          <w:szCs w:val="24"/>
        </w:rPr>
        <w:t>强化领导，健全</w:t>
      </w:r>
      <w:r>
        <w:rPr>
          <w:rFonts w:hint="eastAsia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  <w:lang w:val="en-US" w:eastAsia="zh-CN"/>
        </w:rPr>
        <w:t>政府信息</w:t>
      </w:r>
      <w:r>
        <w:rPr>
          <w:rFonts w:ascii="宋体" w:eastAsia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  <w:t>公开</w:t>
      </w:r>
      <w:r>
        <w:rPr>
          <w:rFonts w:hint="eastAsia" w:cs="仿宋_GB2312"/>
          <w:color w:val="333333"/>
          <w:kern w:val="2"/>
          <w:szCs w:val="24"/>
        </w:rPr>
        <w:t>的组织体系</w:t>
      </w:r>
      <w:r>
        <w:rPr>
          <w:rFonts w:hint="eastAsia" w:cs="仿宋_GB2312"/>
          <w:color w:val="333333"/>
          <w:kern w:val="2"/>
          <w:szCs w:val="24"/>
          <w:lang w:eastAsia="zh-CN"/>
        </w:rPr>
        <w:t>。</w:t>
      </w:r>
      <w:r>
        <w:rPr>
          <w:rFonts w:hint="eastAsia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  <w:lang w:val="en-US" w:eastAsia="zh-CN"/>
        </w:rPr>
        <w:t>政府信息</w:t>
      </w:r>
      <w:r>
        <w:rPr>
          <w:rFonts w:ascii="宋体" w:eastAsia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  <w:t>公开</w:t>
      </w:r>
      <w:r>
        <w:rPr>
          <w:rFonts w:hint="eastAsia" w:cs="仿宋_GB2312"/>
          <w:color w:val="333333"/>
          <w:kern w:val="2"/>
          <w:szCs w:val="24"/>
        </w:rPr>
        <w:t>与群众切身利益息息相关，为确保此项工作有人抓，有人管，</w:t>
      </w:r>
      <w:r>
        <w:rPr>
          <w:rFonts w:cs="仿宋_GB2312"/>
          <w:color w:val="333333"/>
          <w:kern w:val="2"/>
          <w:szCs w:val="24"/>
          <w:lang w:eastAsia="zh-CN"/>
        </w:rPr>
        <w:t>镇</w:t>
      </w:r>
      <w:r>
        <w:rPr>
          <w:rFonts w:hint="eastAsia" w:cs="仿宋_GB2312"/>
          <w:color w:val="333333"/>
          <w:kern w:val="2"/>
          <w:szCs w:val="24"/>
        </w:rPr>
        <w:t>党委</w:t>
      </w:r>
      <w:r>
        <w:rPr>
          <w:rFonts w:hint="eastAsia" w:cs="仿宋_GB2312"/>
          <w:color w:val="333333"/>
          <w:kern w:val="2"/>
          <w:szCs w:val="24"/>
          <w:lang w:eastAsia="zh-CN"/>
        </w:rPr>
        <w:t>、</w:t>
      </w:r>
      <w:r>
        <w:rPr>
          <w:rFonts w:hint="eastAsia" w:cs="仿宋_GB2312"/>
          <w:color w:val="333333"/>
          <w:kern w:val="2"/>
          <w:szCs w:val="24"/>
        </w:rPr>
        <w:t>政府按照“党委统一领导、政府主抓、纪检监察监督协调、党政办组织实施”的原则，从强化组织领导入手，狠抓了</w:t>
      </w:r>
      <w:r>
        <w:rPr>
          <w:rFonts w:hint="eastAsia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  <w:lang w:val="en-US" w:eastAsia="zh-CN"/>
        </w:rPr>
        <w:t>政府信息</w:t>
      </w:r>
      <w:r>
        <w:rPr>
          <w:rFonts w:ascii="宋体" w:eastAsia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  <w:t>公开</w:t>
      </w:r>
      <w:r>
        <w:rPr>
          <w:rFonts w:hint="eastAsia" w:cs="仿宋_GB2312"/>
          <w:color w:val="333333"/>
          <w:kern w:val="2"/>
          <w:szCs w:val="24"/>
        </w:rPr>
        <w:t>组织体系的建设。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240" w:firstLineChars="100"/>
        <w:rPr>
          <w:rFonts w:hint="eastAsia" w:eastAsia="宋体" w:cs="仿宋_GB2312"/>
          <w:color w:val="333333"/>
          <w:kern w:val="2"/>
          <w:szCs w:val="24"/>
          <w:lang w:eastAsia="zh-CN"/>
        </w:rPr>
      </w:pPr>
      <w:r>
        <w:rPr>
          <w:rFonts w:cs="仿宋_GB2312"/>
          <w:color w:val="333333"/>
          <w:kern w:val="2"/>
          <w:szCs w:val="24"/>
        </w:rPr>
        <w:t>（二）</w:t>
      </w:r>
      <w:r>
        <w:rPr>
          <w:rFonts w:hint="eastAsia" w:cs="仿宋_GB2312"/>
          <w:color w:val="333333"/>
          <w:kern w:val="2"/>
          <w:szCs w:val="24"/>
        </w:rPr>
        <w:t>注重实效，突出重点，确保政府工作职能的转变</w:t>
      </w:r>
      <w:r>
        <w:rPr>
          <w:rFonts w:hint="eastAsia" w:cs="仿宋_GB2312"/>
          <w:color w:val="333333"/>
          <w:kern w:val="2"/>
          <w:szCs w:val="24"/>
          <w:lang w:eastAsia="zh-CN"/>
        </w:rPr>
        <w:t>。</w:t>
      </w:r>
      <w:r>
        <w:rPr>
          <w:rFonts w:hint="eastAsia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  <w:lang w:val="en-US" w:eastAsia="zh-CN"/>
        </w:rPr>
        <w:t>政府信息</w:t>
      </w:r>
      <w:r>
        <w:rPr>
          <w:rFonts w:ascii="宋体" w:eastAsia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  <w:t>公开</w:t>
      </w:r>
      <w:r>
        <w:rPr>
          <w:rFonts w:hint="eastAsia" w:cs="仿宋_GB2312"/>
          <w:color w:val="333333"/>
          <w:kern w:val="2"/>
          <w:szCs w:val="24"/>
        </w:rPr>
        <w:t>工作内容多、牵涉面广、情况复杂，矛盾焦点多，弄不好就容易出现负面效应。为把此项工作抓好、抓实，我们始终坚持“真实公正、注重实效、有利于监督”的原则，在具体运用过程中，注意把握好分寸，即体现合理，又适度，重点抓广大群众最关心、最需要了解的问题。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240" w:firstLineChars="100"/>
        <w:rPr>
          <w:rFonts w:hint="eastAsia" w:eastAsia="宋体" w:cs="仿宋_GB2312"/>
          <w:color w:val="333333"/>
          <w:kern w:val="2"/>
          <w:szCs w:val="24"/>
          <w:lang w:eastAsia="zh-CN"/>
        </w:rPr>
      </w:pP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80"/>
        <w:rPr>
          <w:rFonts w:hint="eastAsia" w:ascii="宋体" w:eastAsia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</w:pPr>
      <w:r>
        <w:rPr>
          <w:rFonts w:hint="eastAsia" w:ascii="宋体" w:eastAsia="宋体"/>
          <w:b/>
          <w:bCs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  <w:t>二、主动公开政府信息情况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80"/>
        <w:rPr>
          <w:rFonts w:hint="eastAsia" w:ascii="宋体" w:eastAsia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  <w:lang w:eastAsia="zh-CN"/>
        </w:rPr>
      </w:pP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80"/>
        <w:rPr>
          <w:rFonts w:hint="eastAsia" w:ascii="宋体" w:eastAsia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  <w:lang w:eastAsia="zh-CN"/>
        </w:rPr>
      </w:pPr>
    </w:p>
    <w:tbl>
      <w:tblPr>
        <w:tblStyle w:val="6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  <w:hidden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C6D9F1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1"/>
                <w:szCs w:val="21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  <w:hidden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1"/>
                <w:szCs w:val="21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1"/>
                <w:szCs w:val="21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0"/>
                <w:szCs w:val="20"/>
              </w:rPr>
              <w:t>本年</w:t>
            </w:r>
            <w:r>
              <w:rPr>
                <w:rFonts w:hint="eastAsia" w:ascii="宋体" w:eastAsia="宋体"/>
                <w:vanish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1"/>
                <w:szCs w:val="21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/>
                <w:vanish w:val="0"/>
                <w:color w:val="00000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0"/>
                <w:szCs w:val="20"/>
              </w:rPr>
              <w:t>现行有效件</w:t>
            </w:r>
            <w:r>
              <w:rPr>
                <w:rFonts w:hint="eastAsia" w:ascii="宋体" w:eastAsia="宋体"/>
                <w:vanish w:val="0"/>
                <w:sz w:val="20"/>
                <w:szCs w:val="20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  <w:hidden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1"/>
                <w:szCs w:val="21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1"/>
                <w:szCs w:val="21"/>
              </w:rPr>
            </w:pPr>
            <w:r>
              <w:rPr>
                <w:rFonts w:ascii="宋体" w:eastAsia="宋体"/>
                <w:vanish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1"/>
                <w:szCs w:val="21"/>
              </w:rPr>
            </w:pPr>
            <w:r>
              <w:rPr>
                <w:rFonts w:ascii="宋体" w:eastAsia="宋体"/>
                <w:vanish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 w:firstLineChars="100"/>
              <w:jc w:val="center"/>
              <w:rPr>
                <w:rFonts w:ascii="Calibri" w:hAnsi="Calibri"/>
                <w:vanish w:val="0"/>
                <w:sz w:val="21"/>
                <w:szCs w:val="21"/>
              </w:rPr>
            </w:pPr>
            <w:r>
              <w:rPr>
                <w:rFonts w:ascii="Calibri" w:hAnsi="Calibri"/>
                <w:vanish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  <w:hidden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1"/>
                <w:szCs w:val="21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1"/>
                <w:szCs w:val="21"/>
              </w:rPr>
            </w:pPr>
            <w:r>
              <w:rPr>
                <w:rFonts w:ascii="宋体" w:eastAsia="宋体"/>
                <w:vanish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1"/>
                <w:szCs w:val="21"/>
              </w:rPr>
            </w:pPr>
            <w:r>
              <w:rPr>
                <w:rFonts w:ascii="宋体" w:eastAsia="宋体"/>
                <w:vanish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 w:firstLineChars="100"/>
              <w:jc w:val="center"/>
              <w:rPr>
                <w:rFonts w:ascii="Calibri" w:hAnsi="Calibri"/>
                <w:vanish w:val="0"/>
                <w:sz w:val="21"/>
                <w:szCs w:val="21"/>
              </w:rPr>
            </w:pPr>
            <w:r>
              <w:rPr>
                <w:rFonts w:ascii="Calibri" w:hAnsi="Calibri"/>
                <w:vanish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  <w:hidden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C6D9F1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1"/>
                <w:szCs w:val="21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  <w:hidden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1"/>
                <w:szCs w:val="21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1"/>
                <w:szCs w:val="21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  <w:hidden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1"/>
                <w:szCs w:val="21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vanish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/>
                <w:vanish w:val="0"/>
                <w:sz w:val="21"/>
                <w:szCs w:val="21"/>
                <w:lang w:val="en-US" w:eastAsia="zh-CN"/>
              </w:rPr>
              <w:t>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  <w:hidden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C6D9F1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1"/>
                <w:szCs w:val="21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  <w:hidden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Calibri" w:hAnsi="Calibri"/>
                <w:vanish w:val="0"/>
                <w:sz w:val="21"/>
                <w:szCs w:val="21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Calibri" w:hAnsi="Calibri"/>
                <w:vanish w:val="0"/>
                <w:sz w:val="21"/>
                <w:szCs w:val="21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  <w:hidden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1"/>
                <w:szCs w:val="21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/>
                <w:vanish w:val="0"/>
                <w:sz w:val="21"/>
                <w:szCs w:val="21"/>
                <w:lang w:eastAsia="zh-CN"/>
              </w:rPr>
            </w:pPr>
            <w:r>
              <w:rPr>
                <w:rFonts w:hint="eastAsia"/>
                <w:vanish w:val="0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  <w:hidden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1"/>
                <w:szCs w:val="21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1"/>
                <w:szCs w:val="21"/>
              </w:rPr>
            </w:pPr>
            <w:r>
              <w:rPr>
                <w:rFonts w:ascii="宋体" w:eastAsia="宋体"/>
                <w:vanish w:val="0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  <w:hidden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C6D9F1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1"/>
                <w:szCs w:val="21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  <w:hidden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1"/>
                <w:szCs w:val="21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1"/>
                <w:szCs w:val="21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  <w:hidden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1"/>
                <w:szCs w:val="21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vanish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/>
                <w:vanish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80"/>
        <w:rPr>
          <w:rFonts w:hint="eastAsia" w:ascii="宋体" w:eastAsia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</w:pPr>
      <w:r>
        <w:rPr>
          <w:rFonts w:hint="eastAsia" w:ascii="宋体" w:eastAsia="宋体"/>
          <w:b/>
          <w:bCs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  <w:t>三、收到和处理政府信息公开申请情况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80"/>
        <w:rPr>
          <w:rFonts w:hint="eastAsia" w:ascii="宋体" w:eastAsia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  <w:lang w:eastAsia="zh-CN"/>
        </w:rPr>
      </w:pP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80"/>
        <w:rPr>
          <w:rFonts w:hint="eastAsia" w:ascii="宋体" w:eastAsia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  <w:lang w:eastAsia="zh-CN"/>
        </w:rPr>
      </w:pPr>
    </w:p>
    <w:tbl>
      <w:tblPr>
        <w:tblStyle w:val="6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3"/>
        <w:gridCol w:w="921"/>
        <w:gridCol w:w="3272"/>
        <w:gridCol w:w="686"/>
        <w:gridCol w:w="686"/>
        <w:gridCol w:w="686"/>
        <w:gridCol w:w="686"/>
        <w:gridCol w:w="686"/>
        <w:gridCol w:w="686"/>
        <w:gridCol w:w="6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  <w:hidden/>
        </w:trPr>
        <w:tc>
          <w:tcPr>
            <w:tcW w:w="494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楷体_GB2312" w:eastAsia="楷体_GB2312"/>
                <w:vanish w:val="0"/>
                <w:sz w:val="20"/>
                <w:szCs w:val="20"/>
              </w:rPr>
            </w:pPr>
            <w:r>
              <w:rPr>
                <w:rFonts w:hint="eastAsia" w:ascii="楷体" w:eastAsia="楷体"/>
                <w:vanish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0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4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68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自然人</w:t>
            </w:r>
          </w:p>
        </w:tc>
        <w:tc>
          <w:tcPr>
            <w:tcW w:w="342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法人或其他组织</w:t>
            </w:r>
          </w:p>
        </w:tc>
        <w:tc>
          <w:tcPr>
            <w:tcW w:w="686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4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商业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企业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科研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机构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社会公益组织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法律服务机构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其他</w:t>
            </w:r>
          </w:p>
        </w:tc>
        <w:tc>
          <w:tcPr>
            <w:tcW w:w="686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  <w:hidden/>
        </w:trPr>
        <w:tc>
          <w:tcPr>
            <w:tcW w:w="494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  <w:hidden/>
        </w:trPr>
        <w:tc>
          <w:tcPr>
            <w:tcW w:w="494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  <w:hidden/>
        </w:trPr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三、本年度办理结果</w:t>
            </w:r>
          </w:p>
        </w:tc>
        <w:tc>
          <w:tcPr>
            <w:tcW w:w="41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（一）予以公开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41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（二）部分公开</w:t>
            </w:r>
            <w:r>
              <w:rPr>
                <w:rFonts w:hint="eastAsia" w:ascii="楷体" w:eastAsia="楷体"/>
                <w:vanish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（三）不予公开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1.属于国家秘密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3.危及“三安全一稳定”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4.保护第三方合法权益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5.属于三类内部事务信息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6.属于四类过程性信息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7.属于行政执法案卷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8.属于行政查询事项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（四）无法提供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（五）不予处理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1.信访举报投诉类申请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2.重复申请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3.要求提供公开出版物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3272" w:type="dxa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eastAsia="宋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6" w:type="dxa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（六）其他处理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eastAsia="宋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eastAsia="宋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3.其他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41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（七）总计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  <w:hidden/>
        </w:trPr>
        <w:tc>
          <w:tcPr>
            <w:tcW w:w="494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四、结转下年度继续办理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9" w:afterAutospacing="0"/>
              <w:ind w:left="0" w:right="0"/>
              <w:jc w:val="center"/>
              <w:rPr>
                <w:rFonts w:hint="eastAsia" w:ascii="宋体" w:eastAsia="宋体"/>
                <w:vanish w:val="0"/>
                <w:sz w:val="20"/>
                <w:szCs w:val="20"/>
              </w:rPr>
            </w:pPr>
            <w:r>
              <w:rPr>
                <w:rFonts w:ascii="宋体" w:eastAsia="宋体"/>
                <w:vanish w:val="0"/>
                <w:sz w:val="20"/>
                <w:szCs w:val="20"/>
              </w:rPr>
              <w:t>0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eastAsia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  <w:lang w:eastAsia="zh-CN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eastAsia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  <w:lang w:eastAsia="zh-CN"/>
        </w:rPr>
      </w:pPr>
    </w:p>
    <w:p>
      <w:pPr>
        <w:pStyle w:val="5"/>
        <w:shd w:val="clear" w:color="auto" w:fill="FFFFFF"/>
        <w:spacing w:before="0" w:beforeAutospacing="0" w:after="0" w:afterAutospacing="0"/>
        <w:ind w:left="0" w:firstLine="480"/>
        <w:rPr>
          <w:rFonts w:hint="eastAsia" w:ascii="宋体" w:eastAsia="宋体"/>
          <w:b/>
          <w:bCs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eastAsia="宋体"/>
          <w:b/>
          <w:bCs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  <w:t>四、政府信息公开行政复议、行政诉讼情况</w:t>
      </w:r>
    </w:p>
    <w:p>
      <w:pPr>
        <w:pStyle w:val="5"/>
        <w:shd w:val="clear" w:color="auto" w:fill="FFFFFF"/>
        <w:spacing w:before="0" w:beforeAutospacing="0" w:after="0" w:afterAutospacing="0"/>
        <w:ind w:left="0" w:firstLine="480"/>
        <w:rPr>
          <w:rFonts w:hint="eastAsia" w:ascii="宋体" w:eastAsia="宋体"/>
          <w:b/>
          <w:bCs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  <w:lang w:eastAsia="zh-CN"/>
        </w:rPr>
      </w:pPr>
    </w:p>
    <w:tbl>
      <w:tblPr>
        <w:tblStyle w:val="6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jc w:val="center"/>
          <w:hidden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jc w:val="center"/>
          <w:hidden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eastAsia="宋体"/>
                <w:vanish w:val="0"/>
                <w:sz w:val="20"/>
                <w:szCs w:val="20"/>
                <w:lang w:eastAsia="zh-CN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结果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eastAsia="宋体"/>
                <w:vanish w:val="0"/>
                <w:sz w:val="20"/>
                <w:szCs w:val="20"/>
                <w:lang w:eastAsia="zh-CN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其他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eastAsia="宋体"/>
                <w:vanish w:val="0"/>
                <w:sz w:val="20"/>
                <w:szCs w:val="20"/>
                <w:lang w:eastAsia="zh-CN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尚未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eastAsia="宋体"/>
                <w:vanish w:val="0"/>
                <w:sz w:val="20"/>
                <w:szCs w:val="20"/>
                <w:lang w:eastAsia="zh-CN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结果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eastAsia="宋体"/>
                <w:vanish w:val="0"/>
                <w:sz w:val="20"/>
                <w:szCs w:val="20"/>
                <w:lang w:eastAsia="zh-CN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结果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eastAsia="宋体"/>
                <w:vanish w:val="0"/>
                <w:sz w:val="20"/>
                <w:szCs w:val="20"/>
                <w:lang w:eastAsia="zh-CN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其他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eastAsia="宋体"/>
                <w:vanish w:val="0"/>
                <w:sz w:val="20"/>
                <w:szCs w:val="20"/>
                <w:lang w:eastAsia="zh-CN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尚未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eastAsia="宋体"/>
                <w:vanish w:val="0"/>
                <w:sz w:val="20"/>
                <w:szCs w:val="20"/>
                <w:lang w:eastAsia="zh-CN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结果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eastAsia="宋体"/>
                <w:vanish w:val="0"/>
                <w:sz w:val="20"/>
                <w:szCs w:val="20"/>
                <w:lang w:eastAsia="zh-CN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结果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eastAsia="宋体"/>
                <w:vanish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0"/>
                <w:szCs w:val="20"/>
              </w:rPr>
              <w:t>其他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eastAsia="宋体"/>
                <w:vanish w:val="0"/>
                <w:sz w:val="20"/>
                <w:szCs w:val="20"/>
                <w:lang w:eastAsia="zh-CN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尚未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  <w:hidden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</w:rPr>
            </w:pPr>
            <w:r>
              <w:rPr>
                <w:rFonts w:ascii="黑体" w:eastAsia="黑体"/>
                <w:vanish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</w:rPr>
            </w:pPr>
            <w:r>
              <w:rPr>
                <w:rFonts w:ascii="黑体" w:eastAsia="黑体"/>
                <w:vanish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</w:rPr>
            </w:pPr>
            <w:r>
              <w:rPr>
                <w:rFonts w:ascii="黑体" w:eastAsia="黑体"/>
                <w:vanish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</w:rPr>
            </w:pPr>
            <w:r>
              <w:rPr>
                <w:rFonts w:ascii="黑体" w:eastAsia="黑体"/>
                <w:vanish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</w:rPr>
            </w:pPr>
            <w:r>
              <w:rPr>
                <w:rFonts w:ascii="黑体" w:eastAsia="黑体"/>
                <w:vanish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</w:rPr>
            </w:pPr>
            <w:r>
              <w:rPr>
                <w:rFonts w:ascii="黑体" w:eastAsia="黑体"/>
                <w:vanish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</w:rPr>
            </w:pPr>
            <w:r>
              <w:rPr>
                <w:rFonts w:ascii="黑体" w:eastAsia="黑体"/>
                <w:vanish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</w:rPr>
            </w:pPr>
            <w:r>
              <w:rPr>
                <w:rFonts w:ascii="黑体" w:eastAsia="黑体"/>
                <w:vanish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</w:rPr>
            </w:pPr>
            <w:r>
              <w:rPr>
                <w:rFonts w:ascii="黑体" w:eastAsia="黑体"/>
                <w:vanish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</w:rPr>
            </w:pPr>
            <w:r>
              <w:rPr>
                <w:rFonts w:ascii="黑体" w:eastAsia="黑体"/>
                <w:vanish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</w:rPr>
            </w:pPr>
            <w:r>
              <w:rPr>
                <w:rFonts w:ascii="黑体" w:eastAsia="黑体"/>
                <w:vanish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</w:rPr>
            </w:pPr>
            <w:r>
              <w:rPr>
                <w:rFonts w:ascii="黑体" w:eastAsia="黑体"/>
                <w:vanish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</w:rPr>
            </w:pPr>
            <w:r>
              <w:rPr>
                <w:rFonts w:ascii="黑体" w:eastAsia="黑体"/>
                <w:vanish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</w:rPr>
            </w:pPr>
            <w:r>
              <w:rPr>
                <w:rFonts w:ascii="黑体" w:eastAsia="黑体"/>
                <w:vanish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0</w:t>
            </w:r>
          </w:p>
        </w:tc>
      </w:tr>
    </w:tbl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80"/>
        <w:rPr>
          <w:rFonts w:hint="eastAsia" w:ascii="宋体" w:eastAsia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</w:pPr>
      <w:r>
        <w:rPr>
          <w:rFonts w:hint="eastAsia" w:ascii="宋体" w:eastAsia="宋体"/>
          <w:b/>
          <w:bCs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  <w:t>五、存在的主要问题及改进情况</w:t>
      </w:r>
    </w:p>
    <w:p>
      <w:pPr>
        <w:pStyle w:val="5"/>
        <w:shd w:val="clear" w:color="auto" w:fill="FFFFFF"/>
        <w:spacing w:before="0" w:beforeAutospacing="0" w:after="0" w:afterAutospacing="0"/>
        <w:ind w:firstLine="480"/>
        <w:rPr>
          <w:color w:val="333333"/>
          <w:szCs w:val="24"/>
        </w:rPr>
      </w:pPr>
      <w:r>
        <w:rPr>
          <w:color w:val="333333"/>
          <w:szCs w:val="24"/>
        </w:rPr>
        <w:t>20</w:t>
      </w:r>
      <w:r>
        <w:rPr>
          <w:rFonts w:hint="eastAsia"/>
          <w:color w:val="333333"/>
          <w:szCs w:val="24"/>
          <w:lang w:val="en-US" w:eastAsia="zh-CN"/>
        </w:rPr>
        <w:t>22</w:t>
      </w:r>
      <w:r>
        <w:rPr>
          <w:color w:val="333333"/>
          <w:szCs w:val="24"/>
        </w:rPr>
        <w:t>年，通过全镇干部职工的共同努力，我镇政府信息公开工作有了新的</w:t>
      </w:r>
      <w:bookmarkStart w:id="0" w:name="_GoBack"/>
      <w:bookmarkEnd w:id="0"/>
      <w:r>
        <w:rPr>
          <w:color w:val="333333"/>
          <w:szCs w:val="24"/>
        </w:rPr>
        <w:t>进展，但也存在一些不足：一是政府信息公开意识不强，公开时效性、公开内容质量有待加强。二是政府信息公开形式单一，有待加强宣传推广。三是</w:t>
      </w:r>
      <w:r>
        <w:rPr>
          <w:rFonts w:hint="eastAsia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  <w:lang w:val="en-US" w:eastAsia="zh-CN"/>
        </w:rPr>
        <w:t>政府信息</w:t>
      </w:r>
      <w:r>
        <w:rPr>
          <w:rFonts w:ascii="宋体" w:eastAsia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  <w:t>公开</w:t>
      </w:r>
      <w:r>
        <w:rPr>
          <w:color w:val="333333"/>
          <w:szCs w:val="24"/>
        </w:rPr>
        <w:t>工作人员业务水平和工作积极性不高。在接下来的工作中进一步充实信息公开内容，突出重点、热点和难点问题，把群众最关心、反应最强烈的事项作为政府信息公开的主要内容，切实发挥好信息公开平台的桥梁作用。加大培训、宣传力度。全镇机关工作人员，尤其是具体承办人员要加强学习和培训，规范依法办理申请公开政府信息的水平。开展多种形式的宣传活动，创造条件，让更多公众了解政府信息的查询方式和基本内容，充分保障其知情权、参与权和监督权。</w:t>
      </w:r>
    </w:p>
    <w:p>
      <w:pPr>
        <w:pStyle w:val="5"/>
        <w:shd w:val="clear" w:color="auto" w:fill="FFFFFF"/>
        <w:spacing w:before="0" w:beforeAutospacing="0" w:after="0" w:afterAutospacing="0"/>
        <w:ind w:firstLine="480"/>
        <w:rPr>
          <w:rFonts w:hint="eastAsia" w:ascii="宋体" w:eastAsia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</w:pP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80"/>
        <w:rPr>
          <w:rFonts w:hint="eastAsia" w:ascii="宋体" w:eastAsia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</w:pPr>
      <w:r>
        <w:rPr>
          <w:rFonts w:hint="eastAsia" w:ascii="宋体" w:eastAsia="宋体"/>
          <w:b/>
          <w:bCs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  <w:t>六、其他需要报告的事项</w:t>
      </w:r>
    </w:p>
    <w:p>
      <w:pPr>
        <w:ind w:firstLine="480" w:firstLineChars="200"/>
      </w:pPr>
      <w:r>
        <w:rPr>
          <w:rFonts w:hint="eastAsia"/>
        </w:rPr>
        <w:t>认真贯彻执行国务院办公厅《政府信息公开信息处理费管理办法》和《关于政府信息公开处理费管理有关事项的通知》。2022年我单位未收取信息处理费。</w:t>
      </w:r>
    </w:p>
    <w:p/>
    <w:p/>
    <w:p>
      <w:pPr>
        <w:jc w:val="right"/>
        <w:rPr>
          <w:rFonts w:hint="default"/>
          <w:lang w:val="en-US" w:eastAsia="zh-CN"/>
        </w:rPr>
      </w:pPr>
    </w:p>
    <w:sectPr>
      <w:pgSz w:w="11907" w:h="16839"/>
      <w:pgMar w:top="1440" w:right="1800" w:bottom="1440" w:left="1800" w:header="851" w:footer="992" w:gutter="0"/>
      <w:cols w:space="720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5"/>
  </w:compat>
  <w:docVars>
    <w:docVar w:name="commondata" w:val="eyJoZGlkIjoiNDhlNzY1OGY2YjIxNmMxZmEyNGJkZTMwOGY2YjkwOWEifQ=="/>
  </w:docVars>
  <w:rsids>
    <w:rsidRoot w:val="00000000"/>
    <w:rsid w:val="18DD5F72"/>
    <w:rsid w:val="1AEF46F0"/>
    <w:rsid w:val="23B62214"/>
    <w:rsid w:val="60FC19B1"/>
    <w:rsid w:val="6B0F74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9"/>
    </w:pPr>
    <w:rPr>
      <w:rFonts w:ascii="宋体" w:eastAsia="宋体"/>
      <w:snapToGrid/>
      <w:color w:val="auto"/>
      <w:spacing w:val="0"/>
      <w:w w:val="100"/>
      <w:kern w:val="0"/>
      <w:position w:val="0"/>
      <w:sz w:val="24"/>
      <w:szCs w:val="21"/>
      <w:u w:val="none" w:color="auto"/>
      <w:vertAlign w:val="baseline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1693</Words>
  <Characters>1723</Characters>
  <Lines>353</Lines>
  <Paragraphs>299</Paragraphs>
  <TotalTime>0</TotalTime>
  <ScaleCrop>false</ScaleCrop>
  <LinksUpToDate>false</LinksUpToDate>
  <CharactersWithSpaces>1912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2022-01-29T01:22:00Z</dcterms:created>
  <dc:creator>lenovo</dc:creator>
  <cp:lastModifiedBy>八爪小鱼</cp:lastModifiedBy>
  <cp:lastPrinted>2022-02-09T06:14:00Z</cp:lastPrinted>
  <dcterms:modified xsi:type="dcterms:W3CDTF">2023-03-31T03:42:34Z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5CBBCCBBA1A64993808B29F25AC484BE</vt:lpwstr>
  </property>
</Properties>
</file>