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firstLine="2616" w:firstLineChars="600"/>
        <w:rPr>
          <w:rFonts w:hint="eastAsia" w:ascii="仿宋_GB2312" w:hAnsi="Courier New" w:eastAsia="仿宋_GB2312"/>
          <w:kern w:val="2"/>
          <w:sz w:val="44"/>
          <w:szCs w:val="44"/>
        </w:rPr>
      </w:pPr>
      <w:r>
        <w:rPr>
          <w:rFonts w:hint="eastAsia" w:ascii="仿宋_GB2312" w:hAnsi="Courier New" w:eastAsia="仿宋_GB2312"/>
          <w:kern w:val="2"/>
          <w:sz w:val="44"/>
          <w:szCs w:val="44"/>
          <w:u w:val="single"/>
        </w:rPr>
        <w:t xml:space="preserve">      </w:t>
      </w:r>
      <w:r>
        <w:rPr>
          <w:rFonts w:hint="eastAsia" w:ascii="仿宋_GB2312" w:hAnsi="Courier New" w:eastAsia="仿宋_GB2312"/>
          <w:kern w:val="2"/>
          <w:sz w:val="44"/>
          <w:szCs w:val="44"/>
        </w:rPr>
        <w:t>乡镇重新认定低保、特困统计表</w:t>
      </w:r>
    </w:p>
    <w:p>
      <w:pPr>
        <w:widowControl w:val="0"/>
        <w:jc w:val="right"/>
        <w:rPr>
          <w:rFonts w:hint="eastAsia" w:ascii="仿宋_GB2312" w:hAnsi="Courier New" w:eastAsia="仿宋_GB2312"/>
          <w:kern w:val="2"/>
          <w:sz w:val="36"/>
          <w:szCs w:val="32"/>
          <w:u w:val="single"/>
        </w:rPr>
      </w:pPr>
      <w:r>
        <w:rPr>
          <w:rFonts w:hint="eastAsia" w:ascii="仿宋_GB2312" w:hAnsi="Courier New" w:eastAsia="仿宋_GB2312"/>
          <w:kern w:val="2"/>
          <w:sz w:val="36"/>
          <w:szCs w:val="32"/>
        </w:rPr>
        <w:t>统计时间：20</w:t>
      </w:r>
      <w:r>
        <w:rPr>
          <w:rFonts w:hint="eastAsia" w:ascii="仿宋_GB2312" w:hAnsi="Courier New" w:eastAsia="仿宋_GB2312"/>
          <w:kern w:val="2"/>
          <w:sz w:val="36"/>
          <w:szCs w:val="32"/>
          <w:u w:val="single"/>
        </w:rPr>
        <w:t xml:space="preserve">   </w:t>
      </w:r>
      <w:r>
        <w:rPr>
          <w:rFonts w:hint="eastAsia" w:ascii="仿宋_GB2312" w:hAnsi="Courier New" w:eastAsia="仿宋_GB2312"/>
          <w:kern w:val="2"/>
          <w:sz w:val="36"/>
          <w:szCs w:val="32"/>
        </w:rPr>
        <w:t>年</w:t>
      </w:r>
      <w:r>
        <w:rPr>
          <w:rFonts w:hint="eastAsia" w:ascii="仿宋_GB2312" w:hAnsi="Courier New" w:eastAsia="仿宋_GB2312"/>
          <w:kern w:val="2"/>
          <w:sz w:val="36"/>
          <w:szCs w:val="32"/>
          <w:u w:val="single"/>
        </w:rPr>
        <w:t xml:space="preserve">   </w:t>
      </w:r>
      <w:r>
        <w:rPr>
          <w:rFonts w:hint="eastAsia" w:ascii="仿宋_GB2312" w:hAnsi="Courier New" w:eastAsia="仿宋_GB2312"/>
          <w:kern w:val="2"/>
          <w:sz w:val="36"/>
          <w:szCs w:val="32"/>
        </w:rPr>
        <w:t>月</w:t>
      </w:r>
      <w:r>
        <w:rPr>
          <w:rFonts w:hint="eastAsia" w:ascii="仿宋_GB2312" w:hAnsi="Courier New" w:eastAsia="仿宋_GB2312"/>
          <w:kern w:val="2"/>
          <w:sz w:val="36"/>
          <w:szCs w:val="32"/>
          <w:u w:val="single"/>
        </w:rPr>
        <w:t xml:space="preserve">   </w:t>
      </w:r>
      <w:r>
        <w:rPr>
          <w:rFonts w:hint="eastAsia" w:ascii="仿宋_GB2312" w:hAnsi="Courier New" w:eastAsia="仿宋_GB2312"/>
          <w:kern w:val="2"/>
          <w:sz w:val="36"/>
          <w:szCs w:val="32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61"/>
        <w:gridCol w:w="2279"/>
        <w:gridCol w:w="1850"/>
        <w:gridCol w:w="1850"/>
        <w:gridCol w:w="1850"/>
        <w:gridCol w:w="1850"/>
        <w:gridCol w:w="143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  <w:t>序号</w:t>
            </w: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  <w:t>乡镇名称</w:t>
            </w: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  <w:t>是否成立重新认定领导小组</w:t>
            </w:r>
          </w:p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  <w:t>（需提供名单）</w:t>
            </w: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  <w:t>是否召开全乡镇会议</w:t>
            </w:r>
          </w:p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  <w:t>（时间）</w:t>
            </w: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  <w:t>是否有重新认定方案</w:t>
            </w:r>
          </w:p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  <w:t>（需提供）</w:t>
            </w: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  <w:t>推进村数（需村名）</w:t>
            </w: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  <w:t>完成村数（需村名）</w:t>
            </w: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  <w:t>完成率（%）</w:t>
            </w: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" w:hRule="atLeast"/>
        </w:trPr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</w:trPr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6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6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6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6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6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6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6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6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</w:trPr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6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6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6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6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6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6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6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6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</w:trPr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6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6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6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6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6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6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6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6"/>
                <w:szCs w:val="32"/>
              </w:rPr>
            </w:pPr>
          </w:p>
        </w:tc>
        <w:tc>
          <w:tcPr>
            <w:tcW w:w="0" w:type="auto"/>
          </w:tcPr>
          <w:p>
            <w:pPr>
              <w:widowControl w:val="0"/>
              <w:jc w:val="center"/>
              <w:rPr>
                <w:rFonts w:hint="eastAsia" w:ascii="仿宋_GB2312" w:hAnsi="Courier New" w:eastAsia="仿宋_GB2312"/>
                <w:kern w:val="2"/>
                <w:sz w:val="36"/>
                <w:szCs w:val="32"/>
              </w:rPr>
            </w:pPr>
          </w:p>
        </w:tc>
      </w:tr>
    </w:tbl>
    <w:p>
      <w:pPr>
        <w:widowControl w:val="0"/>
        <w:jc w:val="both"/>
        <w:rPr>
          <w:rFonts w:hint="eastAsia" w:ascii="仿宋_GB2312" w:hAnsi="Courier New" w:eastAsia="仿宋_GB2312"/>
          <w:kern w:val="2"/>
          <w:sz w:val="36"/>
          <w:szCs w:val="32"/>
        </w:rPr>
        <w:sectPr>
          <w:pgSz w:w="16838" w:h="11906" w:orient="landscape"/>
          <w:pgMar w:top="1588" w:right="2098" w:bottom="1474" w:left="1531" w:header="851" w:footer="992" w:gutter="0"/>
          <w:pgNumType w:fmt="numberInDash"/>
          <w:cols w:space="720" w:num="1"/>
          <w:docGrid w:type="linesAndChars" w:linePitch="636" w:charSpace="-842"/>
        </w:sectPr>
      </w:pPr>
    </w:p>
    <w:p>
      <w:pPr>
        <w:widowControl w:val="0"/>
        <w:jc w:val="both"/>
        <w:rPr>
          <w:rFonts w:hint="eastAsia" w:ascii="仿宋_GB2312" w:hAnsi="Courier New" w:eastAsia="仿宋_GB2312"/>
          <w:kern w:val="2"/>
          <w:sz w:val="36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531" w:left="1588" w:header="851" w:footer="992" w:gutter="0"/>
      <w:pgNumType w:fmt="numberInDash"/>
      <w:cols w:space="720" w:num="1"/>
      <w:docGrid w:type="linesAndChars" w:linePitch="636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lang w:eastAsia="zh-C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EySyck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DV3i3B23OPHzj+/nn7/Pv74R&#10;9KFAfYAa8x4DZqbhxg+4NrMf0Jl5Dyra/EVGBOMo7+kirxwSEfnRarlaVRgSGJsviM+enocI6U56&#10;S7LR0IjzK7Ly4z2kMXVOydWcv9XGlBka95cDMbOH5d7HHrOVht0wEdr59oR8ehx9Qx1uOiXmo0Nl&#10;85bMRpyN3WwcQtT7rqxRrgfhwyFhE6W3XGGEnQrjzAq7ab/yUjy/l6ynf2rz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wTJLJ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宋体" w:hAnsi="宋体"/>
        <w:sz w:val="28"/>
        <w:szCs w:val="28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9450070</wp:posOffset>
              </wp:positionH>
              <wp:positionV relativeFrom="paragraph">
                <wp:posOffset>1299845</wp:posOffset>
              </wp:positionV>
              <wp:extent cx="504825" cy="179070"/>
              <wp:effectExtent l="5080" t="4445" r="4445" b="698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825" cy="179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/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44.1pt;margin-top:102.35pt;height:14.1pt;width:39.75pt;z-index:251659264;mso-width-relative:page;mso-height-relative:page;" fillcolor="#FFFFFF" filled="t" stroked="t" coordsize="21600,21600" o:gfxdata="UEsDBAoAAAAAAIdO4kAAAAAAAAAAAAAAAAAEAAAAZHJzL1BLAwQUAAAACACHTuJAq2/cvdsAAAAN&#10;AQAADwAAAGRycy9kb3ducmV2LnhtbE2PzU7DMBCE70i8g7VIXBC1m4YkDXF6QALBrZSqXN14m0T4&#10;J8RuWt6e7QluO7uj2W+q1dkaNuEYeu8kzGcCGLrG6961ErYfz/cFsBCV08p4hxJ+MMCqvr6qVKn9&#10;yb3jtIktoxAXSiWhi3EoOQ9Nh1aFmR/Q0e3gR6siybHlelQnCreGJ0Jk3Kre0YdODfjUYfO1OVoJ&#10;Rfo6fYa3xXrXZAezjHf59PI9Snl7MxePwCKe458ZLviEDjUx7f3R6cAM6bQoEvJKSESaA7tYHrKc&#10;pj2tFskSeF3x/y3qX1BLAwQUAAAACACHTuJAagEgMgoCAAA1BAAADgAAAGRycy9lMm9Eb2MueG1s&#10;rVNLjhMxEN0jcQfLe9KdiDAzrXRGghA2CJAGDuD4023JP7mcdOcCcANWbNhzrpyDshMyH1hkQS/c&#10;Zfv5ud6r8uJ2tIbsZATtXUunk5oS6bgX2nUt/fJ5/eKaEkjMCWa8ky3dS6C3y+fPFkNo5Mz33ggZ&#10;CZI4aIbQ0j6l0FQV8F5aBhMfpMNN5aNlCaexq0RkA7JbU83q+lU1+ChC9FwC4OrquElPjPESQq+U&#10;5nLl+dZKl46sURqWUBL0OgBdlmyVkjx9VApkIqalqDSVES/BeJPHarlgTRdZ6DU/pcAuSeGJJsu0&#10;w0vPVCuWGNlG/ReV1Tx68CpNuLfVUUhxBFVM6yfe3PUsyKIFrYZwNh3+Hy3/sPsUiRbYCZQ4ZrHg&#10;h+/fDj9+HX5+JdNszxCgQdRdQFwaX/sxQ0/rgItZ9aiizX/UQ3Afzd2fzZVjIhwX5/XL69mcEo5b&#10;06ub+qqYX90fDhHSO+ktyUFLI9auWMp27yHhhQj9A8l3gTdarLUxZRK7zRsTyY5hndflyznikUcw&#10;48jQ0pt5yYNh8ypsGkzJBjQAXFfue3QCHhLX5fsXcU5sxaA/JlAYMow1VicZS9RLJt46QdI+oMkO&#10;3xbNyVgpKDESn2KOCjIxbS5BojrjUGSu0LESOUrjZkSaHG682GPVtiHqrkdLS90KHLupuHPq/Nyu&#10;D+eF9P61L3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q2/cvdsAAAANAQAADwAAAAAAAAABACAA&#10;AAAiAAAAZHJzL2Rvd25yZXYueG1sUEsBAhQAFAAAAAgAh07iQGoBIDIKAgAANQQAAA4AAAAAAAAA&#10;AQAgAAAAKgEAAGRycy9lMm9Eb2MueG1sUEsFBgAAAAAGAAYAWQEAAKYFAAAAAA==&#10;">
              <v:fill on="t" focussize="0,0"/>
              <v:stroke color="#000000" joinstyle="miter"/>
              <v:imagedata o:title=""/>
              <o:lock v:ext="edit" aspectratio="f"/>
              <v:textbox>
                <w:txbxContent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F67B75"/>
    <w:rsid w:val="6782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5"/>
    <w:basedOn w:val="1"/>
    <w:next w:val="1"/>
    <w:link w:val="7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标题 5 Char"/>
    <w:basedOn w:val="6"/>
    <w:link w:val="3"/>
    <w:qFormat/>
    <w:uiPriority w:val="0"/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八爪小鱼</cp:lastModifiedBy>
  <dcterms:modified xsi:type="dcterms:W3CDTF">2021-12-17T08:52:18Z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30EE8539E94145F9B237740DD6715904</vt:lpwstr>
  </property>
</Properties>
</file>