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t>涞水县</w:t>
      </w:r>
      <w:r>
        <w:rPr>
          <w:rFonts w:hint="eastAsia" w:ascii="黑体" w:hAnsi="黑体" w:eastAsia="黑体"/>
          <w:b/>
          <w:sz w:val="36"/>
          <w:szCs w:val="36"/>
        </w:rPr>
        <w:t>建材路（永阳镇段）东北方向工业地块</w:t>
      </w:r>
    </w:p>
    <w:p>
      <w:pPr>
        <w:ind w:firstLine="723" w:firstLineChars="20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控制性详细规划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随着社会经济的发展，涞水县及永阳镇的建设速度在日益加快，且面临着诸多新的发展要素，诸如现代城镇建设的要求，以人为本、和谐社会建设的政策要求，土地资源的日益紧缺、经济实力的日益提高、居民对生态环境要求等。随着《涞水县永阳镇总体规划（2017-2030年）》的编制完成，为合理控制和引导涞水县建材路（永阳镇段）东北方向工业地块的开发建设，探索健康、有序的发展模式，落实永阳镇总体规划确定的内容，加强规划管理和建设管理，使规划地块建设有法可依，特编制《涞水县建材路（永阳镇段）东北方向工业地块控制性详细规划》（以下简称“控规”）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本次控规规划地块范围为位于永阳镇镇域东南部、紧邻建材路的工业地块，规划总用地面积为30.39公顷。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规划以《河北省涞水县城乡总体规划（2011-2030年）》、《涞水县永阳镇总体规划（2017-2030年）》等相关上位规划为依据，充分考虑现状及上位规划要求，严格确定用地性质、用地规模及用地界限，最终确定规划区以三类工业用地为主导功能，依托规划区周边资源优势，积极发展以建材加工为主的现代产业，融入区域产业格局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本次规划重点内容：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1.结合永阳镇规划用地布局及功能分区，统筹考虑规划地块与周边道路系统、市政设施、重大交通设施的关系，优化用地布局结构，确定规划地块用地界限，确定用地兼容性。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2.确定规划地块的用地性质、建筑高度、建筑密度、建筑系数、容积率、绿地率等控制指标。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3.在上位规划引导下，具体确定公共设施、基础设施和安全设施的配建要求和相应规定。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4.完善道路系统。确定各级道路的红线宽度、断面形式；确定控制点的坐标、重要交叉口的形式；配建相应的交通设施。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5.以地块为单位，根据规划建设容量，确定给水、电力、电信、热力、燃气、排水等量化指标；确定各类市政工程管线的位置、管径和工程设施的用地界线，进行管线综合规划。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6.充分发挥指导性指标对城镇景观的引导作用，提出地块内建筑风格、形式、色彩等城市设计指导原则；研究制定城市设计导则，以确保城镇景观特色。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7.制定相应的土地使用和规划建设管理的技术通则和规定。</w:t>
      </w:r>
      <w:r>
        <w:rPr>
          <w:rFonts w:hint="eastAsia" w:ascii="仿宋" w:hAnsi="仿宋" w:eastAsia="仿宋"/>
          <w:sz w:val="30"/>
          <w:szCs w:val="30"/>
        </w:rPr>
        <w:cr/>
      </w:r>
      <w:r>
        <w:rPr>
          <w:rFonts w:ascii="仿宋" w:hAnsi="仿宋" w:eastAsia="仿宋"/>
          <w:sz w:val="30"/>
          <w:szCs w:val="30"/>
        </w:rPr>
        <w:cr/>
      </w:r>
    </w:p>
    <w:p>
      <w:pPr>
        <w:ind w:firstLine="758" w:firstLineChars="253"/>
        <w:rPr>
          <w:rFonts w:ascii="仿宋" w:hAnsi="仿宋" w:eastAsia="仿宋"/>
          <w:sz w:val="30"/>
          <w:szCs w:val="30"/>
        </w:rPr>
      </w:pPr>
    </w:p>
    <w:p>
      <w:pPr>
        <w:ind w:firstLine="758" w:firstLineChars="253"/>
        <w:jc w:val="righ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涞水县永阳镇人民政府</w:t>
      </w:r>
    </w:p>
    <w:p>
      <w:pPr>
        <w:wordWrap w:val="0"/>
        <w:ind w:firstLine="758" w:firstLineChars="253"/>
        <w:jc w:val="right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2020年8月4日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831"/>
    <w:rsid w:val="000419DC"/>
    <w:rsid w:val="00077823"/>
    <w:rsid w:val="00194B5A"/>
    <w:rsid w:val="003D50B7"/>
    <w:rsid w:val="007D3831"/>
    <w:rsid w:val="009045A5"/>
    <w:rsid w:val="009F3810"/>
    <w:rsid w:val="00D3541C"/>
    <w:rsid w:val="00DD708D"/>
    <w:rsid w:val="00EE1496"/>
    <w:rsid w:val="17B55D60"/>
    <w:rsid w:val="408239A3"/>
    <w:rsid w:val="57CB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137</Words>
  <Characters>781</Characters>
  <Lines>6</Lines>
  <Paragraphs>1</Paragraphs>
  <TotalTime>4</TotalTime>
  <ScaleCrop>false</ScaleCrop>
  <LinksUpToDate>false</LinksUpToDate>
  <CharactersWithSpaces>917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2020-07-29T08:36:00Z</dcterms:created>
  <dc:creator>Administrator</dc:creator>
  <cp:lastModifiedBy>陈丹</cp:lastModifiedBy>
  <dcterms:modified xsi:type="dcterms:W3CDTF">2020-08-04T01:15:03Z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