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D14" w:rsidRDefault="00B24D14" w:rsidP="00B24D14">
      <w:pPr>
        <w:spacing w:line="300" w:lineRule="exact"/>
        <w:jc w:val="left"/>
        <w:rPr>
          <w:rFonts w:ascii="黑体" w:eastAsia="黑体" w:hAnsi="黑体"/>
          <w:spacing w:val="38"/>
          <w:sz w:val="32"/>
          <w:szCs w:val="32"/>
        </w:rPr>
      </w:pPr>
    </w:p>
    <w:p w:rsidR="00B24D14" w:rsidRDefault="00B24D14" w:rsidP="00B24D14">
      <w:pPr>
        <w:spacing w:line="500" w:lineRule="exact"/>
        <w:jc w:val="left"/>
        <w:rPr>
          <w:rFonts w:ascii="黑体" w:eastAsia="黑体" w:hAnsi="黑体"/>
          <w:spacing w:val="38"/>
          <w:sz w:val="32"/>
          <w:szCs w:val="32"/>
        </w:rPr>
      </w:pPr>
    </w:p>
    <w:p w:rsidR="00B24D14" w:rsidRDefault="00B24D14" w:rsidP="00B24D14">
      <w:pPr>
        <w:spacing w:line="500" w:lineRule="exact"/>
        <w:jc w:val="left"/>
        <w:rPr>
          <w:rFonts w:ascii="黑体" w:eastAsia="黑体" w:hAnsi="黑体"/>
          <w:spacing w:val="38"/>
          <w:sz w:val="32"/>
          <w:szCs w:val="32"/>
        </w:rPr>
      </w:pPr>
    </w:p>
    <w:p w:rsidR="00B24D14" w:rsidRDefault="00B24D14" w:rsidP="00B24D14">
      <w:pPr>
        <w:jc w:val="left"/>
        <w:rPr>
          <w:rFonts w:ascii="仿宋_GB2312" w:eastAsia="仿宋_GB2312" w:hAnsi="黑体"/>
          <w:color w:val="FF0000"/>
          <w:spacing w:val="38"/>
          <w:szCs w:val="21"/>
        </w:rPr>
      </w:pPr>
    </w:p>
    <w:p w:rsidR="00B24D14" w:rsidRDefault="00B24D14" w:rsidP="00B24D14">
      <w:pPr>
        <w:jc w:val="center"/>
        <w:rPr>
          <w:sz w:val="44"/>
          <w:szCs w:val="44"/>
        </w:rPr>
      </w:pPr>
      <w:r>
        <w:rPr>
          <w:rFonts w:ascii="方正小标宋_GBK" w:eastAsia="方正小标宋_GBK" w:hint="eastAsia"/>
          <w:color w:val="FF0000"/>
          <w:spacing w:val="38"/>
          <w:sz w:val="84"/>
          <w:szCs w:val="84"/>
        </w:rPr>
        <w:t>河北省财政厅文件</w:t>
      </w:r>
    </w:p>
    <w:p w:rsidR="00B24D14" w:rsidRDefault="00B24D14" w:rsidP="00B24D14">
      <w:pPr>
        <w:tabs>
          <w:tab w:val="left" w:pos="8820"/>
        </w:tabs>
        <w:spacing w:line="580" w:lineRule="exact"/>
        <w:ind w:firstLineChars="100" w:firstLine="320"/>
        <w:rPr>
          <w:rFonts w:ascii="仿宋_GB2312" w:eastAsia="仿宋_GB2312"/>
          <w:bCs/>
          <w:sz w:val="32"/>
          <w:szCs w:val="32"/>
        </w:rPr>
      </w:pPr>
    </w:p>
    <w:p w:rsidR="00B24D14" w:rsidRDefault="00B24D14" w:rsidP="00B24D14">
      <w:pPr>
        <w:tabs>
          <w:tab w:val="left" w:pos="8820"/>
        </w:tabs>
        <w:spacing w:line="580" w:lineRule="exact"/>
        <w:ind w:firstLineChars="100" w:firstLine="320"/>
        <w:rPr>
          <w:rFonts w:ascii="仿宋_GB2312" w:eastAsia="仿宋_GB2312"/>
          <w:bCs/>
          <w:sz w:val="32"/>
          <w:szCs w:val="32"/>
        </w:rPr>
      </w:pPr>
    </w:p>
    <w:p w:rsidR="00B24D14" w:rsidRDefault="00B24D14" w:rsidP="00B24D14">
      <w:pPr>
        <w:tabs>
          <w:tab w:val="left" w:pos="8820"/>
        </w:tabs>
        <w:spacing w:line="580" w:lineRule="exact"/>
        <w:jc w:val="center"/>
        <w:rPr>
          <w:rFonts w:ascii="仿宋_GB2312" w:eastAsia="仿宋_GB2312"/>
          <w:bCs/>
          <w:sz w:val="32"/>
          <w:szCs w:val="32"/>
        </w:rPr>
      </w:pPr>
      <w:r>
        <w:rPr>
          <w:rFonts w:ascii="仿宋_GB2312" w:eastAsia="仿宋_GB2312" w:hint="eastAsia"/>
          <w:bCs/>
          <w:sz w:val="32"/>
          <w:szCs w:val="32"/>
        </w:rPr>
        <w:t>冀财</w:t>
      </w:r>
      <w:r>
        <w:rPr>
          <w:rFonts w:ascii="仿宋_GB2312" w:eastAsia="仿宋_GB2312" w:hAnsi="宋体" w:hint="eastAsia"/>
          <w:sz w:val="32"/>
          <w:szCs w:val="32"/>
        </w:rPr>
        <w:t>资环</w:t>
      </w:r>
      <w:r>
        <w:rPr>
          <w:rFonts w:ascii="仿宋_GB2312" w:eastAsia="仿宋_GB2312" w:hint="eastAsia"/>
          <w:bCs/>
          <w:sz w:val="32"/>
          <w:szCs w:val="32"/>
        </w:rPr>
        <w:t>〔2019〕</w:t>
      </w:r>
      <w:r w:rsidR="00060215">
        <w:rPr>
          <w:rFonts w:ascii="仿宋_GB2312" w:eastAsia="仿宋_GB2312" w:hAnsi="宋体" w:hint="eastAsia"/>
          <w:sz w:val="32"/>
          <w:szCs w:val="32"/>
        </w:rPr>
        <w:t>61</w:t>
      </w:r>
      <w:r>
        <w:rPr>
          <w:rFonts w:ascii="仿宋_GB2312" w:eastAsia="仿宋_GB2312" w:hint="eastAsia"/>
          <w:bCs/>
          <w:sz w:val="32"/>
          <w:szCs w:val="32"/>
        </w:rPr>
        <w:t>号</w:t>
      </w:r>
    </w:p>
    <w:p w:rsidR="00B24D14" w:rsidRDefault="00B24D14" w:rsidP="00B24D14">
      <w:pPr>
        <w:spacing w:line="580" w:lineRule="exact"/>
        <w:jc w:val="center"/>
        <w:rPr>
          <w:rFonts w:ascii="方正小标宋_GBK" w:eastAsia="方正小标宋_GBK"/>
          <w:bCs/>
          <w:szCs w:val="21"/>
        </w:rPr>
      </w:pPr>
      <w:r>
        <w:rPr>
          <w:rFonts w:hint="eastAsia"/>
          <w:noProof/>
        </w:rPr>
        <mc:AlternateContent>
          <mc:Choice Requires="wps">
            <w:drawing>
              <wp:anchor distT="0" distB="0" distL="114300" distR="114300" simplePos="0" relativeHeight="251659264" behindDoc="0" locked="0" layoutInCell="1" allowOverlap="1" wp14:anchorId="55EF30F8" wp14:editId="54366CE3">
                <wp:simplePos x="0" y="0"/>
                <wp:positionH relativeFrom="column">
                  <wp:posOffset>-9525</wp:posOffset>
                </wp:positionH>
                <wp:positionV relativeFrom="paragraph">
                  <wp:posOffset>36195</wp:posOffset>
                </wp:positionV>
                <wp:extent cx="5829300" cy="0"/>
                <wp:effectExtent l="9525" t="17145" r="9525" b="1143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85pt" to="458.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" strokecolor="red" strokeweight="1.5pt"/>
            </w:pict>
          </mc:Fallback>
        </mc:AlternateContent>
      </w:r>
    </w:p>
    <w:p w:rsidR="00253082" w:rsidRDefault="00253082" w:rsidP="00B24D14">
      <w:pPr>
        <w:spacing w:line="580" w:lineRule="exact"/>
        <w:jc w:val="center"/>
        <w:rPr>
          <w:rFonts w:ascii="方正小标宋_GBK" w:eastAsia="方正小标宋_GBK" w:hAnsi="宋体"/>
          <w:sz w:val="44"/>
          <w:szCs w:val="44"/>
        </w:rPr>
      </w:pPr>
    </w:p>
    <w:p w:rsidR="00B24D14" w:rsidRDefault="00B24D14" w:rsidP="00B24D14">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河北省财政厅</w:t>
      </w:r>
    </w:p>
    <w:p w:rsidR="00B24D14" w:rsidRDefault="00B24D14" w:rsidP="00B24D14">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关于提前下达2020年中央财政林业改革发展</w:t>
      </w:r>
    </w:p>
    <w:p w:rsidR="00B24D14" w:rsidRDefault="00B24D14" w:rsidP="00B24D14">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资金预算指标的通知</w:t>
      </w:r>
    </w:p>
    <w:p w:rsidR="00B24D14" w:rsidRDefault="00B24D14" w:rsidP="00B24D14">
      <w:pPr>
        <w:spacing w:line="580" w:lineRule="exact"/>
        <w:rPr>
          <w:rFonts w:ascii="仿宋" w:eastAsia="仿宋" w:hAnsi="仿宋"/>
          <w:sz w:val="32"/>
        </w:rPr>
      </w:pPr>
    </w:p>
    <w:p w:rsidR="00B24D14" w:rsidRPr="00253082" w:rsidRDefault="00B24D14" w:rsidP="00B24D14">
      <w:pPr>
        <w:spacing w:line="580" w:lineRule="exact"/>
        <w:rPr>
          <w:rFonts w:ascii="仿宋_GB2312" w:eastAsia="仿宋_GB2312" w:hAnsi="仿宋"/>
          <w:sz w:val="32"/>
        </w:rPr>
      </w:pPr>
      <w:r w:rsidRPr="00253082">
        <w:rPr>
          <w:rFonts w:ascii="仿宋_GB2312" w:eastAsia="仿宋_GB2312" w:hAnsi="仿宋" w:hint="eastAsia"/>
          <w:sz w:val="32"/>
        </w:rPr>
        <w:t>各市（含定州、辛集市）、有关省财政直管县财政局</w:t>
      </w:r>
      <w:r w:rsidR="00376A0E" w:rsidRPr="00253082">
        <w:rPr>
          <w:rFonts w:ascii="仿宋_GB2312" w:eastAsia="仿宋_GB2312" w:hAnsi="仿宋" w:hint="eastAsia"/>
          <w:sz w:val="32"/>
        </w:rPr>
        <w:t>，</w:t>
      </w:r>
      <w:r w:rsidRPr="00253082">
        <w:rPr>
          <w:rFonts w:ascii="仿宋_GB2312" w:eastAsia="仿宋_GB2312" w:hAnsi="仿宋" w:hint="eastAsia"/>
          <w:sz w:val="32"/>
        </w:rPr>
        <w:t>雄安新区管委会：</w:t>
      </w:r>
    </w:p>
    <w:p w:rsidR="00B24D14" w:rsidRPr="00253082" w:rsidRDefault="00B24D14" w:rsidP="00B24D14">
      <w:pPr>
        <w:spacing w:line="580" w:lineRule="exact"/>
        <w:ind w:firstLineChars="200" w:firstLine="640"/>
        <w:rPr>
          <w:rFonts w:ascii="仿宋_GB2312" w:eastAsia="仿宋_GB2312" w:hAnsi="仿宋"/>
          <w:sz w:val="32"/>
          <w:szCs w:val="32"/>
        </w:rPr>
      </w:pPr>
      <w:r w:rsidRPr="00253082">
        <w:rPr>
          <w:rFonts w:ascii="仿宋_GB2312" w:eastAsia="仿宋_GB2312" w:hAnsi="仿宋" w:hint="eastAsia"/>
          <w:sz w:val="32"/>
          <w:szCs w:val="32"/>
        </w:rPr>
        <w:t>根据《财政部关于提前下达2020年林业改革发展资金预算的通知》（财农〔2018〕131号），结合省林业和草原局提出的资金安排意见，现提前下达2020年中央财政林业改革发展资金预算指标，包括天然林停伐管护补助、</w:t>
      </w:r>
      <w:r w:rsidRPr="00253082">
        <w:rPr>
          <w:rFonts w:ascii="仿宋_GB2312" w:eastAsia="仿宋_GB2312" w:hAnsi="仿宋" w:hint="eastAsia"/>
          <w:sz w:val="32"/>
        </w:rPr>
        <w:t>森林生态效益补偿、森林抚育补贴</w:t>
      </w:r>
      <w:r w:rsidRPr="00253082">
        <w:rPr>
          <w:rFonts w:ascii="仿宋_GB2312" w:eastAsia="仿宋_GB2312" w:hAnsi="仿宋" w:hint="eastAsia"/>
          <w:bCs/>
          <w:sz w:val="32"/>
          <w:szCs w:val="32"/>
        </w:rPr>
        <w:t>、造林补贴（含储备林贷款贴息）、</w:t>
      </w:r>
      <w:r w:rsidRPr="00253082">
        <w:rPr>
          <w:rFonts w:ascii="仿宋_GB2312" w:eastAsia="仿宋_GB2312" w:hAnsi="仿宋" w:hint="eastAsia"/>
          <w:sz w:val="32"/>
        </w:rPr>
        <w:t>良种补助</w:t>
      </w:r>
      <w:r w:rsidRPr="00253082">
        <w:rPr>
          <w:rFonts w:ascii="仿宋_GB2312" w:eastAsia="仿宋_GB2312" w:hAnsi="仿宋" w:hint="eastAsia"/>
          <w:sz w:val="32"/>
          <w:szCs w:val="32"/>
        </w:rPr>
        <w:t>、湿地保护补助</w:t>
      </w:r>
      <w:r w:rsidRPr="00253082">
        <w:rPr>
          <w:rFonts w:ascii="仿宋_GB2312" w:eastAsia="仿宋_GB2312" w:hAnsi="仿宋" w:hint="eastAsia"/>
          <w:sz w:val="32"/>
        </w:rPr>
        <w:t>、林业有害生物防治补助（</w:t>
      </w:r>
      <w:r w:rsidRPr="00253082">
        <w:rPr>
          <w:rFonts w:ascii="仿宋_GB2312" w:eastAsia="仿宋_GB2312" w:hAnsi="仿宋" w:hint="eastAsia"/>
          <w:sz w:val="32"/>
          <w:szCs w:val="32"/>
        </w:rPr>
        <w:t>详见附件）</w:t>
      </w:r>
      <w:r w:rsidR="00D4103D" w:rsidRPr="00253082">
        <w:rPr>
          <w:rFonts w:ascii="仿宋_GB2312" w:eastAsia="仿宋_GB2312" w:hAnsi="仿宋" w:hint="eastAsia"/>
          <w:sz w:val="32"/>
          <w:szCs w:val="32"/>
        </w:rPr>
        <w:t>，并</w:t>
      </w:r>
      <w:r w:rsidRPr="00253082">
        <w:rPr>
          <w:rFonts w:ascii="仿宋_GB2312" w:eastAsia="仿宋_GB2312" w:hAnsi="仿宋" w:hint="eastAsia"/>
          <w:sz w:val="32"/>
          <w:szCs w:val="32"/>
        </w:rPr>
        <w:t>提出如下要求：</w:t>
      </w:r>
    </w:p>
    <w:p w:rsidR="00B24D14" w:rsidRPr="00253082" w:rsidRDefault="00B24D14" w:rsidP="00B24D14">
      <w:pPr>
        <w:ind w:firstLine="645"/>
        <w:rPr>
          <w:rFonts w:ascii="仿宋_GB2312" w:eastAsia="仿宋_GB2312" w:hAnsi="仿宋"/>
          <w:sz w:val="32"/>
        </w:rPr>
      </w:pPr>
      <w:r w:rsidRPr="00253082">
        <w:rPr>
          <w:rFonts w:ascii="仿宋_GB2312" w:eastAsia="仿宋_GB2312" w:hAnsi="仿宋" w:hint="eastAsia"/>
          <w:sz w:val="32"/>
          <w:szCs w:val="32"/>
        </w:rPr>
        <w:t>一、</w:t>
      </w:r>
      <w:r w:rsidRPr="00253082">
        <w:rPr>
          <w:rFonts w:ascii="仿宋_GB2312" w:eastAsia="仿宋_GB2312" w:hAnsi="仿宋" w:hint="eastAsia"/>
          <w:sz w:val="32"/>
        </w:rPr>
        <w:t>对于上述各项资金，要严格按照</w:t>
      </w:r>
      <w:r w:rsidRPr="00253082">
        <w:rPr>
          <w:rFonts w:ascii="仿宋_GB2312" w:eastAsia="仿宋_GB2312" w:hAnsi="仿宋" w:hint="eastAsia"/>
          <w:sz w:val="32"/>
          <w:szCs w:val="32"/>
        </w:rPr>
        <w:t>《河北省林业改革发展资金使用管理和绩效管理实施细则》（冀财农〔2017〕</w:t>
      </w:r>
      <w:r w:rsidRPr="00253082">
        <w:rPr>
          <w:rFonts w:ascii="仿宋_GB2312" w:eastAsia="仿宋_GB2312" w:hint="eastAsia"/>
          <w:sz w:val="32"/>
          <w:szCs w:val="32"/>
        </w:rPr>
        <w:t>167号</w:t>
      </w:r>
      <w:r w:rsidRPr="00253082">
        <w:rPr>
          <w:rFonts w:ascii="仿宋_GB2312" w:eastAsia="仿宋_GB2312" w:hAnsi="仿宋" w:hint="eastAsia"/>
          <w:sz w:val="32"/>
          <w:szCs w:val="32"/>
        </w:rPr>
        <w:t>）</w:t>
      </w:r>
      <w:r w:rsidRPr="00253082">
        <w:rPr>
          <w:rFonts w:ascii="仿宋_GB2312" w:eastAsia="仿宋_GB2312" w:hAnsi="仿宋" w:hint="eastAsia"/>
          <w:sz w:val="32"/>
        </w:rPr>
        <w:t>等</w:t>
      </w:r>
      <w:r w:rsidRPr="00253082">
        <w:rPr>
          <w:rFonts w:ascii="仿宋_GB2312" w:eastAsia="仿宋_GB2312" w:hAnsi="仿宋" w:hint="eastAsia"/>
          <w:sz w:val="32"/>
          <w:szCs w:val="32"/>
        </w:rPr>
        <w:t>有关</w:t>
      </w:r>
      <w:r w:rsidRPr="00253082">
        <w:rPr>
          <w:rFonts w:ascii="仿宋_GB2312" w:eastAsia="仿宋_GB2312" w:hAnsi="仿宋" w:hint="eastAsia"/>
          <w:sz w:val="32"/>
        </w:rPr>
        <w:t xml:space="preserve">规定使用资金，加强资金管理，保障资金使用规范、安全、高效，确保年度绩效目标如期完成。同时，按照《国务院办公厅关于支持贫困县开展统筹整合使用财政涉农资金试点的意见》（国办发〔2016〕22号）和《河北省人民政府办公厅关于支持贫困县开展统筹整合使用财政涉农资金试点的意见》（冀政办发〔2016〕21号）等有关文件要求使用资金。 </w:t>
      </w:r>
    </w:p>
    <w:p w:rsidR="00B24D14" w:rsidRPr="00253082" w:rsidRDefault="00B24D14" w:rsidP="00B24D14">
      <w:pPr>
        <w:tabs>
          <w:tab w:val="left" w:pos="0"/>
        </w:tabs>
        <w:autoSpaceDE w:val="0"/>
        <w:autoSpaceDN w:val="0"/>
        <w:adjustRightInd w:val="0"/>
        <w:spacing w:line="580" w:lineRule="exact"/>
        <w:ind w:firstLineChars="200" w:firstLine="640"/>
        <w:rPr>
          <w:rFonts w:ascii="仿宋_GB2312" w:eastAsia="仿宋_GB2312" w:hAnsi="仿宋"/>
          <w:sz w:val="32"/>
          <w:szCs w:val="32"/>
        </w:rPr>
      </w:pPr>
      <w:r w:rsidRPr="00253082">
        <w:rPr>
          <w:rFonts w:ascii="仿宋_GB2312" w:eastAsia="仿宋_GB2312" w:hAnsi="仿宋" w:hint="eastAsia"/>
          <w:sz w:val="32"/>
          <w:szCs w:val="32"/>
        </w:rPr>
        <w:t>二、要按照《国务院办公厅关于转发财政部 国务院扶贫办 国家发展改革委扶贫项目资金绩效管理办法的通知》（国办发〔2018〕35号）和《河北省人民政府办公厅关于转发省财政厅 省扶贫办 省发展改革委扶贫项目资金绩效管理实施办法的通知》（冀政办字〔2018〕115</w:t>
      </w:r>
      <w:r w:rsidR="00260A30" w:rsidRPr="00253082">
        <w:rPr>
          <w:rFonts w:ascii="仿宋_GB2312" w:eastAsia="仿宋_GB2312" w:hAnsi="仿宋" w:hint="eastAsia"/>
          <w:sz w:val="32"/>
          <w:szCs w:val="32"/>
        </w:rPr>
        <w:t>号）</w:t>
      </w:r>
      <w:r w:rsidRPr="00253082">
        <w:rPr>
          <w:rFonts w:ascii="仿宋_GB2312" w:eastAsia="仿宋_GB2312" w:hAnsi="仿宋" w:hint="eastAsia"/>
          <w:sz w:val="32"/>
          <w:szCs w:val="32"/>
        </w:rPr>
        <w:t>要求，对扶贫项目资金实施全过程绩效管理，确保资金精准使用，尽早发挥效益。按照《国务院扶贫办 财政部关于完善扶贫资金项目公告公示制度的指导意见》（国开办发〔2018〕11号）和《河北省财政厅关于全面加强脱贫攻坚期内各级各类扶贫资金管理的实施意见》（冀财办〔2018〕47号）要求，严格落实扶贫资金项目公告公示制度。</w:t>
      </w:r>
    </w:p>
    <w:p w:rsidR="00B24D14" w:rsidRPr="00253082" w:rsidRDefault="00B24D14" w:rsidP="00B24D14">
      <w:pPr>
        <w:spacing w:line="580" w:lineRule="exact"/>
        <w:ind w:firstLineChars="200" w:firstLine="640"/>
        <w:rPr>
          <w:rFonts w:ascii="仿宋_GB2312" w:eastAsia="仿宋_GB2312" w:hAnsi="仿宋"/>
          <w:sz w:val="32"/>
          <w:szCs w:val="32"/>
        </w:rPr>
      </w:pPr>
      <w:r w:rsidRPr="00253082">
        <w:rPr>
          <w:rFonts w:ascii="仿宋_GB2312" w:eastAsia="仿宋_GB2312" w:hAnsi="仿宋" w:hint="eastAsia"/>
          <w:sz w:val="32"/>
          <w:szCs w:val="32"/>
        </w:rPr>
        <w:t>三、根据《河北省人民政府印发关于建立涉农资金统筹整合长效机制实施方案的通知》（冀政字〔2018〕40号）要求，各市（县、区）在完成约束性任务的前提下，依据当地产业发</w:t>
      </w:r>
      <w:r w:rsidR="00A96558" w:rsidRPr="00253082">
        <w:rPr>
          <w:rFonts w:ascii="仿宋_GB2312" w:eastAsia="仿宋_GB2312" w:hAnsi="仿宋" w:hint="eastAsia"/>
          <w:sz w:val="32"/>
          <w:szCs w:val="32"/>
        </w:rPr>
        <w:t>展</w:t>
      </w:r>
      <w:r w:rsidRPr="00253082">
        <w:rPr>
          <w:rFonts w:ascii="仿宋_GB2312" w:eastAsia="仿宋_GB2312" w:hAnsi="仿宋" w:hint="eastAsia"/>
          <w:sz w:val="32"/>
          <w:szCs w:val="32"/>
        </w:rPr>
        <w:t>需要，区分轻重缓急，可在同一大专项内调剂使用。</w:t>
      </w:r>
    </w:p>
    <w:p w:rsidR="00B24D14" w:rsidRPr="00253082" w:rsidRDefault="00B24D14" w:rsidP="00B24D14">
      <w:pPr>
        <w:spacing w:line="580" w:lineRule="exact"/>
        <w:ind w:firstLineChars="200" w:firstLine="640"/>
        <w:jc w:val="left"/>
        <w:rPr>
          <w:rFonts w:ascii="仿宋_GB2312" w:eastAsia="仿宋_GB2312" w:hAnsi="仿宋"/>
          <w:sz w:val="32"/>
          <w:szCs w:val="32"/>
        </w:rPr>
      </w:pPr>
      <w:r w:rsidRPr="00253082">
        <w:rPr>
          <w:rFonts w:ascii="仿宋_GB2312" w:eastAsia="仿宋_GB2312" w:hAnsi="仿宋" w:hint="eastAsia"/>
          <w:sz w:val="32"/>
          <w:szCs w:val="32"/>
        </w:rPr>
        <w:t>四、各市（县）要提前做好预算编制、指标安排等相关工作，结合同步下达的工作任务清单和相关规划或实施方案，统筹安排中央财政林业改革发展补助资金和地方相关资金，确保重点任务支出，切实加强资金管理。</w:t>
      </w:r>
      <w:r w:rsidRPr="00660B60">
        <w:rPr>
          <w:rFonts w:ascii="仿宋_GB2312" w:eastAsia="仿宋_GB2312" w:hAnsi="仿宋" w:hint="eastAsia"/>
          <w:sz w:val="32"/>
          <w:szCs w:val="32"/>
        </w:rPr>
        <w:t>上述资金待</w:t>
      </w:r>
      <w:r w:rsidRPr="00253082">
        <w:rPr>
          <w:rFonts w:ascii="仿宋_GB2312" w:eastAsia="仿宋_GB2312" w:hAnsi="仿宋" w:hint="eastAsia"/>
          <w:sz w:val="32"/>
          <w:szCs w:val="32"/>
        </w:rPr>
        <w:t>2020</w:t>
      </w:r>
      <w:r w:rsidRPr="00660B60">
        <w:rPr>
          <w:rFonts w:ascii="仿宋_GB2312" w:eastAsia="仿宋_GB2312" w:hAnsi="仿宋" w:hint="eastAsia"/>
          <w:sz w:val="32"/>
          <w:szCs w:val="32"/>
        </w:rPr>
        <w:t>年预算年度开始后，按程序拨付使用</w:t>
      </w:r>
      <w:r w:rsidRPr="00253082">
        <w:rPr>
          <w:rFonts w:ascii="仿宋_GB2312" w:eastAsia="仿宋_GB2312" w:hAnsi="仿宋" w:hint="eastAsia"/>
          <w:sz w:val="32"/>
          <w:szCs w:val="32"/>
        </w:rPr>
        <w:t>。</w:t>
      </w:r>
    </w:p>
    <w:p w:rsidR="00253082" w:rsidRPr="00253082" w:rsidRDefault="00253082" w:rsidP="00B24D14">
      <w:pPr>
        <w:spacing w:line="580" w:lineRule="exact"/>
        <w:ind w:firstLineChars="200" w:firstLine="640"/>
        <w:jc w:val="left"/>
        <w:rPr>
          <w:rFonts w:ascii="仿宋_GB2312" w:eastAsia="仿宋_GB2312" w:hAnsi="仿宋"/>
          <w:sz w:val="32"/>
          <w:szCs w:val="32"/>
        </w:rPr>
      </w:pPr>
    </w:p>
    <w:p w:rsidR="00B24D14" w:rsidRPr="00253082" w:rsidRDefault="00B24D14" w:rsidP="00660B60">
      <w:pPr>
        <w:spacing w:line="580" w:lineRule="exact"/>
        <w:ind w:leftChars="300" w:left="1910" w:hangingChars="400" w:hanging="1280"/>
        <w:jc w:val="left"/>
        <w:rPr>
          <w:rFonts w:ascii="仿宋_GB2312" w:eastAsia="仿宋_GB2312" w:hAnsi="仿宋"/>
          <w:sz w:val="32"/>
          <w:szCs w:val="32"/>
        </w:rPr>
      </w:pPr>
      <w:r w:rsidRPr="00660B60">
        <w:rPr>
          <w:rFonts w:ascii="仿宋_GB2312" w:eastAsia="仿宋_GB2312" w:hAnsi="仿宋" w:hint="eastAsia"/>
          <w:sz w:val="32"/>
          <w:szCs w:val="32"/>
        </w:rPr>
        <w:t>附件：</w:t>
      </w:r>
      <w:r w:rsidRPr="00253082">
        <w:rPr>
          <w:rFonts w:ascii="仿宋_GB2312" w:eastAsia="仿宋_GB2312" w:hAnsi="仿宋" w:hint="eastAsia"/>
          <w:sz w:val="32"/>
          <w:szCs w:val="32"/>
        </w:rPr>
        <w:t>1、河北省提前下达2020年中央财政林业改革发展资</w:t>
      </w:r>
    </w:p>
    <w:p w:rsidR="00B24D14" w:rsidRPr="00253082" w:rsidRDefault="00B24D14" w:rsidP="00B24D14">
      <w:pPr>
        <w:spacing w:line="580" w:lineRule="exact"/>
        <w:ind w:leftChars="700" w:left="1470"/>
        <w:jc w:val="left"/>
        <w:rPr>
          <w:rFonts w:ascii="仿宋_GB2312" w:eastAsia="仿宋_GB2312" w:hAnsi="仿宋"/>
          <w:sz w:val="32"/>
          <w:szCs w:val="32"/>
        </w:rPr>
      </w:pPr>
      <w:r w:rsidRPr="00253082">
        <w:rPr>
          <w:rFonts w:ascii="仿宋_GB2312" w:eastAsia="仿宋_GB2312" w:hAnsi="仿宋" w:hint="eastAsia"/>
          <w:sz w:val="32"/>
          <w:szCs w:val="32"/>
        </w:rPr>
        <w:t>金分配表</w:t>
      </w:r>
    </w:p>
    <w:p w:rsidR="00B24D14" w:rsidRPr="00253082" w:rsidRDefault="00B24D14" w:rsidP="00B24D14">
      <w:pPr>
        <w:spacing w:line="580" w:lineRule="exact"/>
        <w:ind w:leftChars="300" w:left="1590" w:hangingChars="300" w:hanging="960"/>
        <w:jc w:val="left"/>
        <w:rPr>
          <w:rFonts w:ascii="仿宋_GB2312" w:eastAsia="仿宋_GB2312" w:hAnsi="仿宋"/>
          <w:sz w:val="32"/>
          <w:szCs w:val="32"/>
        </w:rPr>
      </w:pPr>
      <w:r w:rsidRPr="00253082">
        <w:rPr>
          <w:rFonts w:ascii="仿宋_GB2312" w:eastAsia="仿宋_GB2312" w:hAnsi="仿宋" w:hint="eastAsia"/>
          <w:sz w:val="32"/>
          <w:szCs w:val="32"/>
        </w:rPr>
        <w:t xml:space="preserve">      2、河北省提前下达2020年中央财政林业改革发展资金区域绩效目标表</w:t>
      </w:r>
    </w:p>
    <w:p w:rsidR="00B24D14" w:rsidRPr="00253082" w:rsidRDefault="00B24D14" w:rsidP="00253082">
      <w:pPr>
        <w:spacing w:line="580" w:lineRule="exact"/>
        <w:ind w:firstLineChars="200" w:firstLine="640"/>
        <w:jc w:val="left"/>
        <w:rPr>
          <w:rFonts w:ascii="仿宋_GB2312" w:eastAsia="仿宋_GB2312" w:hAnsi="仿宋"/>
          <w:sz w:val="32"/>
          <w:szCs w:val="32"/>
        </w:rPr>
      </w:pPr>
    </w:p>
    <w:p w:rsidR="00253082" w:rsidRPr="00253082" w:rsidRDefault="00253082" w:rsidP="00660B60">
      <w:pPr>
        <w:spacing w:line="580" w:lineRule="exact"/>
        <w:ind w:firstLineChars="200" w:firstLine="640"/>
        <w:jc w:val="left"/>
        <w:rPr>
          <w:rFonts w:ascii="仿宋_GB2312" w:eastAsia="仿宋_GB2312" w:hAnsi="仿宋"/>
          <w:sz w:val="32"/>
          <w:szCs w:val="32"/>
        </w:rPr>
      </w:pPr>
    </w:p>
    <w:p w:rsidR="00B24D14" w:rsidRPr="00253082" w:rsidRDefault="00B24D14" w:rsidP="00B24D14">
      <w:pPr>
        <w:spacing w:line="580" w:lineRule="exact"/>
        <w:ind w:firstLineChars="500" w:firstLine="1600"/>
        <w:jc w:val="left"/>
        <w:rPr>
          <w:rFonts w:ascii="仿宋_GB2312" w:eastAsia="仿宋_GB2312" w:hAnsi="仿宋"/>
          <w:sz w:val="32"/>
          <w:szCs w:val="32"/>
        </w:rPr>
      </w:pPr>
      <w:r w:rsidRPr="00253082">
        <w:rPr>
          <w:rFonts w:ascii="仿宋_GB2312" w:eastAsia="仿宋_GB2312" w:hAnsi="仿宋" w:hint="eastAsia"/>
          <w:sz w:val="32"/>
          <w:szCs w:val="32"/>
        </w:rPr>
        <w:t xml:space="preserve">                                 </w:t>
      </w:r>
    </w:p>
    <w:p w:rsidR="00B24D14" w:rsidRPr="00253082" w:rsidRDefault="00B24D14" w:rsidP="00B24D14">
      <w:pPr>
        <w:spacing w:line="580" w:lineRule="exact"/>
        <w:ind w:firstLineChars="1450" w:firstLine="4640"/>
        <w:rPr>
          <w:rFonts w:ascii="仿宋_GB2312" w:eastAsia="仿宋_GB2312" w:hAnsi="仿宋"/>
          <w:sz w:val="32"/>
          <w:szCs w:val="32"/>
        </w:rPr>
      </w:pPr>
      <w:r w:rsidRPr="00253082">
        <w:rPr>
          <w:rFonts w:ascii="仿宋_GB2312" w:eastAsia="仿宋_GB2312" w:hAnsi="仿宋" w:hint="eastAsia"/>
          <w:sz w:val="32"/>
          <w:szCs w:val="32"/>
        </w:rPr>
        <w:t xml:space="preserve">      河北省财政厅</w:t>
      </w:r>
    </w:p>
    <w:p w:rsidR="00B24D14" w:rsidRPr="00253082" w:rsidRDefault="00660B60" w:rsidP="00253082">
      <w:pPr>
        <w:spacing w:line="580" w:lineRule="exact"/>
        <w:ind w:firstLineChars="1639" w:firstLine="5245"/>
        <w:rPr>
          <w:rFonts w:ascii="仿宋_GB2312" w:eastAsia="仿宋_GB2312"/>
          <w:sz w:val="32"/>
          <w:szCs w:val="32"/>
        </w:rPr>
      </w:pPr>
      <w:r>
        <w:rPr>
          <w:rFonts w:ascii="仿宋_GB2312" w:eastAsia="仿宋_GB2312" w:hAnsi="仿宋"/>
          <w:noProof/>
          <w:sz w:val="32"/>
          <w:szCs w:val="32"/>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345pt;margin-top:493.5pt;width:135pt;height:135pt;z-index:251664384;mso-position-horizontal-relative:page;mso-position-vertical-relative:page" o:preferrelative="t" filled="f" stroked="f">
            <v:imagedata r:id="rId5" o:title=""/>
            <w10:wrap anchorx="page" anchory="page"/>
            <w10:anchorlock/>
          </v:shape>
          <w:control r:id="rId6" w:name="SecSignControl1" w:shapeid="_x0000_s1026"/>
        </w:pict>
      </w:r>
      <w:r w:rsidR="00B24D14" w:rsidRPr="00253082">
        <w:rPr>
          <w:rFonts w:ascii="仿宋_GB2312" w:eastAsia="仿宋_GB2312" w:hAnsi="仿宋" w:hint="eastAsia"/>
          <w:sz w:val="32"/>
          <w:szCs w:val="32"/>
        </w:rPr>
        <w:t>2019年12月</w:t>
      </w:r>
      <w:r w:rsidR="00060215" w:rsidRPr="00253082">
        <w:rPr>
          <w:rFonts w:ascii="仿宋_GB2312" w:eastAsia="仿宋_GB2312" w:hAnsi="仿宋" w:hint="eastAsia"/>
          <w:sz w:val="32"/>
          <w:szCs w:val="32"/>
        </w:rPr>
        <w:t>13</w:t>
      </w:r>
      <w:r w:rsidR="00B24D14" w:rsidRPr="00253082">
        <w:rPr>
          <w:rFonts w:ascii="仿宋_GB2312" w:eastAsia="仿宋_GB2312" w:hAnsi="仿宋" w:hint="eastAsia"/>
          <w:sz w:val="32"/>
          <w:szCs w:val="32"/>
        </w:rPr>
        <w:t>日</w:t>
      </w:r>
    </w:p>
    <w:p w:rsidR="00B24D14" w:rsidRDefault="00B24D14" w:rsidP="00B24D14">
      <w:pPr>
        <w:spacing w:line="580" w:lineRule="exact"/>
        <w:rPr>
          <w:rFonts w:ascii="仿宋_GB2312" w:eastAsia="仿宋_GB2312" w:hAnsi="宋体"/>
          <w:sz w:val="32"/>
          <w:szCs w:val="32"/>
        </w:rPr>
      </w:pPr>
    </w:p>
    <w:p w:rsidR="00B24D14" w:rsidRDefault="00B24D14"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253082" w:rsidRDefault="00253082" w:rsidP="00B24D14">
      <w:pPr>
        <w:spacing w:line="580" w:lineRule="exact"/>
        <w:rPr>
          <w:rFonts w:ascii="仿宋_GB2312" w:eastAsia="仿宋_GB2312" w:hAnsi="宋体"/>
          <w:sz w:val="32"/>
          <w:szCs w:val="32"/>
        </w:rPr>
      </w:pPr>
    </w:p>
    <w:p w:rsidR="00B24D14" w:rsidRDefault="00B24D14" w:rsidP="00B24D14">
      <w:pPr>
        <w:spacing w:line="580" w:lineRule="exact"/>
        <w:rPr>
          <w:rFonts w:ascii="仿宋_GB2312" w:eastAsia="仿宋_GB2312" w:hAnsi="宋体"/>
          <w:sz w:val="32"/>
          <w:szCs w:val="32"/>
        </w:rPr>
      </w:pPr>
    </w:p>
    <w:p w:rsidR="00B24D14" w:rsidRDefault="00B24D14" w:rsidP="00B24D14">
      <w:pPr>
        <w:spacing w:line="580" w:lineRule="exact"/>
        <w:rPr>
          <w:rFonts w:ascii="仿宋_GB2312" w:eastAsia="仿宋_GB2312"/>
          <w:sz w:val="28"/>
          <w:szCs w:val="28"/>
        </w:rPr>
      </w:pPr>
      <w:r>
        <w:rPr>
          <w:rFonts w:ascii="黑体" w:eastAsia="黑体" w:hAnsi="宋体" w:hint="eastAsia"/>
          <w:sz w:val="28"/>
          <w:szCs w:val="28"/>
        </w:rPr>
        <w:t>信息公开选项：</w:t>
      </w:r>
      <w:r>
        <w:rPr>
          <w:rFonts w:ascii="方正小标宋_GBK" w:eastAsia="方正小标宋_GBK" w:hAnsi="宋体" w:hint="eastAsia"/>
          <w:sz w:val="28"/>
          <w:szCs w:val="28"/>
        </w:rPr>
        <w:t>依申请公开</w:t>
      </w:r>
    </w:p>
    <w:p w:rsidR="00B24D14" w:rsidRDefault="00B24D14" w:rsidP="00253082">
      <w:pPr>
        <w:spacing w:line="580" w:lineRule="exact"/>
        <w:ind w:firstLineChars="135" w:firstLine="283"/>
        <w:rPr>
          <w:rFonts w:ascii="仿宋_GB2312" w:eastAsia="仿宋_GB2312"/>
          <w:sz w:val="28"/>
          <w:szCs w:val="28"/>
        </w:rPr>
      </w:pPr>
      <w:r>
        <w:rPr>
          <w:rFonts w:hint="eastAsia"/>
          <w:noProof/>
        </w:rPr>
        <mc:AlternateContent>
          <mc:Choice Requires="wps">
            <w:drawing>
              <wp:anchor distT="0" distB="0" distL="114300" distR="114300" simplePos="0" relativeHeight="251660288" behindDoc="0" locked="0" layoutInCell="1" allowOverlap="1" wp14:anchorId="46FC35A7" wp14:editId="54A324CE">
                <wp:simplePos x="0" y="0"/>
                <wp:positionH relativeFrom="column">
                  <wp:posOffset>9525</wp:posOffset>
                </wp:positionH>
                <wp:positionV relativeFrom="paragraph">
                  <wp:posOffset>45085</wp:posOffset>
                </wp:positionV>
                <wp:extent cx="5715000" cy="0"/>
                <wp:effectExtent l="9525" t="16510" r="9525" b="1206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3.55pt" to="450.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" strokeweight="1.5pt"/>
            </w:pict>
          </mc:Fallback>
        </mc:AlternateContent>
      </w:r>
      <w:r>
        <w:rPr>
          <w:rFonts w:ascii="仿宋_GB2312" w:eastAsia="仿宋_GB2312" w:hint="eastAsia"/>
          <w:sz w:val="28"/>
          <w:szCs w:val="28"/>
        </w:rPr>
        <w:t>抄送：财政部河北监管局</w:t>
      </w:r>
      <w:r w:rsidR="00A96558">
        <w:rPr>
          <w:rFonts w:ascii="仿宋_GB2312" w:eastAsia="仿宋_GB2312" w:hint="eastAsia"/>
          <w:sz w:val="28"/>
          <w:szCs w:val="28"/>
        </w:rPr>
        <w:t>，</w:t>
      </w:r>
      <w:r>
        <w:rPr>
          <w:rFonts w:ascii="仿宋_GB2312" w:eastAsia="仿宋_GB2312" w:hint="eastAsia"/>
          <w:sz w:val="28"/>
          <w:szCs w:val="28"/>
        </w:rPr>
        <w:t>省林业和草原局。</w:t>
      </w:r>
    </w:p>
    <w:p w:rsidR="000D6198" w:rsidRPr="00B24D14" w:rsidRDefault="00B24D14" w:rsidP="00253082">
      <w:pPr>
        <w:spacing w:line="580" w:lineRule="exact"/>
        <w:ind w:firstLineChars="135" w:firstLine="283"/>
      </w:pPr>
      <w:r>
        <w:rPr>
          <w:rFonts w:hint="eastAsia"/>
          <w:noProof/>
        </w:rPr>
        <mc:AlternateContent>
          <mc:Choice Requires="wps">
            <w:drawing>
              <wp:anchor distT="0" distB="0" distL="114300" distR="114300" simplePos="0" relativeHeight="251661312" behindDoc="0" locked="0" layoutInCell="1" allowOverlap="1" wp14:anchorId="11C7C436" wp14:editId="37BF0922">
                <wp:simplePos x="0" y="0"/>
                <wp:positionH relativeFrom="column">
                  <wp:posOffset>0</wp:posOffset>
                </wp:positionH>
                <wp:positionV relativeFrom="paragraph">
                  <wp:posOffset>30480</wp:posOffset>
                </wp:positionV>
                <wp:extent cx="5715000" cy="0"/>
                <wp:effectExtent l="9525" t="11430" r="9525" b="762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pt" to="450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" strokeweight=".5pt"/>
            </w:pict>
          </mc:Fallback>
        </mc:AlternateContent>
      </w:r>
      <w:r>
        <w:rPr>
          <w:rFonts w:hint="eastAsia"/>
          <w:noProof/>
        </w:rPr>
        <mc:AlternateContent>
          <mc:Choice Requires="wps">
            <w:drawing>
              <wp:anchor distT="0" distB="0" distL="114300" distR="114300" simplePos="0" relativeHeight="251662336" behindDoc="0" locked="0" layoutInCell="1" allowOverlap="1" wp14:anchorId="36CE3C10" wp14:editId="20E2FC12">
                <wp:simplePos x="0" y="0"/>
                <wp:positionH relativeFrom="column">
                  <wp:posOffset>9525</wp:posOffset>
                </wp:positionH>
                <wp:positionV relativeFrom="paragraph">
                  <wp:posOffset>398145</wp:posOffset>
                </wp:positionV>
                <wp:extent cx="5715000" cy="0"/>
                <wp:effectExtent l="9525" t="17145" r="9525" b="1143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31.35pt" to="450.75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" strokeweight="1.5pt"/>
            </w:pict>
          </mc:Fallback>
        </mc:AlternateContent>
      </w:r>
      <w:r>
        <w:rPr>
          <w:rFonts w:ascii="仿宋_GB2312" w:eastAsia="仿宋_GB2312" w:hint="eastAsia"/>
          <w:sz w:val="28"/>
          <w:szCs w:val="28"/>
        </w:rPr>
        <w:t>河北省财政厅办公室                      2019年12月</w:t>
      </w:r>
      <w:r w:rsidR="007C3DCF">
        <w:rPr>
          <w:rFonts w:ascii="仿宋_GB2312" w:eastAsia="仿宋_GB2312" w:hint="eastAsia"/>
          <w:sz w:val="28"/>
          <w:szCs w:val="28"/>
        </w:rPr>
        <w:t>1</w:t>
      </w:r>
      <w:r w:rsidR="00253082">
        <w:rPr>
          <w:rFonts w:ascii="仿宋_GB2312" w:eastAsia="仿宋_GB2312" w:hint="eastAsia"/>
          <w:sz w:val="28"/>
          <w:szCs w:val="28"/>
        </w:rPr>
        <w:t>3</w:t>
      </w:r>
      <w:r>
        <w:rPr>
          <w:rFonts w:ascii="仿宋_GB2312" w:eastAsia="仿宋_GB2312" w:hint="eastAsia"/>
          <w:sz w:val="28"/>
          <w:szCs w:val="28"/>
        </w:rPr>
        <w:t>日印发</w:t>
      </w:r>
    </w:p>
    <w:sectPr w:rsidR="000D6198" w:rsidRPr="00B24D14" w:rsidSect="00F31A90">
      <w:pgSz w:w="11906" w:h="16838"/>
      <w:pgMar w:top="2098" w:right="1361" w:bottom="1871"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cumentProtection w:edit="forms" w:enforcement="1" w:cryptProviderType="rsaFull" w:cryptAlgorithmClass="hash" w:cryptAlgorithmType="typeAny" w:cryptAlgorithmSid="4" w:cryptSpinCount="100000" w:hash="H4dRh0MN5MLKsER3OoMv1yB12LM=" w:salt="Uo/qZZqddLN3cofrSgv+7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D14"/>
    <w:rsid w:val="00060215"/>
    <w:rsid w:val="000D6198"/>
    <w:rsid w:val="00253082"/>
    <w:rsid w:val="00260A30"/>
    <w:rsid w:val="00376A0E"/>
    <w:rsid w:val="00660B60"/>
    <w:rsid w:val="007C3DCF"/>
    <w:rsid w:val="00A96558"/>
    <w:rsid w:val="00B24D14"/>
    <w:rsid w:val="00D4103D"/>
    <w:rsid w:val="00E12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D1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24D14"/>
    <w:rPr>
      <w:sz w:val="18"/>
      <w:szCs w:val="18"/>
    </w:rPr>
  </w:style>
  <w:style w:type="character" w:customStyle="1" w:styleId="Char">
    <w:name w:val="批注框文本 Char"/>
    <w:basedOn w:val="a0"/>
    <w:link w:val="a3"/>
    <w:uiPriority w:val="99"/>
    <w:semiHidden/>
    <w:rsid w:val="00B24D1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D1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24D14"/>
    <w:rPr>
      <w:sz w:val="18"/>
      <w:szCs w:val="18"/>
    </w:rPr>
  </w:style>
  <w:style w:type="character" w:customStyle="1" w:styleId="Char">
    <w:name w:val="批注框文本 Char"/>
    <w:basedOn w:val="a0"/>
    <w:link w:val="a3"/>
    <w:uiPriority w:val="99"/>
    <w:semiHidden/>
    <w:rsid w:val="00B24D1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188</Words>
  <Characters>1072</Characters>
  <Application>Microsoft Office Word</Application>
  <DocSecurity>0</DocSecurity>
  <Lines>8</Lines>
  <Paragraphs>2</Paragraphs>
  <ScaleCrop>false</ScaleCrop>
  <Company>Microsoft</Company>
  <LinksUpToDate>false</LinksUpToDate>
  <CharactersWithSpaces>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p:lastModifiedBy>
  <cp:revision>10</cp:revision>
  <dcterms:created xsi:type="dcterms:W3CDTF">2019-12-11T06:40:00Z</dcterms:created>
  <dcterms:modified xsi:type="dcterms:W3CDTF">2019-12-23T06:54:00Z</dcterms:modified>
</cp:coreProperties>
</file>