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A90" w:rsidRDefault="00F31A90" w:rsidP="00F31A90">
      <w:pPr>
        <w:spacing w:line="300" w:lineRule="exact"/>
        <w:jc w:val="left"/>
        <w:rPr>
          <w:rFonts w:ascii="黑体" w:eastAsia="黑体" w:hAnsi="黑体"/>
          <w:spacing w:val="38"/>
          <w:sz w:val="32"/>
          <w:szCs w:val="32"/>
        </w:rPr>
      </w:pPr>
    </w:p>
    <w:p w:rsidR="00F31A90" w:rsidRDefault="00F31A90" w:rsidP="00F31A90">
      <w:pPr>
        <w:spacing w:line="500" w:lineRule="exact"/>
        <w:jc w:val="left"/>
        <w:rPr>
          <w:rFonts w:ascii="黑体" w:eastAsia="黑体" w:hAnsi="黑体"/>
          <w:spacing w:val="38"/>
          <w:sz w:val="32"/>
          <w:szCs w:val="32"/>
        </w:rPr>
      </w:pPr>
    </w:p>
    <w:p w:rsidR="00F31A90" w:rsidRDefault="00F31A90" w:rsidP="00F31A90">
      <w:pPr>
        <w:spacing w:line="500" w:lineRule="exact"/>
        <w:jc w:val="left"/>
        <w:rPr>
          <w:rFonts w:ascii="黑体" w:eastAsia="黑体" w:hAnsi="黑体"/>
          <w:spacing w:val="38"/>
          <w:sz w:val="32"/>
          <w:szCs w:val="32"/>
        </w:rPr>
      </w:pPr>
    </w:p>
    <w:p w:rsidR="00F31A90" w:rsidRDefault="00F31A90" w:rsidP="00F31A90">
      <w:pPr>
        <w:jc w:val="left"/>
        <w:rPr>
          <w:rFonts w:ascii="仿宋_GB2312" w:eastAsia="仿宋_GB2312" w:hAnsi="黑体"/>
          <w:color w:val="FF0000"/>
          <w:spacing w:val="38"/>
          <w:szCs w:val="21"/>
        </w:rPr>
      </w:pPr>
    </w:p>
    <w:p w:rsidR="00F31A90" w:rsidRDefault="00F31A90" w:rsidP="00F31A90">
      <w:pPr>
        <w:jc w:val="center"/>
        <w:rPr>
          <w:sz w:val="44"/>
          <w:szCs w:val="44"/>
        </w:rPr>
      </w:pPr>
      <w:r>
        <w:rPr>
          <w:rFonts w:ascii="方正小标宋_GBK" w:eastAsia="方正小标宋_GBK" w:hint="eastAsia"/>
          <w:color w:val="FF0000"/>
          <w:spacing w:val="38"/>
          <w:sz w:val="84"/>
          <w:szCs w:val="84"/>
        </w:rPr>
        <w:t>河北省财政厅文件</w:t>
      </w:r>
    </w:p>
    <w:p w:rsidR="00F31A90" w:rsidRDefault="00F31A90" w:rsidP="00F31A90">
      <w:pPr>
        <w:tabs>
          <w:tab w:val="left" w:pos="8820"/>
        </w:tabs>
        <w:spacing w:line="580" w:lineRule="exact"/>
        <w:ind w:firstLineChars="100" w:firstLine="320"/>
        <w:rPr>
          <w:rFonts w:ascii="仿宋_GB2312" w:eastAsia="仿宋_GB2312"/>
          <w:bCs/>
          <w:sz w:val="32"/>
          <w:szCs w:val="32"/>
        </w:rPr>
      </w:pPr>
    </w:p>
    <w:p w:rsidR="00F31A90" w:rsidRDefault="00F31A90" w:rsidP="00F31A90">
      <w:pPr>
        <w:tabs>
          <w:tab w:val="left" w:pos="8820"/>
        </w:tabs>
        <w:spacing w:line="580" w:lineRule="exact"/>
        <w:ind w:firstLineChars="100" w:firstLine="320"/>
        <w:rPr>
          <w:rFonts w:ascii="仿宋_GB2312" w:eastAsia="仿宋_GB2312"/>
          <w:bCs/>
          <w:sz w:val="32"/>
          <w:szCs w:val="32"/>
        </w:rPr>
      </w:pPr>
    </w:p>
    <w:p w:rsidR="00F31A90" w:rsidRDefault="00F31A90" w:rsidP="00F31A90">
      <w:pPr>
        <w:tabs>
          <w:tab w:val="left" w:pos="8820"/>
        </w:tabs>
        <w:spacing w:line="580" w:lineRule="exact"/>
        <w:jc w:val="center"/>
        <w:rPr>
          <w:rFonts w:ascii="仿宋_GB2312" w:eastAsia="仿宋_GB2312"/>
          <w:bCs/>
          <w:sz w:val="32"/>
          <w:szCs w:val="32"/>
        </w:rPr>
      </w:pPr>
      <w:r>
        <w:rPr>
          <w:rFonts w:ascii="仿宋_GB2312" w:eastAsia="仿宋_GB2312" w:hint="eastAsia"/>
          <w:bCs/>
          <w:sz w:val="32"/>
          <w:szCs w:val="32"/>
        </w:rPr>
        <w:t>冀财</w:t>
      </w:r>
      <w:r>
        <w:rPr>
          <w:rFonts w:ascii="仿宋_GB2312" w:eastAsia="仿宋_GB2312" w:hAnsi="宋体" w:hint="eastAsia"/>
          <w:sz w:val="32"/>
          <w:szCs w:val="32"/>
        </w:rPr>
        <w:t>农</w:t>
      </w:r>
      <w:r>
        <w:rPr>
          <w:rFonts w:ascii="仿宋_GB2312" w:eastAsia="仿宋_GB2312" w:hint="eastAsia"/>
          <w:bCs/>
          <w:sz w:val="32"/>
          <w:szCs w:val="32"/>
        </w:rPr>
        <w:t>〔2018〕</w:t>
      </w:r>
      <w:r w:rsidR="00BC152A">
        <w:rPr>
          <w:rFonts w:ascii="仿宋_GB2312" w:eastAsia="仿宋_GB2312" w:hAnsi="宋体" w:hint="eastAsia"/>
          <w:sz w:val="32"/>
          <w:szCs w:val="32"/>
        </w:rPr>
        <w:t>152</w:t>
      </w:r>
      <w:r>
        <w:rPr>
          <w:rFonts w:ascii="仿宋_GB2312" w:eastAsia="仿宋_GB2312" w:hint="eastAsia"/>
          <w:bCs/>
          <w:sz w:val="32"/>
          <w:szCs w:val="32"/>
        </w:rPr>
        <w:t>号</w:t>
      </w:r>
    </w:p>
    <w:p w:rsidR="00F31A90" w:rsidRDefault="00F31A90" w:rsidP="00F31A90">
      <w:pPr>
        <w:spacing w:line="580" w:lineRule="exact"/>
        <w:jc w:val="center"/>
        <w:rPr>
          <w:rFonts w:ascii="方正小标宋_GBK" w:eastAsia="方正小标宋_GBK"/>
          <w:bCs/>
          <w:szCs w:val="21"/>
        </w:rPr>
      </w:pPr>
      <w:r>
        <w:rPr>
          <w:rFonts w:hint="eastAsia"/>
          <w:noProof/>
        </w:rPr>
        <mc:AlternateContent>
          <mc:Choice Requires="wps">
            <w:drawing>
              <wp:anchor distT="0" distB="0" distL="114300" distR="114300" simplePos="0" relativeHeight="251656192" behindDoc="0" locked="0" layoutInCell="1" allowOverlap="1" wp14:anchorId="5BA4D9D1" wp14:editId="5E451DB0">
                <wp:simplePos x="0" y="0"/>
                <wp:positionH relativeFrom="column">
                  <wp:posOffset>-9525</wp:posOffset>
                </wp:positionH>
                <wp:positionV relativeFrom="paragraph">
                  <wp:posOffset>36195</wp:posOffset>
                </wp:positionV>
                <wp:extent cx="5829300" cy="0"/>
                <wp:effectExtent l="9525" t="17145" r="952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5pt" to="458.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6y9MA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" strokecolor="red" strokeweight="1.5pt"/>
            </w:pict>
          </mc:Fallback>
        </mc:AlternateContent>
      </w:r>
    </w:p>
    <w:p w:rsidR="00BC152A" w:rsidRDefault="00BC152A" w:rsidP="00F31A90">
      <w:pPr>
        <w:spacing w:line="580" w:lineRule="exact"/>
        <w:jc w:val="center"/>
        <w:rPr>
          <w:rFonts w:ascii="方正小标宋_GBK" w:eastAsia="方正小标宋_GBK" w:hAnsi="宋体"/>
          <w:sz w:val="44"/>
          <w:szCs w:val="44"/>
        </w:rPr>
      </w:pPr>
    </w:p>
    <w:p w:rsidR="007F75E4" w:rsidRDefault="00F31A90" w:rsidP="00F31A90">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河北省财政厅</w:t>
      </w:r>
    </w:p>
    <w:p w:rsidR="007F75E4" w:rsidRDefault="00F31A90" w:rsidP="007F75E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关于提前下达2019年中央水利发展资金预算</w:t>
      </w:r>
    </w:p>
    <w:p w:rsidR="00F31A90" w:rsidRDefault="00F31A90" w:rsidP="007F75E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指标的通知</w:t>
      </w:r>
    </w:p>
    <w:p w:rsidR="00F31A90" w:rsidRDefault="00F31A90" w:rsidP="00F31A90">
      <w:pPr>
        <w:snapToGrid w:val="0"/>
        <w:spacing w:line="580" w:lineRule="exact"/>
        <w:rPr>
          <w:rFonts w:ascii="仿宋_GB2312" w:eastAsia="仿宋_GB2312"/>
          <w:sz w:val="32"/>
          <w:szCs w:val="32"/>
        </w:rPr>
      </w:pPr>
    </w:p>
    <w:p w:rsidR="00F31A90" w:rsidRDefault="00F31A90" w:rsidP="00F31A90">
      <w:pPr>
        <w:snapToGrid w:val="0"/>
        <w:spacing w:line="580" w:lineRule="exact"/>
        <w:rPr>
          <w:rFonts w:ascii="方正仿宋_GBK" w:eastAsia="方正仿宋_GBK"/>
          <w:sz w:val="32"/>
          <w:szCs w:val="32"/>
        </w:rPr>
      </w:pPr>
      <w:r w:rsidRPr="00A34E8D">
        <w:rPr>
          <w:rFonts w:ascii="方正仿宋_GBK" w:eastAsia="方正仿宋_GBK" w:hint="eastAsia"/>
          <w:sz w:val="32"/>
          <w:szCs w:val="32"/>
        </w:rPr>
        <w:t>有关市财政局、</w:t>
      </w:r>
      <w:r w:rsidR="00FD2816">
        <w:rPr>
          <w:rFonts w:ascii="方正仿宋_GBK" w:eastAsia="方正仿宋_GBK" w:hint="eastAsia"/>
          <w:sz w:val="32"/>
          <w:szCs w:val="32"/>
        </w:rPr>
        <w:t>省财政</w:t>
      </w:r>
      <w:r w:rsidRPr="00A34E8D">
        <w:rPr>
          <w:rFonts w:ascii="方正仿宋_GBK" w:eastAsia="方正仿宋_GBK" w:hint="eastAsia"/>
          <w:sz w:val="32"/>
          <w:szCs w:val="32"/>
        </w:rPr>
        <w:t>直管县财政局</w:t>
      </w:r>
      <w:r w:rsidR="006017CA" w:rsidRPr="00A34E8D">
        <w:rPr>
          <w:rFonts w:ascii="方正仿宋_GBK" w:eastAsia="方正仿宋_GBK" w:hint="eastAsia"/>
          <w:sz w:val="32"/>
          <w:szCs w:val="32"/>
        </w:rPr>
        <w:t>，雄安新区管委会</w:t>
      </w:r>
      <w:r>
        <w:rPr>
          <w:rFonts w:ascii="方正仿宋_GBK" w:eastAsia="方正仿宋_GBK" w:hint="eastAsia"/>
          <w:sz w:val="32"/>
          <w:szCs w:val="32"/>
        </w:rPr>
        <w:t>：</w:t>
      </w:r>
    </w:p>
    <w:p w:rsidR="00F31A90" w:rsidRDefault="00F31A90" w:rsidP="00F31A90">
      <w:pPr>
        <w:spacing w:line="580" w:lineRule="exact"/>
        <w:ind w:firstLineChars="200" w:firstLine="680"/>
        <w:rPr>
          <w:rFonts w:ascii="方正仿宋_GBK" w:eastAsia="方正仿宋_GBK"/>
          <w:spacing w:val="10"/>
          <w:sz w:val="32"/>
          <w:szCs w:val="32"/>
        </w:rPr>
      </w:pPr>
      <w:r>
        <w:rPr>
          <w:rFonts w:ascii="方正仿宋_GBK" w:eastAsia="方正仿宋_GBK" w:hint="eastAsia"/>
          <w:spacing w:val="10"/>
          <w:sz w:val="32"/>
          <w:szCs w:val="32"/>
        </w:rPr>
        <w:t>根据《财政部关于提前下达</w:t>
      </w:r>
      <w:r w:rsidRPr="00753E8F">
        <w:rPr>
          <w:rFonts w:ascii="仿宋_GB2312" w:eastAsia="仿宋_GB2312" w:hint="eastAsia"/>
          <w:bCs/>
          <w:sz w:val="32"/>
          <w:szCs w:val="32"/>
        </w:rPr>
        <w:t>2019</w:t>
      </w:r>
      <w:r>
        <w:rPr>
          <w:rFonts w:ascii="方正仿宋_GBK" w:eastAsia="方正仿宋_GBK" w:hint="eastAsia"/>
          <w:spacing w:val="10"/>
          <w:sz w:val="32"/>
          <w:szCs w:val="32"/>
        </w:rPr>
        <w:t>年水利发展资金预算的通知》（财农</w:t>
      </w:r>
      <w:r w:rsidR="00FD2816">
        <w:rPr>
          <w:rFonts w:ascii="仿宋_GB2312" w:eastAsia="仿宋_GB2312" w:hint="eastAsia"/>
          <w:bCs/>
          <w:sz w:val="32"/>
          <w:szCs w:val="32"/>
        </w:rPr>
        <w:t>〔2018〕</w:t>
      </w:r>
      <w:r w:rsidRPr="00FD2816">
        <w:rPr>
          <w:rFonts w:ascii="仿宋_GB2312" w:eastAsia="仿宋_GB2312" w:hint="eastAsia"/>
          <w:bCs/>
          <w:sz w:val="32"/>
          <w:szCs w:val="32"/>
        </w:rPr>
        <w:t>122</w:t>
      </w:r>
      <w:r>
        <w:rPr>
          <w:rFonts w:ascii="方正仿宋_GBK" w:eastAsia="方正仿宋_GBK" w:hint="eastAsia"/>
          <w:spacing w:val="10"/>
          <w:sz w:val="32"/>
          <w:szCs w:val="32"/>
        </w:rPr>
        <w:t>号）和省水利厅提出的资金安排意见，现提前下达</w:t>
      </w:r>
      <w:r w:rsidRPr="00FD2816">
        <w:rPr>
          <w:rFonts w:ascii="仿宋_GB2312" w:eastAsia="仿宋_GB2312" w:hint="eastAsia"/>
          <w:bCs/>
          <w:sz w:val="32"/>
          <w:szCs w:val="32"/>
        </w:rPr>
        <w:t>201</w:t>
      </w:r>
      <w:r w:rsidR="006952D2" w:rsidRPr="00FD2816">
        <w:rPr>
          <w:rFonts w:ascii="仿宋_GB2312" w:eastAsia="仿宋_GB2312" w:hint="eastAsia"/>
          <w:bCs/>
          <w:sz w:val="32"/>
          <w:szCs w:val="32"/>
        </w:rPr>
        <w:t>9</w:t>
      </w:r>
      <w:r>
        <w:rPr>
          <w:rFonts w:ascii="方正仿宋_GBK" w:eastAsia="方正仿宋_GBK" w:hint="eastAsia"/>
          <w:spacing w:val="10"/>
          <w:sz w:val="32"/>
          <w:szCs w:val="32"/>
        </w:rPr>
        <w:t>年中央水利发展资金预算指标，具体金额见附件，列</w:t>
      </w:r>
      <w:r w:rsidRPr="00FD2816">
        <w:rPr>
          <w:rFonts w:ascii="仿宋_GB2312" w:eastAsia="仿宋_GB2312" w:hint="eastAsia"/>
          <w:bCs/>
          <w:sz w:val="32"/>
          <w:szCs w:val="32"/>
        </w:rPr>
        <w:t>201</w:t>
      </w:r>
      <w:r w:rsidR="006952D2" w:rsidRPr="00FD2816">
        <w:rPr>
          <w:rFonts w:ascii="仿宋_GB2312" w:eastAsia="仿宋_GB2312" w:hint="eastAsia"/>
          <w:bCs/>
          <w:sz w:val="32"/>
          <w:szCs w:val="32"/>
        </w:rPr>
        <w:t>9</w:t>
      </w:r>
      <w:r>
        <w:rPr>
          <w:rFonts w:ascii="方正仿宋_GBK" w:eastAsia="方正仿宋_GBK" w:hint="eastAsia"/>
          <w:spacing w:val="10"/>
          <w:sz w:val="32"/>
          <w:szCs w:val="32"/>
        </w:rPr>
        <w:t>年支出功能分类科目“</w:t>
      </w:r>
      <w:r w:rsidRPr="00FD2816">
        <w:rPr>
          <w:rFonts w:ascii="仿宋_GB2312" w:eastAsia="仿宋_GB2312" w:hint="eastAsia"/>
          <w:bCs/>
          <w:sz w:val="32"/>
          <w:szCs w:val="32"/>
        </w:rPr>
        <w:t>21303</w:t>
      </w:r>
      <w:r>
        <w:rPr>
          <w:rFonts w:ascii="方正仿宋_GBK" w:eastAsia="方正仿宋_GBK" w:hint="eastAsia"/>
          <w:spacing w:val="10"/>
          <w:sz w:val="32"/>
          <w:szCs w:val="32"/>
        </w:rPr>
        <w:t>水利”。</w:t>
      </w:r>
    </w:p>
    <w:p w:rsidR="006952D2" w:rsidRDefault="006952D2" w:rsidP="009657B0">
      <w:pPr>
        <w:spacing w:line="580" w:lineRule="exact"/>
        <w:ind w:firstLineChars="200" w:firstLine="680"/>
        <w:rPr>
          <w:rFonts w:ascii="方正仿宋_GBK" w:eastAsia="方正仿宋_GBK"/>
          <w:spacing w:val="10"/>
          <w:sz w:val="32"/>
          <w:szCs w:val="32"/>
        </w:rPr>
      </w:pPr>
      <w:r>
        <w:rPr>
          <w:rFonts w:ascii="方正仿宋_GBK" w:eastAsia="方正仿宋_GBK" w:hint="eastAsia"/>
          <w:spacing w:val="10"/>
          <w:sz w:val="32"/>
          <w:szCs w:val="32"/>
        </w:rPr>
        <w:t>一、</w:t>
      </w:r>
      <w:r w:rsidR="009657B0">
        <w:rPr>
          <w:rFonts w:ascii="方正仿宋_GBK" w:eastAsia="方正仿宋_GBK" w:hint="eastAsia"/>
          <w:spacing w:val="10"/>
          <w:sz w:val="32"/>
          <w:szCs w:val="32"/>
        </w:rPr>
        <w:t>水利发展资金用于《中央财政水利发展资金使用管理办法》（财农</w:t>
      </w:r>
      <w:r w:rsidR="00AF058B">
        <w:rPr>
          <w:rFonts w:ascii="仿宋_GB2312" w:eastAsia="仿宋_GB2312" w:hint="eastAsia"/>
          <w:bCs/>
          <w:sz w:val="32"/>
          <w:szCs w:val="32"/>
        </w:rPr>
        <w:t>〔2018〕</w:t>
      </w:r>
      <w:r w:rsidR="009657B0" w:rsidRPr="00AF058B">
        <w:rPr>
          <w:rFonts w:ascii="仿宋_GB2312" w:eastAsia="仿宋_GB2312" w:hint="eastAsia"/>
          <w:bCs/>
          <w:sz w:val="32"/>
          <w:szCs w:val="32"/>
        </w:rPr>
        <w:t>181</w:t>
      </w:r>
      <w:r w:rsidR="009657B0">
        <w:rPr>
          <w:rFonts w:ascii="方正仿宋_GBK" w:eastAsia="方正仿宋_GBK" w:hint="eastAsia"/>
          <w:spacing w:val="10"/>
          <w:sz w:val="32"/>
          <w:szCs w:val="32"/>
        </w:rPr>
        <w:t>号）规定的支出内容，</w:t>
      </w:r>
      <w:r>
        <w:rPr>
          <w:rFonts w:ascii="方正仿宋_GBK" w:eastAsia="方正仿宋_GBK" w:hint="eastAsia"/>
          <w:spacing w:val="10"/>
          <w:sz w:val="32"/>
          <w:szCs w:val="32"/>
        </w:rPr>
        <w:t>此次提前下达的预算指标优先用于灾后水利薄弱环节建设涉及的中小河流治理、小型病险水库除险加固、农村基层</w:t>
      </w:r>
      <w:r w:rsidR="009657B0">
        <w:rPr>
          <w:rFonts w:ascii="方正仿宋_GBK" w:eastAsia="方正仿宋_GBK" w:hint="eastAsia"/>
          <w:spacing w:val="10"/>
          <w:sz w:val="32"/>
          <w:szCs w:val="32"/>
        </w:rPr>
        <w:t>防汛预报预警体系建设</w:t>
      </w:r>
      <w:r>
        <w:rPr>
          <w:rFonts w:ascii="方正仿宋_GBK" w:eastAsia="方正仿宋_GBK" w:hint="eastAsia"/>
          <w:spacing w:val="10"/>
          <w:sz w:val="32"/>
          <w:szCs w:val="32"/>
        </w:rPr>
        <w:t>、水土保持、山洪灾害防治、</w:t>
      </w:r>
      <w:r w:rsidR="009657B0">
        <w:rPr>
          <w:rFonts w:ascii="方正仿宋_GBK" w:eastAsia="方正仿宋_GBK" w:hint="eastAsia"/>
          <w:spacing w:val="10"/>
          <w:sz w:val="32"/>
          <w:szCs w:val="32"/>
        </w:rPr>
        <w:t>水资源节约与保护等；根据国家和省级机构改革有关文件精神，此次提前下达的预算</w:t>
      </w:r>
      <w:r w:rsidR="00E34627">
        <w:rPr>
          <w:rFonts w:ascii="方正仿宋_GBK" w:eastAsia="方正仿宋_GBK" w:hint="eastAsia"/>
          <w:spacing w:val="10"/>
          <w:sz w:val="32"/>
          <w:szCs w:val="32"/>
        </w:rPr>
        <w:t>指标</w:t>
      </w:r>
      <w:r w:rsidR="009657B0">
        <w:rPr>
          <w:rFonts w:ascii="方正仿宋_GBK" w:eastAsia="方正仿宋_GBK" w:hint="eastAsia"/>
          <w:spacing w:val="10"/>
          <w:sz w:val="32"/>
          <w:szCs w:val="32"/>
        </w:rPr>
        <w:t>暂不安排农田水利建设支出。</w:t>
      </w:r>
      <w:r w:rsidR="00E34627">
        <w:rPr>
          <w:rFonts w:ascii="方正仿宋_GBK" w:eastAsia="方正仿宋_GBK" w:hint="eastAsia"/>
          <w:spacing w:val="10"/>
          <w:sz w:val="32"/>
          <w:szCs w:val="32"/>
        </w:rPr>
        <w:t>你市（县</w:t>
      </w:r>
      <w:r>
        <w:rPr>
          <w:rFonts w:ascii="方正仿宋_GBK" w:eastAsia="方正仿宋_GBK" w:hint="eastAsia"/>
          <w:spacing w:val="10"/>
          <w:sz w:val="32"/>
          <w:szCs w:val="32"/>
        </w:rPr>
        <w:t>）应结合</w:t>
      </w:r>
      <w:r w:rsidR="009657B0">
        <w:rPr>
          <w:rFonts w:ascii="方正仿宋_GBK" w:eastAsia="方正仿宋_GBK" w:hint="eastAsia"/>
          <w:spacing w:val="10"/>
          <w:sz w:val="32"/>
          <w:szCs w:val="32"/>
        </w:rPr>
        <w:t>同步下达的工作任务清单（见</w:t>
      </w:r>
      <w:r w:rsidR="009657B0" w:rsidRPr="00084A85">
        <w:rPr>
          <w:rFonts w:ascii="方正仿宋_GBK" w:eastAsia="方正仿宋_GBK" w:hint="eastAsia"/>
          <w:spacing w:val="10"/>
          <w:sz w:val="32"/>
          <w:szCs w:val="32"/>
        </w:rPr>
        <w:t>冀水</w:t>
      </w:r>
      <w:r w:rsidR="006D1A73">
        <w:rPr>
          <w:rFonts w:ascii="方正仿宋_GBK" w:eastAsia="方正仿宋_GBK" w:hint="eastAsia"/>
          <w:spacing w:val="10"/>
          <w:sz w:val="32"/>
          <w:szCs w:val="32"/>
        </w:rPr>
        <w:t>规计</w:t>
      </w:r>
      <w:r w:rsidR="009657B0" w:rsidRPr="00AF058B">
        <w:rPr>
          <w:rFonts w:ascii="仿宋_GB2312" w:eastAsia="仿宋_GB2312" w:hint="eastAsia"/>
          <w:bCs/>
          <w:sz w:val="32"/>
          <w:szCs w:val="32"/>
        </w:rPr>
        <w:t>〔2018〕</w:t>
      </w:r>
      <w:r w:rsidR="006D1A73" w:rsidRPr="00AF058B">
        <w:rPr>
          <w:rFonts w:ascii="仿宋_GB2312" w:eastAsia="仿宋_GB2312" w:hint="eastAsia"/>
          <w:bCs/>
          <w:sz w:val="32"/>
          <w:szCs w:val="32"/>
        </w:rPr>
        <w:t>152</w:t>
      </w:r>
      <w:r w:rsidR="009657B0" w:rsidRPr="00084A85">
        <w:rPr>
          <w:rFonts w:ascii="方正仿宋_GBK" w:eastAsia="方正仿宋_GBK" w:hint="eastAsia"/>
          <w:spacing w:val="10"/>
          <w:sz w:val="32"/>
          <w:szCs w:val="32"/>
        </w:rPr>
        <w:t>号）</w:t>
      </w:r>
      <w:r>
        <w:rPr>
          <w:rFonts w:ascii="方正仿宋_GBK" w:eastAsia="方正仿宋_GBK" w:hint="eastAsia"/>
          <w:spacing w:val="10"/>
          <w:sz w:val="32"/>
          <w:szCs w:val="32"/>
        </w:rPr>
        <w:t>和相关规划或实施方案，统筹安排中央财政水利发展资金和地方相关资金，确保重点任务支出。</w:t>
      </w:r>
    </w:p>
    <w:p w:rsidR="00F31A90" w:rsidRDefault="009657B0" w:rsidP="00F31A90">
      <w:pPr>
        <w:spacing w:line="580" w:lineRule="exact"/>
        <w:ind w:firstLineChars="200" w:firstLine="640"/>
        <w:rPr>
          <w:rFonts w:ascii="方正仿宋_GBK" w:eastAsia="方正仿宋_GBK"/>
          <w:sz w:val="32"/>
          <w:szCs w:val="32"/>
        </w:rPr>
      </w:pPr>
      <w:r>
        <w:rPr>
          <w:rFonts w:ascii="方正仿宋_GBK" w:eastAsia="方正仿宋_GBK" w:hint="eastAsia"/>
          <w:sz w:val="32"/>
          <w:szCs w:val="32"/>
        </w:rPr>
        <w:t>二、</w:t>
      </w:r>
      <w:r w:rsidR="00F31A90">
        <w:rPr>
          <w:rFonts w:ascii="方正仿宋_GBK" w:eastAsia="方正仿宋_GBK" w:hint="eastAsia"/>
          <w:sz w:val="32"/>
          <w:szCs w:val="32"/>
        </w:rPr>
        <w:t>按照《国务院办公厅关于支持贫困县开展统筹整合使用财政涉农资金试点的意见》（国办发</w:t>
      </w:r>
      <w:r w:rsidR="00F31A90" w:rsidRPr="00AF058B">
        <w:rPr>
          <w:rFonts w:ascii="仿宋_GB2312" w:eastAsia="仿宋_GB2312" w:hint="eastAsia"/>
          <w:bCs/>
          <w:sz w:val="32"/>
          <w:szCs w:val="32"/>
        </w:rPr>
        <w:t>〔2016〕22</w:t>
      </w:r>
      <w:r w:rsidR="00F31A90">
        <w:rPr>
          <w:rFonts w:ascii="方正仿宋_GBK" w:eastAsia="方正仿宋_GBK" w:hint="eastAsia"/>
          <w:sz w:val="32"/>
          <w:szCs w:val="32"/>
        </w:rPr>
        <w:t>号）和《河北省人民政府办公厅关于支持贫困县开展统筹整合使用财政涉农资金试点的意见》（冀政办发</w:t>
      </w:r>
      <w:r w:rsidR="00F31A90" w:rsidRPr="00AF058B">
        <w:rPr>
          <w:rFonts w:ascii="仿宋_GB2312" w:eastAsia="仿宋_GB2312" w:hint="eastAsia"/>
          <w:bCs/>
          <w:sz w:val="32"/>
          <w:szCs w:val="32"/>
        </w:rPr>
        <w:t>〔2016〕21</w:t>
      </w:r>
      <w:r w:rsidR="00F31A90">
        <w:rPr>
          <w:rFonts w:ascii="方正仿宋_GBK" w:eastAsia="方正仿宋_GBK" w:hint="eastAsia"/>
          <w:sz w:val="32"/>
          <w:szCs w:val="32"/>
        </w:rPr>
        <w:t>号）等有关文件要求，</w:t>
      </w:r>
      <w:r w:rsidR="00084A85">
        <w:rPr>
          <w:rFonts w:ascii="方正仿宋_GBK" w:eastAsia="方正仿宋_GBK" w:hint="eastAsia"/>
          <w:sz w:val="32"/>
          <w:szCs w:val="32"/>
        </w:rPr>
        <w:t>国定</w:t>
      </w:r>
      <w:r w:rsidR="00F31A90">
        <w:rPr>
          <w:rFonts w:ascii="方正仿宋_GBK" w:eastAsia="方正仿宋_GBK" w:hint="eastAsia"/>
          <w:sz w:val="32"/>
          <w:szCs w:val="32"/>
        </w:rPr>
        <w:t>贫困县可根据本地脱贫攻坚规划，统筹整合使用中央水利发展资金。</w:t>
      </w:r>
    </w:p>
    <w:p w:rsidR="00BA0AC8" w:rsidRDefault="00BA0AC8" w:rsidP="00BA0AC8">
      <w:pPr>
        <w:spacing w:line="580" w:lineRule="exact"/>
        <w:ind w:firstLineChars="200" w:firstLine="640"/>
        <w:rPr>
          <w:rFonts w:ascii="方正仿宋_GBK" w:eastAsia="方正仿宋_GBK"/>
          <w:sz w:val="32"/>
          <w:szCs w:val="32"/>
        </w:rPr>
      </w:pPr>
      <w:r>
        <w:rPr>
          <w:rFonts w:ascii="方正仿宋_GBK" w:eastAsia="方正仿宋_GBK" w:hint="eastAsia"/>
          <w:sz w:val="32"/>
          <w:szCs w:val="32"/>
        </w:rPr>
        <w:t>三、</w:t>
      </w:r>
      <w:r w:rsidR="00E87715">
        <w:rPr>
          <w:rFonts w:ascii="方正仿宋_GBK" w:eastAsia="方正仿宋_GBK" w:hint="eastAsia"/>
          <w:kern w:val="0"/>
          <w:sz w:val="32"/>
          <w:szCs w:val="32"/>
        </w:rPr>
        <w:t>请按照《国务院办公厅关于转发财政部 国务院扶贫办 国家发展改革委扶贫项目资金绩效管理办法的通知》（国办发</w:t>
      </w:r>
      <w:r w:rsidR="00E87715" w:rsidRPr="00AF058B">
        <w:rPr>
          <w:rFonts w:ascii="仿宋_GB2312" w:eastAsia="仿宋_GB2312" w:hint="eastAsia"/>
          <w:bCs/>
          <w:sz w:val="32"/>
          <w:szCs w:val="32"/>
        </w:rPr>
        <w:t>〔2018〕35</w:t>
      </w:r>
      <w:r w:rsidR="00E87715">
        <w:rPr>
          <w:rFonts w:ascii="方正仿宋_GBK" w:eastAsia="方正仿宋_GBK" w:hint="eastAsia"/>
          <w:kern w:val="0"/>
          <w:sz w:val="32"/>
          <w:szCs w:val="32"/>
        </w:rPr>
        <w:t>号）和《河北省人民政府办公厅关于转发省财政厅 省扶贫办 省发展改革委扶贫项目资金绩效管理实施办法的通知》（冀政办字</w:t>
      </w:r>
      <w:r w:rsidR="00E87715" w:rsidRPr="00AF058B">
        <w:rPr>
          <w:rFonts w:ascii="仿宋_GB2312" w:eastAsia="仿宋_GB2312" w:hint="eastAsia"/>
          <w:bCs/>
          <w:sz w:val="32"/>
          <w:szCs w:val="32"/>
        </w:rPr>
        <w:t>〔2018〕115</w:t>
      </w:r>
      <w:r w:rsidR="00E87715">
        <w:rPr>
          <w:rFonts w:ascii="方正仿宋_GBK" w:eastAsia="方正仿宋_GBK" w:hint="eastAsia"/>
          <w:kern w:val="0"/>
          <w:sz w:val="32"/>
          <w:szCs w:val="32"/>
        </w:rPr>
        <w:t>号）的要求，对扶贫项目资金实施全过程绩效管理，确保资金精准使用，尽早发挥效益。按照《国务院扶贫办 财政部关于完善扶贫资金项目公告公示制度的指导意见》（国开办发</w:t>
      </w:r>
      <w:r w:rsidR="00E87715" w:rsidRPr="00AF058B">
        <w:rPr>
          <w:rFonts w:ascii="仿宋_GB2312" w:eastAsia="仿宋_GB2312" w:hint="eastAsia"/>
          <w:bCs/>
          <w:sz w:val="32"/>
          <w:szCs w:val="32"/>
        </w:rPr>
        <w:t>〔2018〕11</w:t>
      </w:r>
      <w:r w:rsidR="00E87715">
        <w:rPr>
          <w:rFonts w:ascii="方正仿宋_GBK" w:eastAsia="方正仿宋_GBK" w:hint="eastAsia"/>
          <w:kern w:val="0"/>
          <w:sz w:val="32"/>
          <w:szCs w:val="32"/>
        </w:rPr>
        <w:t>号）和《河北省财政厅关于全面加强脱贫攻坚期内各级各类扶贫资金管理的实施意见》（冀财办</w:t>
      </w:r>
      <w:r w:rsidR="00E87715" w:rsidRPr="00AF058B">
        <w:rPr>
          <w:rFonts w:ascii="仿宋_GB2312" w:eastAsia="仿宋_GB2312" w:hint="eastAsia"/>
          <w:bCs/>
          <w:sz w:val="32"/>
          <w:szCs w:val="32"/>
        </w:rPr>
        <w:t>〔2018〕47</w:t>
      </w:r>
      <w:r w:rsidR="00E87715">
        <w:rPr>
          <w:rFonts w:ascii="方正仿宋_GBK" w:eastAsia="方正仿宋_GBK" w:hint="eastAsia"/>
          <w:kern w:val="0"/>
          <w:sz w:val="32"/>
          <w:szCs w:val="32"/>
        </w:rPr>
        <w:t>号）要求，严格落实扶贫资金项目公告公示制度。</w:t>
      </w:r>
    </w:p>
    <w:p w:rsidR="00F31A90" w:rsidRDefault="00BA0AC8" w:rsidP="00BA0AC8">
      <w:pPr>
        <w:spacing w:line="580" w:lineRule="exact"/>
        <w:ind w:firstLineChars="200" w:firstLine="640"/>
        <w:rPr>
          <w:rFonts w:ascii="方正仿宋_GBK" w:eastAsia="方正仿宋_GBK"/>
          <w:kern w:val="0"/>
          <w:sz w:val="32"/>
          <w:szCs w:val="32"/>
        </w:rPr>
      </w:pPr>
      <w:r>
        <w:rPr>
          <w:rFonts w:ascii="方正仿宋_GBK" w:eastAsia="方正仿宋_GBK" w:hint="eastAsia"/>
          <w:kern w:val="0"/>
          <w:sz w:val="32"/>
          <w:szCs w:val="32"/>
        </w:rPr>
        <w:t>四、请按照《河北省财政水利发展资金绩效管理办法》（冀财农</w:t>
      </w:r>
      <w:r w:rsidRPr="00AF058B">
        <w:rPr>
          <w:rFonts w:ascii="仿宋_GB2312" w:eastAsia="仿宋_GB2312" w:hint="eastAsia"/>
          <w:bCs/>
          <w:sz w:val="32"/>
          <w:szCs w:val="32"/>
        </w:rPr>
        <w:t>〔2017〕136</w:t>
      </w:r>
      <w:r>
        <w:rPr>
          <w:rFonts w:ascii="方正仿宋_GBK" w:eastAsia="方正仿宋_GBK" w:hint="eastAsia"/>
          <w:kern w:val="0"/>
          <w:sz w:val="32"/>
          <w:szCs w:val="32"/>
        </w:rPr>
        <w:t>号）等有关要求，针对此次下达的预算指标、任务清单，会同水利部门抓紧开展绩效目标的填报和审核工作，并于</w:t>
      </w:r>
      <w:r w:rsidRPr="005E568B">
        <w:rPr>
          <w:rFonts w:ascii="仿宋_GB2312" w:eastAsia="仿宋_GB2312" w:hint="eastAsia"/>
          <w:bCs/>
          <w:sz w:val="32"/>
          <w:szCs w:val="32"/>
        </w:rPr>
        <w:t>2019年1月4</w:t>
      </w:r>
      <w:r>
        <w:rPr>
          <w:rFonts w:ascii="方正仿宋_GBK" w:eastAsia="方正仿宋_GBK" w:hint="eastAsia"/>
          <w:kern w:val="0"/>
          <w:sz w:val="32"/>
          <w:szCs w:val="32"/>
        </w:rPr>
        <w:t>日前报送省水利厅、省财政厅。</w:t>
      </w:r>
    </w:p>
    <w:p w:rsidR="00AF058B" w:rsidRDefault="00AF058B" w:rsidP="00BA0AC8">
      <w:pPr>
        <w:spacing w:line="580" w:lineRule="exact"/>
        <w:ind w:firstLineChars="200" w:firstLine="640"/>
        <w:rPr>
          <w:rFonts w:ascii="方正仿宋_GBK" w:eastAsia="方正仿宋_GBK"/>
          <w:sz w:val="32"/>
          <w:szCs w:val="32"/>
        </w:rPr>
      </w:pPr>
    </w:p>
    <w:p w:rsidR="00F31A90" w:rsidRDefault="00F31A90" w:rsidP="00F31A90">
      <w:pPr>
        <w:spacing w:line="580" w:lineRule="exact"/>
        <w:ind w:firstLineChars="200" w:firstLine="560"/>
        <w:rPr>
          <w:rFonts w:ascii="方正仿宋_GBK" w:eastAsia="方正仿宋_GBK"/>
          <w:color w:val="FF0000"/>
          <w:spacing w:val="-20"/>
          <w:sz w:val="32"/>
          <w:szCs w:val="32"/>
        </w:rPr>
      </w:pPr>
      <w:r>
        <w:rPr>
          <w:rFonts w:ascii="方正仿宋_GBK" w:eastAsia="方正仿宋_GBK" w:hint="eastAsia"/>
          <w:spacing w:val="-20"/>
          <w:sz w:val="32"/>
          <w:szCs w:val="32"/>
        </w:rPr>
        <w:t xml:space="preserve">附件：1. </w:t>
      </w:r>
      <w:r w:rsidRPr="00AF058B">
        <w:rPr>
          <w:rFonts w:ascii="仿宋_GB2312" w:eastAsia="仿宋_GB2312" w:hint="eastAsia"/>
          <w:bCs/>
          <w:sz w:val="32"/>
          <w:szCs w:val="32"/>
        </w:rPr>
        <w:t>201</w:t>
      </w:r>
      <w:r w:rsidR="00836121" w:rsidRPr="00AF058B">
        <w:rPr>
          <w:rFonts w:ascii="仿宋_GB2312" w:eastAsia="仿宋_GB2312" w:hint="eastAsia"/>
          <w:bCs/>
          <w:sz w:val="32"/>
          <w:szCs w:val="32"/>
        </w:rPr>
        <w:t>9</w:t>
      </w:r>
      <w:r w:rsidRPr="00AF058B">
        <w:rPr>
          <w:rFonts w:ascii="仿宋_GB2312" w:eastAsia="仿宋_GB2312" w:hint="eastAsia"/>
          <w:bCs/>
          <w:sz w:val="32"/>
          <w:szCs w:val="32"/>
        </w:rPr>
        <w:t>年</w:t>
      </w:r>
      <w:r>
        <w:rPr>
          <w:rFonts w:ascii="方正仿宋_GBK" w:eastAsia="方正仿宋_GBK" w:hint="eastAsia"/>
          <w:spacing w:val="10"/>
          <w:sz w:val="32"/>
          <w:szCs w:val="32"/>
        </w:rPr>
        <w:t>中央水利发展资金提前下达部分资金</w:t>
      </w:r>
      <w:r>
        <w:rPr>
          <w:rFonts w:ascii="方正仿宋_GBK" w:eastAsia="方正仿宋_GBK" w:hint="eastAsia"/>
          <w:color w:val="000000"/>
          <w:spacing w:val="-20"/>
          <w:sz w:val="32"/>
          <w:szCs w:val="32"/>
        </w:rPr>
        <w:t>分配表</w:t>
      </w:r>
      <w:r>
        <w:rPr>
          <w:rFonts w:ascii="方正仿宋_GBK" w:eastAsia="方正仿宋_GBK" w:hint="eastAsia"/>
          <w:color w:val="FF0000"/>
          <w:spacing w:val="-20"/>
          <w:sz w:val="32"/>
          <w:szCs w:val="32"/>
        </w:rPr>
        <w:t xml:space="preserve"> </w:t>
      </w:r>
    </w:p>
    <w:p w:rsidR="00F31A90" w:rsidRDefault="00F31A90" w:rsidP="00BC152A">
      <w:pPr>
        <w:spacing w:line="580" w:lineRule="exact"/>
        <w:ind w:firstLineChars="423" w:firstLine="1354"/>
        <w:rPr>
          <w:rFonts w:ascii="方正仿宋_GBK" w:eastAsia="方正仿宋_GBK"/>
          <w:sz w:val="32"/>
          <w:szCs w:val="32"/>
        </w:rPr>
      </w:pPr>
      <w:r w:rsidRPr="005A3D29">
        <w:rPr>
          <w:rFonts w:ascii="仿宋_GB2312" w:eastAsia="仿宋_GB2312" w:hint="eastAsia"/>
          <w:bCs/>
          <w:sz w:val="32"/>
          <w:szCs w:val="32"/>
        </w:rPr>
        <w:t>2.</w:t>
      </w:r>
      <w:r w:rsidRPr="00AF058B">
        <w:rPr>
          <w:rFonts w:ascii="仿宋_GB2312" w:eastAsia="仿宋_GB2312" w:hint="eastAsia"/>
          <w:bCs/>
          <w:sz w:val="32"/>
          <w:szCs w:val="32"/>
        </w:rPr>
        <w:t>201</w:t>
      </w:r>
      <w:r w:rsidR="00367862" w:rsidRPr="00AF058B">
        <w:rPr>
          <w:rFonts w:ascii="仿宋_GB2312" w:eastAsia="仿宋_GB2312" w:hint="eastAsia"/>
          <w:bCs/>
          <w:sz w:val="32"/>
          <w:szCs w:val="32"/>
        </w:rPr>
        <w:t>9</w:t>
      </w:r>
      <w:r>
        <w:rPr>
          <w:rFonts w:ascii="方正仿宋_GBK" w:eastAsia="方正仿宋_GBK" w:hint="eastAsia"/>
          <w:sz w:val="32"/>
          <w:szCs w:val="32"/>
        </w:rPr>
        <w:t>年中央水利发展资金绩效目标申报表</w:t>
      </w:r>
    </w:p>
    <w:p w:rsidR="00F31A90" w:rsidRDefault="00F31A90" w:rsidP="00F31A90">
      <w:pPr>
        <w:spacing w:line="580" w:lineRule="exact"/>
        <w:ind w:firstLineChars="200" w:firstLine="640"/>
        <w:rPr>
          <w:rFonts w:ascii="方正仿宋_GBK" w:eastAsia="方正仿宋_GBK"/>
          <w:sz w:val="32"/>
          <w:szCs w:val="32"/>
        </w:rPr>
      </w:pPr>
    </w:p>
    <w:p w:rsidR="00F31A90" w:rsidRDefault="00F31A90" w:rsidP="00F31A90">
      <w:pPr>
        <w:spacing w:line="580" w:lineRule="exact"/>
        <w:rPr>
          <w:rFonts w:ascii="方正仿宋_GBK" w:eastAsia="方正仿宋_GBK"/>
          <w:sz w:val="32"/>
          <w:szCs w:val="32"/>
        </w:rPr>
      </w:pPr>
    </w:p>
    <w:p w:rsidR="00F31A90" w:rsidRDefault="00F31A90" w:rsidP="00F31A90">
      <w:pPr>
        <w:spacing w:line="580" w:lineRule="exact"/>
        <w:rPr>
          <w:rFonts w:ascii="方正仿宋_GBK" w:eastAsia="方正仿宋_GBK"/>
          <w:sz w:val="32"/>
          <w:szCs w:val="32"/>
        </w:rPr>
      </w:pPr>
    </w:p>
    <w:p w:rsidR="00F31A90" w:rsidRDefault="005E568B" w:rsidP="00F31A90">
      <w:pPr>
        <w:spacing w:line="580" w:lineRule="exact"/>
        <w:ind w:firstLineChars="1450" w:firstLine="4640"/>
        <w:rPr>
          <w:rFonts w:ascii="方正仿宋_GBK" w:eastAsia="方正仿宋_GBK"/>
          <w:sz w:val="32"/>
          <w:szCs w:val="32"/>
        </w:rPr>
      </w:pPr>
      <w:r>
        <w:rPr>
          <w:rFonts w:ascii="方正仿宋_GBK" w:eastAsia="方正仿宋_GBK" w:hint="eastAsia"/>
          <w:sz w:val="32"/>
          <w:szCs w:val="32"/>
        </w:rPr>
        <w:t xml:space="preserve">      </w:t>
      </w:r>
      <w:r w:rsidR="00BC152A">
        <w:rPr>
          <w:rFonts w:ascii="方正仿宋_GBK" w:eastAsia="方正仿宋_GBK" w:hint="eastAsia"/>
          <w:sz w:val="32"/>
          <w:szCs w:val="32"/>
        </w:rPr>
        <w:t xml:space="preserve"> </w:t>
      </w:r>
      <w:r>
        <w:rPr>
          <w:rFonts w:ascii="方正仿宋_GBK" w:eastAsia="方正仿宋_GBK" w:hint="eastAsia"/>
          <w:sz w:val="32"/>
          <w:szCs w:val="32"/>
        </w:rPr>
        <w:t>河北</w:t>
      </w:r>
      <w:r w:rsidR="00F31A90">
        <w:rPr>
          <w:rFonts w:ascii="方正仿宋_GBK" w:eastAsia="方正仿宋_GBK" w:hint="eastAsia"/>
          <w:sz w:val="32"/>
          <w:szCs w:val="32"/>
        </w:rPr>
        <w:t>省财政厅</w:t>
      </w:r>
    </w:p>
    <w:p w:rsidR="00F31A90" w:rsidRPr="005E568B" w:rsidRDefault="00FC5C89" w:rsidP="00F31A90">
      <w:pPr>
        <w:spacing w:line="580" w:lineRule="exact"/>
        <w:ind w:firstLineChars="1700" w:firstLine="5440"/>
        <w:rPr>
          <w:rFonts w:ascii="仿宋_GB2312" w:eastAsia="仿宋_GB2312"/>
          <w:bCs/>
          <w:sz w:val="32"/>
          <w:szCs w:val="32"/>
        </w:rPr>
      </w:pPr>
      <w:r>
        <w:rPr>
          <w:rFonts w:ascii="仿宋_GB2312" w:eastAsia="仿宋_GB2312"/>
          <w:bCs/>
          <w:noProof/>
          <w:sz w:val="32"/>
          <w:szCs w:val="32"/>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348.5pt;margin-top:399.5pt;width:132.95pt;height:132.95pt;z-index:251661312;mso-position-horizontal:absolute;mso-position-horizontal-relative:page;mso-position-vertical:absolute;mso-position-vertical-relative:page" o:preferrelative="t" filled="f" stroked="f">
            <v:imagedata r:id="rId8" o:title=""/>
            <w10:wrap anchorx="page" anchory="page"/>
            <w10:anchorlock/>
          </v:shape>
          <w:control r:id="rId9" w:name="SecSignControl1" w:shapeid="_x0000_s1026"/>
        </w:pict>
      </w:r>
      <w:r w:rsidR="00F31A90" w:rsidRPr="005E568B">
        <w:rPr>
          <w:rFonts w:ascii="仿宋_GB2312" w:eastAsia="仿宋_GB2312" w:hint="eastAsia"/>
          <w:bCs/>
          <w:sz w:val="32"/>
          <w:szCs w:val="32"/>
        </w:rPr>
        <w:t>201</w:t>
      </w:r>
      <w:r w:rsidR="00084A85" w:rsidRPr="005E568B">
        <w:rPr>
          <w:rFonts w:ascii="仿宋_GB2312" w:eastAsia="仿宋_GB2312" w:hint="eastAsia"/>
          <w:bCs/>
          <w:sz w:val="32"/>
          <w:szCs w:val="32"/>
        </w:rPr>
        <w:t>8</w:t>
      </w:r>
      <w:r w:rsidR="00F31A90" w:rsidRPr="005E568B">
        <w:rPr>
          <w:rFonts w:ascii="仿宋_GB2312" w:eastAsia="仿宋_GB2312" w:hint="eastAsia"/>
          <w:bCs/>
          <w:sz w:val="32"/>
          <w:szCs w:val="32"/>
        </w:rPr>
        <w:t>年11月</w:t>
      </w:r>
      <w:r w:rsidR="00093EFC">
        <w:rPr>
          <w:rFonts w:ascii="仿宋_GB2312" w:eastAsia="仿宋_GB2312" w:hint="eastAsia"/>
          <w:bCs/>
          <w:sz w:val="32"/>
          <w:szCs w:val="32"/>
        </w:rPr>
        <w:t>30</w:t>
      </w:r>
      <w:r w:rsidR="00F31A90" w:rsidRPr="005E568B">
        <w:rPr>
          <w:rFonts w:ascii="仿宋_GB2312" w:eastAsia="仿宋_GB2312" w:hint="eastAsia"/>
          <w:bCs/>
          <w:sz w:val="32"/>
          <w:szCs w:val="32"/>
        </w:rPr>
        <w:t>日</w:t>
      </w:r>
    </w:p>
    <w:p w:rsidR="00F31A90" w:rsidRDefault="00F31A90" w:rsidP="00F31A90">
      <w:pPr>
        <w:spacing w:line="580" w:lineRule="exact"/>
        <w:rPr>
          <w:rFonts w:ascii="仿宋_GB2312" w:eastAsia="仿宋_GB2312"/>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Pr="006A1561"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BC152A" w:rsidRDefault="00BC152A"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hAnsi="宋体"/>
          <w:sz w:val="32"/>
          <w:szCs w:val="32"/>
        </w:rPr>
      </w:pPr>
    </w:p>
    <w:p w:rsidR="00F31A90" w:rsidRDefault="00F31A90" w:rsidP="00F31A90">
      <w:pPr>
        <w:spacing w:line="580" w:lineRule="exact"/>
        <w:rPr>
          <w:rFonts w:ascii="仿宋_GB2312" w:eastAsia="仿宋_GB2312"/>
          <w:sz w:val="28"/>
          <w:szCs w:val="28"/>
        </w:rPr>
      </w:pPr>
      <w:r>
        <w:rPr>
          <w:rFonts w:ascii="黑体" w:eastAsia="黑体" w:hAnsi="宋体" w:hint="eastAsia"/>
          <w:sz w:val="28"/>
          <w:szCs w:val="28"/>
        </w:rPr>
        <w:t>信息公开选项：</w:t>
      </w:r>
      <w:r w:rsidR="006A1561">
        <w:rPr>
          <w:rFonts w:ascii="方正小标宋_GBK" w:eastAsia="方正小标宋_GBK" w:hAnsi="宋体" w:hint="eastAsia"/>
          <w:sz w:val="28"/>
          <w:szCs w:val="28"/>
        </w:rPr>
        <w:t>主动</w:t>
      </w:r>
      <w:r>
        <w:rPr>
          <w:rFonts w:ascii="方正小标宋_GBK" w:eastAsia="方正小标宋_GBK" w:hAnsi="宋体" w:hint="eastAsia"/>
          <w:sz w:val="28"/>
          <w:szCs w:val="28"/>
        </w:rPr>
        <w:t>公开</w:t>
      </w:r>
    </w:p>
    <w:p w:rsidR="00F31A90" w:rsidRDefault="00F31A90" w:rsidP="00BC152A">
      <w:pPr>
        <w:spacing w:line="580" w:lineRule="exact"/>
        <w:ind w:firstLineChars="135" w:firstLine="283"/>
        <w:rPr>
          <w:rFonts w:ascii="仿宋_GB2312" w:eastAsia="仿宋_GB2312"/>
          <w:sz w:val="28"/>
          <w:szCs w:val="28"/>
        </w:rPr>
      </w:pPr>
      <w:r>
        <w:rPr>
          <w:rFonts w:hint="eastAsia"/>
          <w:noProof/>
        </w:rPr>
        <mc:AlternateContent>
          <mc:Choice Requires="wps">
            <w:drawing>
              <wp:anchor distT="0" distB="0" distL="114300" distR="114300" simplePos="0" relativeHeight="251657216" behindDoc="0" locked="0" layoutInCell="1" allowOverlap="1" wp14:anchorId="1C90BEF5" wp14:editId="77FA848F">
                <wp:simplePos x="0" y="0"/>
                <wp:positionH relativeFrom="column">
                  <wp:posOffset>9525</wp:posOffset>
                </wp:positionH>
                <wp:positionV relativeFrom="paragraph">
                  <wp:posOffset>45085</wp:posOffset>
                </wp:positionV>
                <wp:extent cx="5715000" cy="0"/>
                <wp:effectExtent l="9525" t="16510" r="952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55pt" to="450.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" strokeweight="1.5pt"/>
            </w:pict>
          </mc:Fallback>
        </mc:AlternateContent>
      </w:r>
      <w:r>
        <w:rPr>
          <w:rFonts w:ascii="仿宋_GB2312" w:eastAsia="仿宋_GB2312" w:hint="eastAsia"/>
          <w:sz w:val="28"/>
          <w:szCs w:val="28"/>
        </w:rPr>
        <w:t>抄送：财政部驻河北省财政监察专员办事处、省水利厅。</w:t>
      </w:r>
    </w:p>
    <w:p w:rsidR="00773139" w:rsidRPr="00084A85" w:rsidRDefault="00F31A90" w:rsidP="00BC152A">
      <w:pPr>
        <w:spacing w:line="580" w:lineRule="exact"/>
        <w:ind w:firstLineChars="135" w:firstLine="283"/>
        <w:jc w:val="left"/>
        <w:rPr>
          <w:rFonts w:ascii="仿宋_GB2312" w:eastAsia="仿宋_GB2312"/>
          <w:sz w:val="32"/>
          <w:szCs w:val="32"/>
        </w:rPr>
      </w:pPr>
      <w:r>
        <w:rPr>
          <w:rFonts w:hint="eastAsia"/>
          <w:noProof/>
        </w:rPr>
        <mc:AlternateContent>
          <mc:Choice Requires="wps">
            <w:drawing>
              <wp:anchor distT="0" distB="0" distL="114300" distR="114300" simplePos="0" relativeHeight="251658240" behindDoc="0" locked="0" layoutInCell="1" allowOverlap="1" wp14:anchorId="60BC4DB2" wp14:editId="32FD874C">
                <wp:simplePos x="0" y="0"/>
                <wp:positionH relativeFrom="column">
                  <wp:posOffset>0</wp:posOffset>
                </wp:positionH>
                <wp:positionV relativeFrom="paragraph">
                  <wp:posOffset>30480</wp:posOffset>
                </wp:positionV>
                <wp:extent cx="5715000" cy="0"/>
                <wp:effectExtent l="9525" t="11430" r="9525" b="762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5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" strokeweight=".5pt"/>
            </w:pict>
          </mc:Fallback>
        </mc:AlternateContent>
      </w:r>
      <w:r>
        <w:rPr>
          <w:rFonts w:hint="eastAsia"/>
          <w:noProof/>
        </w:rPr>
        <mc:AlternateContent>
          <mc:Choice Requires="wps">
            <w:drawing>
              <wp:anchor distT="0" distB="0" distL="114300" distR="114300" simplePos="0" relativeHeight="251659264" behindDoc="0" locked="0" layoutInCell="1" allowOverlap="1" wp14:anchorId="433C3C16" wp14:editId="78D9EAC9">
                <wp:simplePos x="0" y="0"/>
                <wp:positionH relativeFrom="column">
                  <wp:posOffset>9525</wp:posOffset>
                </wp:positionH>
                <wp:positionV relativeFrom="paragraph">
                  <wp:posOffset>398145</wp:posOffset>
                </wp:positionV>
                <wp:extent cx="5715000" cy="0"/>
                <wp:effectExtent l="9525" t="17145" r="9525" b="1143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1.35pt" to="450.7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" strokeweight="1.5pt"/>
            </w:pict>
          </mc:Fallback>
        </mc:AlternateContent>
      </w:r>
      <w:r>
        <w:rPr>
          <w:rFonts w:ascii="仿宋_GB2312" w:eastAsia="仿宋_GB2312" w:hint="eastAsia"/>
          <w:sz w:val="28"/>
          <w:szCs w:val="28"/>
        </w:rPr>
        <w:t xml:space="preserve">河北省财政厅办公室             </w:t>
      </w:r>
      <w:r w:rsidR="00BC152A">
        <w:rPr>
          <w:rFonts w:ascii="仿宋_GB2312" w:eastAsia="仿宋_GB2312" w:hint="eastAsia"/>
          <w:sz w:val="28"/>
          <w:szCs w:val="28"/>
        </w:rPr>
        <w:t xml:space="preserve">  </w:t>
      </w:r>
      <w:r>
        <w:rPr>
          <w:rFonts w:ascii="仿宋_GB2312" w:eastAsia="仿宋_GB2312" w:hint="eastAsia"/>
          <w:sz w:val="28"/>
          <w:szCs w:val="28"/>
        </w:rPr>
        <w:t xml:space="preserve"> </w:t>
      </w:r>
      <w:r w:rsidR="00BC152A">
        <w:rPr>
          <w:rFonts w:ascii="仿宋_GB2312" w:eastAsia="仿宋_GB2312" w:hint="eastAsia"/>
          <w:sz w:val="28"/>
          <w:szCs w:val="28"/>
        </w:rPr>
        <w:t xml:space="preserve">        </w:t>
      </w:r>
      <w:r>
        <w:rPr>
          <w:rFonts w:ascii="仿宋_GB2312" w:eastAsia="仿宋_GB2312" w:hint="eastAsia"/>
          <w:sz w:val="28"/>
          <w:szCs w:val="28"/>
        </w:rPr>
        <w:t>201</w:t>
      </w:r>
      <w:r w:rsidR="00084A85">
        <w:rPr>
          <w:rFonts w:ascii="仿宋_GB2312" w:eastAsia="仿宋_GB2312" w:hint="eastAsia"/>
          <w:sz w:val="28"/>
          <w:szCs w:val="28"/>
        </w:rPr>
        <w:t>8</w:t>
      </w:r>
      <w:r>
        <w:rPr>
          <w:rFonts w:ascii="仿宋_GB2312" w:eastAsia="仿宋_GB2312" w:hint="eastAsia"/>
          <w:sz w:val="28"/>
          <w:szCs w:val="28"/>
        </w:rPr>
        <w:t>年1</w:t>
      </w:r>
      <w:r w:rsidR="00BC152A">
        <w:rPr>
          <w:rFonts w:ascii="仿宋_GB2312" w:eastAsia="仿宋_GB2312" w:hint="eastAsia"/>
          <w:sz w:val="28"/>
          <w:szCs w:val="28"/>
        </w:rPr>
        <w:t>2</w:t>
      </w:r>
      <w:r>
        <w:rPr>
          <w:rFonts w:ascii="仿宋_GB2312" w:eastAsia="仿宋_GB2312" w:hint="eastAsia"/>
          <w:sz w:val="28"/>
          <w:szCs w:val="28"/>
        </w:rPr>
        <w:t>月</w:t>
      </w:r>
      <w:r w:rsidR="00BC152A">
        <w:rPr>
          <w:rFonts w:ascii="仿宋_GB2312" w:eastAsia="仿宋_GB2312" w:hint="eastAsia"/>
          <w:sz w:val="28"/>
          <w:szCs w:val="28"/>
        </w:rPr>
        <w:t>3</w:t>
      </w:r>
      <w:r>
        <w:rPr>
          <w:rFonts w:ascii="仿宋_GB2312" w:eastAsia="仿宋_GB2312" w:hint="eastAsia"/>
          <w:sz w:val="28"/>
          <w:szCs w:val="28"/>
        </w:rPr>
        <w:t>日印发</w:t>
      </w:r>
    </w:p>
    <w:sectPr w:rsidR="00773139" w:rsidRPr="00084A85" w:rsidSect="00F31A90">
      <w:pgSz w:w="11906" w:h="16838"/>
      <w:pgMar w:top="2098" w:right="1361" w:bottom="187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979" w:rsidRDefault="00B76979" w:rsidP="006017CA">
      <w:r>
        <w:separator/>
      </w:r>
    </w:p>
  </w:endnote>
  <w:endnote w:type="continuationSeparator" w:id="0">
    <w:p w:rsidR="00B76979" w:rsidRDefault="00B76979" w:rsidP="0060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979" w:rsidRDefault="00B76979" w:rsidP="006017CA">
      <w:r>
        <w:separator/>
      </w:r>
    </w:p>
  </w:footnote>
  <w:footnote w:type="continuationSeparator" w:id="0">
    <w:p w:rsidR="00B76979" w:rsidRDefault="00B76979" w:rsidP="006017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documentProtection w:edit="forms" w:enforcement="1" w:cryptProviderType="rsaFull" w:cryptAlgorithmClass="hash" w:cryptAlgorithmType="typeAny" w:cryptAlgorithmSid="4" w:cryptSpinCount="100000" w:hash="HrJLxcKAhfabvPjCcDbsLoetjTw=" w:salt="hpDN3k6ddRH8FPLRP4utq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52"/>
    <w:rsid w:val="00084A85"/>
    <w:rsid w:val="00093EFC"/>
    <w:rsid w:val="001216C0"/>
    <w:rsid w:val="0015561E"/>
    <w:rsid w:val="00182301"/>
    <w:rsid w:val="00183516"/>
    <w:rsid w:val="00184226"/>
    <w:rsid w:val="001B6C20"/>
    <w:rsid w:val="002C7CD8"/>
    <w:rsid w:val="00367862"/>
    <w:rsid w:val="00455C62"/>
    <w:rsid w:val="004D5AA1"/>
    <w:rsid w:val="00523AF4"/>
    <w:rsid w:val="005A3D29"/>
    <w:rsid w:val="005C6176"/>
    <w:rsid w:val="005E568B"/>
    <w:rsid w:val="006017CA"/>
    <w:rsid w:val="006207D3"/>
    <w:rsid w:val="00672839"/>
    <w:rsid w:val="006952D2"/>
    <w:rsid w:val="006A1561"/>
    <w:rsid w:val="006D1A73"/>
    <w:rsid w:val="00753E8F"/>
    <w:rsid w:val="00782F2D"/>
    <w:rsid w:val="007A1E09"/>
    <w:rsid w:val="007F75E4"/>
    <w:rsid w:val="007F7E52"/>
    <w:rsid w:val="00836121"/>
    <w:rsid w:val="008755DD"/>
    <w:rsid w:val="009657B0"/>
    <w:rsid w:val="00A14945"/>
    <w:rsid w:val="00A34E8D"/>
    <w:rsid w:val="00A44625"/>
    <w:rsid w:val="00A710F2"/>
    <w:rsid w:val="00AF058B"/>
    <w:rsid w:val="00B34EAE"/>
    <w:rsid w:val="00B76979"/>
    <w:rsid w:val="00BA0AC8"/>
    <w:rsid w:val="00BC152A"/>
    <w:rsid w:val="00C05743"/>
    <w:rsid w:val="00C24F9B"/>
    <w:rsid w:val="00C55456"/>
    <w:rsid w:val="00E34627"/>
    <w:rsid w:val="00E86068"/>
    <w:rsid w:val="00E87715"/>
    <w:rsid w:val="00EE3959"/>
    <w:rsid w:val="00F07C30"/>
    <w:rsid w:val="00F31A90"/>
    <w:rsid w:val="00F912DC"/>
    <w:rsid w:val="00FB5643"/>
    <w:rsid w:val="00FC5C89"/>
    <w:rsid w:val="00FD2816"/>
    <w:rsid w:val="00FF6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A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57B0"/>
    <w:pPr>
      <w:ind w:firstLineChars="200" w:firstLine="420"/>
    </w:pPr>
  </w:style>
  <w:style w:type="paragraph" w:styleId="a4">
    <w:name w:val="header"/>
    <w:basedOn w:val="a"/>
    <w:link w:val="Char"/>
    <w:uiPriority w:val="99"/>
    <w:unhideWhenUsed/>
    <w:rsid w:val="006017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017CA"/>
    <w:rPr>
      <w:rFonts w:ascii="Times New Roman" w:eastAsia="宋体" w:hAnsi="Times New Roman" w:cs="Times New Roman"/>
      <w:sz w:val="18"/>
      <w:szCs w:val="18"/>
    </w:rPr>
  </w:style>
  <w:style w:type="paragraph" w:styleId="a5">
    <w:name w:val="footer"/>
    <w:basedOn w:val="a"/>
    <w:link w:val="Char0"/>
    <w:uiPriority w:val="99"/>
    <w:unhideWhenUsed/>
    <w:rsid w:val="006017CA"/>
    <w:pPr>
      <w:tabs>
        <w:tab w:val="center" w:pos="4153"/>
        <w:tab w:val="right" w:pos="8306"/>
      </w:tabs>
      <w:snapToGrid w:val="0"/>
      <w:jc w:val="left"/>
    </w:pPr>
    <w:rPr>
      <w:sz w:val="18"/>
      <w:szCs w:val="18"/>
    </w:rPr>
  </w:style>
  <w:style w:type="character" w:customStyle="1" w:styleId="Char0">
    <w:name w:val="页脚 Char"/>
    <w:basedOn w:val="a0"/>
    <w:link w:val="a5"/>
    <w:uiPriority w:val="99"/>
    <w:rsid w:val="006017C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A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57B0"/>
    <w:pPr>
      <w:ind w:firstLineChars="200" w:firstLine="420"/>
    </w:pPr>
  </w:style>
  <w:style w:type="paragraph" w:styleId="a4">
    <w:name w:val="header"/>
    <w:basedOn w:val="a"/>
    <w:link w:val="Char"/>
    <w:uiPriority w:val="99"/>
    <w:unhideWhenUsed/>
    <w:rsid w:val="006017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017CA"/>
    <w:rPr>
      <w:rFonts w:ascii="Times New Roman" w:eastAsia="宋体" w:hAnsi="Times New Roman" w:cs="Times New Roman"/>
      <w:sz w:val="18"/>
      <w:szCs w:val="18"/>
    </w:rPr>
  </w:style>
  <w:style w:type="paragraph" w:styleId="a5">
    <w:name w:val="footer"/>
    <w:basedOn w:val="a"/>
    <w:link w:val="Char0"/>
    <w:uiPriority w:val="99"/>
    <w:unhideWhenUsed/>
    <w:rsid w:val="006017CA"/>
    <w:pPr>
      <w:tabs>
        <w:tab w:val="center" w:pos="4153"/>
        <w:tab w:val="right" w:pos="8306"/>
      </w:tabs>
      <w:snapToGrid w:val="0"/>
      <w:jc w:val="left"/>
    </w:pPr>
    <w:rPr>
      <w:sz w:val="18"/>
      <w:szCs w:val="18"/>
    </w:rPr>
  </w:style>
  <w:style w:type="character" w:customStyle="1" w:styleId="Char0">
    <w:name w:val="页脚 Char"/>
    <w:basedOn w:val="a0"/>
    <w:link w:val="a5"/>
    <w:uiPriority w:val="99"/>
    <w:rsid w:val="006017C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938049">
      <w:bodyDiv w:val="1"/>
      <w:marLeft w:val="0"/>
      <w:marRight w:val="0"/>
      <w:marTop w:val="0"/>
      <w:marBottom w:val="0"/>
      <w:divBdr>
        <w:top w:val="none" w:sz="0" w:space="0" w:color="auto"/>
        <w:left w:val="none" w:sz="0" w:space="0" w:color="auto"/>
        <w:bottom w:val="none" w:sz="0" w:space="0" w:color="auto"/>
        <w:right w:val="none" w:sz="0" w:space="0" w:color="auto"/>
      </w:divBdr>
    </w:div>
    <w:div w:id="187021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8D0CD-01CC-4268-99DD-570F31EC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p:lastModifiedBy>
  <cp:revision>50</cp:revision>
  <dcterms:created xsi:type="dcterms:W3CDTF">2018-11-27T01:21:00Z</dcterms:created>
  <dcterms:modified xsi:type="dcterms:W3CDTF">2018-12-04T00:52:00Z</dcterms:modified>
</cp:coreProperties>
</file>